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E1B" w:rsidRDefault="00473E1B" w:rsidP="00473E1B">
      <w:pPr>
        <w:autoSpaceDE w:val="0"/>
        <w:autoSpaceDN w:val="0"/>
        <w:adjustRightInd w:val="0"/>
        <w:jc w:val="both"/>
        <w:rPr>
          <w:noProof/>
        </w:rPr>
      </w:pPr>
    </w:p>
    <w:p w:rsidR="00473E1B" w:rsidRDefault="00473E1B" w:rsidP="00473E1B">
      <w:pPr>
        <w:autoSpaceDE w:val="0"/>
        <w:autoSpaceDN w:val="0"/>
        <w:adjustRightInd w:val="0"/>
        <w:jc w:val="both"/>
        <w:rPr>
          <w:noProof/>
        </w:rPr>
      </w:pPr>
      <w:r>
        <w:rPr>
          <w:noProof/>
        </w:rPr>
        <w:drawing>
          <wp:inline distT="0" distB="0" distL="0" distR="0" wp14:anchorId="7822377E" wp14:editId="53B7DB54">
            <wp:extent cx="6172200" cy="906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596" t="25087" r="23874" b="16416"/>
                    <a:stretch/>
                  </pic:blipFill>
                  <pic:spPr bwMode="auto">
                    <a:xfrm>
                      <a:off x="0" y="0"/>
                      <a:ext cx="6172200" cy="9067800"/>
                    </a:xfrm>
                    <a:prstGeom prst="rect">
                      <a:avLst/>
                    </a:prstGeom>
                    <a:ln>
                      <a:noFill/>
                    </a:ln>
                    <a:extLst>
                      <a:ext uri="{53640926-AAD7-44D8-BBD7-CCE9431645EC}">
                        <a14:shadowObscured xmlns:a14="http://schemas.microsoft.com/office/drawing/2010/main"/>
                      </a:ext>
                    </a:extLst>
                  </pic:spPr>
                </pic:pic>
              </a:graphicData>
            </a:graphic>
          </wp:inline>
        </w:drawing>
      </w:r>
    </w:p>
    <w:p w:rsidR="00775B83" w:rsidRDefault="00775B83" w:rsidP="00775B83">
      <w:pPr>
        <w:autoSpaceDE w:val="0"/>
        <w:autoSpaceDN w:val="0"/>
        <w:adjustRightInd w:val="0"/>
        <w:jc w:val="right"/>
        <w:rPr>
          <w:rFonts w:ascii="Times New Roman" w:hAnsi="Times New Roman"/>
          <w:sz w:val="28"/>
          <w:szCs w:val="28"/>
        </w:rPr>
      </w:pPr>
    </w:p>
    <w:p w:rsidR="00775B83" w:rsidRDefault="00775B83" w:rsidP="00775B83">
      <w:pPr>
        <w:autoSpaceDE w:val="0"/>
        <w:autoSpaceDN w:val="0"/>
        <w:adjustRightInd w:val="0"/>
        <w:rPr>
          <w:rFonts w:ascii="Times New Roman" w:hAnsi="Times New Roman"/>
          <w:sz w:val="28"/>
          <w:szCs w:val="28"/>
        </w:rPr>
      </w:pPr>
    </w:p>
    <w:p w:rsidR="00775B83" w:rsidRPr="00775B83" w:rsidRDefault="00775B83" w:rsidP="00473E1B">
      <w:pPr>
        <w:autoSpaceDE w:val="0"/>
        <w:autoSpaceDN w:val="0"/>
        <w:adjustRightInd w:val="0"/>
        <w:rPr>
          <w:rFonts w:ascii="Times New Roman" w:hAnsi="Times New Roman"/>
          <w:sz w:val="28"/>
          <w:szCs w:val="28"/>
        </w:rPr>
      </w:pPr>
    </w:p>
    <w:tbl>
      <w:tblPr>
        <w:tblW w:w="9923" w:type="dxa"/>
        <w:tblCellSpacing w:w="5" w:type="nil"/>
        <w:tblLayout w:type="fixed"/>
        <w:tblCellMar>
          <w:left w:w="75" w:type="dxa"/>
          <w:right w:w="75" w:type="dxa"/>
        </w:tblCellMar>
        <w:tblLook w:val="0000" w:firstRow="0" w:lastRow="0" w:firstColumn="0" w:lastColumn="0" w:noHBand="0" w:noVBand="0"/>
      </w:tblPr>
      <w:tblGrid>
        <w:gridCol w:w="480"/>
        <w:gridCol w:w="3915"/>
        <w:gridCol w:w="5528"/>
      </w:tblGrid>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Default="00775B83" w:rsidP="00F3022A">
            <w:pPr>
              <w:pStyle w:val="ConsPlusCell"/>
            </w:pPr>
          </w:p>
        </w:tc>
        <w:tc>
          <w:tcPr>
            <w:tcW w:w="3915"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t>цена контракта</w:t>
            </w:r>
          </w:p>
        </w:tc>
        <w:tc>
          <w:tcPr>
            <w:tcW w:w="5528"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11</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 xml:space="preserve">Объем финансового обеспечения для осуществления закупки с указанием кода классификации расходов бюджетов </w:t>
            </w:r>
          </w:p>
        </w:tc>
        <w:tc>
          <w:tcPr>
            <w:tcW w:w="5528" w:type="dxa"/>
            <w:tcBorders>
              <w:left w:val="single" w:sz="4" w:space="0" w:color="auto"/>
              <w:bottom w:val="single" w:sz="4" w:space="0" w:color="auto"/>
              <w:right w:val="single" w:sz="4" w:space="0" w:color="auto"/>
            </w:tcBorders>
          </w:tcPr>
          <w:p w:rsidR="00775B83" w:rsidRDefault="00775B83" w:rsidP="00F3022A">
            <w:pPr>
              <w:pStyle w:val="ConsPlusCell"/>
            </w:pPr>
            <w:r>
              <w:t>194 0410 23.</w:t>
            </w:r>
            <w:proofErr w:type="gramStart"/>
            <w:r>
              <w:t>0.N</w:t>
            </w:r>
            <w:proofErr w:type="gramEnd"/>
            <w:r>
              <w:t>7.51140 242 226</w:t>
            </w:r>
          </w:p>
          <w:p w:rsidR="00775B83" w:rsidRDefault="00775B83" w:rsidP="00F3022A">
            <w:pPr>
              <w:pStyle w:val="ConsPlusCell"/>
            </w:pPr>
          </w:p>
          <w:p w:rsidR="00775B83" w:rsidRDefault="00775B83" w:rsidP="00F3022A">
            <w:pPr>
              <w:pStyle w:val="ConsPlusCell"/>
              <w:jc w:val="both"/>
            </w:pPr>
            <w:r>
              <w:t xml:space="preserve">Средства областного бюджета в размере </w:t>
            </w:r>
            <w:r>
              <w:br/>
              <w:t>4% (2 175 000 рублей 00 копеек)</w:t>
            </w:r>
          </w:p>
          <w:p w:rsidR="00775B83" w:rsidRDefault="00775B83" w:rsidP="00F3022A">
            <w:pPr>
              <w:pStyle w:val="ConsPlusCell"/>
              <w:jc w:val="both"/>
            </w:pPr>
          </w:p>
          <w:p w:rsidR="00775B83" w:rsidRPr="00793DFA" w:rsidRDefault="00775B83" w:rsidP="00F3022A">
            <w:pPr>
              <w:pStyle w:val="ConsPlusCell"/>
              <w:jc w:val="both"/>
            </w:pPr>
            <w:r>
              <w:t xml:space="preserve">Средства федерального бюджета в размере </w:t>
            </w:r>
            <w:r>
              <w:br/>
              <w:t>96%(52 200 000 рублей 00 копеек)</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12</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rsidRPr="00FB6005">
              <w:t>Функции и полномочия Заказчика, для реализации которых осуществляется закупка (с указанием на пункты устава (положения) Заказчика)</w:t>
            </w:r>
          </w:p>
        </w:tc>
        <w:tc>
          <w:tcPr>
            <w:tcW w:w="5528" w:type="dxa"/>
            <w:tcBorders>
              <w:left w:val="single" w:sz="4" w:space="0" w:color="auto"/>
              <w:bottom w:val="single" w:sz="4" w:space="0" w:color="auto"/>
              <w:right w:val="single" w:sz="4" w:space="0" w:color="auto"/>
            </w:tcBorders>
          </w:tcPr>
          <w:p w:rsidR="00775B83" w:rsidRPr="00A076E0" w:rsidRDefault="00775B83" w:rsidP="00F3022A">
            <w:pPr>
              <w:rPr>
                <w:rFonts w:ascii="Times New Roman" w:hAnsi="Times New Roman"/>
                <w:sz w:val="28"/>
                <w:szCs w:val="28"/>
              </w:rPr>
            </w:pPr>
            <w:r w:rsidRPr="00A076E0">
              <w:rPr>
                <w:rFonts w:ascii="Times New Roman" w:hAnsi="Times New Roman"/>
                <w:sz w:val="28"/>
                <w:szCs w:val="28"/>
              </w:rPr>
              <w:t>В соответствии с Положением о министерстве цифрового развития и связи Новосибирской области, утвержденным постановлением Правительства Новосибирской области от 12.08.2019 № 314-п</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13</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8" w:type="dxa"/>
            <w:tcBorders>
              <w:left w:val="single" w:sz="4" w:space="0" w:color="auto"/>
              <w:bottom w:val="single" w:sz="4" w:space="0" w:color="auto"/>
              <w:right w:val="single" w:sz="4" w:space="0" w:color="auto"/>
            </w:tcBorders>
          </w:tcPr>
          <w:p w:rsidR="00775B83" w:rsidRDefault="00775B83" w:rsidP="00F3022A">
            <w:pPr>
              <w:pStyle w:val="ConsPlusCell"/>
            </w:pPr>
            <w:r>
              <w:t>Государственная программа Новосибирской области «Цифровая трансформация Новосибирской области»</w:t>
            </w:r>
          </w:p>
          <w:p w:rsidR="00775B83" w:rsidRDefault="00775B83" w:rsidP="00F3022A">
            <w:pPr>
              <w:pStyle w:val="ConsPlusCell"/>
            </w:pPr>
            <w:r>
              <w:t xml:space="preserve">Пункт: </w:t>
            </w:r>
            <w:r w:rsidRPr="00753CFB">
              <w:t>1.3.2.1.</w:t>
            </w:r>
          </w:p>
          <w:p w:rsidR="00775B83" w:rsidRDefault="00775B83" w:rsidP="00F3022A">
            <w:pPr>
              <w:pStyle w:val="ConsPlusCell"/>
            </w:pPr>
          </w:p>
          <w:p w:rsidR="00775B83" w:rsidRDefault="00775B83" w:rsidP="00F3022A">
            <w:pPr>
              <w:pStyle w:val="ConsPlusCell"/>
              <w:jc w:val="both"/>
            </w:pPr>
            <w:r>
              <w:t>Лимиты бюджетных обязательств 2020 г.</w:t>
            </w:r>
          </w:p>
          <w:p w:rsidR="00775B83" w:rsidRDefault="00775B83" w:rsidP="00F3022A">
            <w:pPr>
              <w:pStyle w:val="ConsPlusCell"/>
              <w:jc w:val="both"/>
            </w:pPr>
          </w:p>
          <w:p w:rsidR="00775B83" w:rsidRDefault="00775B83" w:rsidP="00F3022A">
            <w:pPr>
              <w:pStyle w:val="ConsPlusCell"/>
              <w:jc w:val="both"/>
            </w:pPr>
            <w:r>
              <w:t xml:space="preserve">Средства областного бюджета в размере </w:t>
            </w:r>
            <w:r>
              <w:br/>
              <w:t>4% (2 175 000 рублей 00 копеек)</w:t>
            </w:r>
          </w:p>
          <w:p w:rsidR="00775B83" w:rsidRDefault="00775B83" w:rsidP="00F3022A">
            <w:pPr>
              <w:pStyle w:val="ConsPlusCell"/>
              <w:jc w:val="both"/>
            </w:pPr>
          </w:p>
          <w:p w:rsidR="00775B83" w:rsidRPr="00793DFA" w:rsidRDefault="00775B83" w:rsidP="00F3022A">
            <w:pPr>
              <w:pStyle w:val="ConsPlusCell"/>
              <w:jc w:val="both"/>
            </w:pPr>
            <w:r>
              <w:t xml:space="preserve">Средства федерального бюджета в размере </w:t>
            </w:r>
            <w:r>
              <w:br/>
              <w:t>96%(52 200 000 рублей 00 копеек)</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14</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Сроки поставки товара, выполнения работ, оказания услуг по контракту</w:t>
            </w:r>
          </w:p>
        </w:tc>
        <w:tc>
          <w:tcPr>
            <w:tcW w:w="5528" w:type="dxa"/>
            <w:tcBorders>
              <w:left w:val="single" w:sz="4" w:space="0" w:color="auto"/>
              <w:bottom w:val="single" w:sz="4" w:space="0" w:color="auto"/>
              <w:right w:val="single" w:sz="4" w:space="0" w:color="auto"/>
            </w:tcBorders>
          </w:tcPr>
          <w:p w:rsidR="00775B83" w:rsidRDefault="00775B83" w:rsidP="00F3022A">
            <w:pPr>
              <w:pStyle w:val="ConsPlusCell"/>
              <w:jc w:val="both"/>
            </w:pPr>
            <w:r w:rsidRPr="00940129">
              <w:t>Со дня, следующего за дн</w:t>
            </w:r>
            <w:r>
              <w:t>ем заключения контракта, до 20 декабря</w:t>
            </w:r>
            <w:r w:rsidRPr="00940129">
              <w:t xml:space="preserve"> 2020 г.</w:t>
            </w:r>
            <w:r>
              <w:t>:</w:t>
            </w:r>
          </w:p>
          <w:p w:rsidR="00775B83" w:rsidRDefault="00775B83" w:rsidP="00F3022A">
            <w:pPr>
              <w:pStyle w:val="ConsPlusCell"/>
              <w:jc w:val="both"/>
            </w:pPr>
            <w:r>
              <w:t xml:space="preserve">1 этап - </w:t>
            </w:r>
            <w:r w:rsidRPr="009B6227">
              <w:t>В течение 30 рабочих дней со дня, следующего за днем заключения контракта</w:t>
            </w:r>
            <w:r>
              <w:t>;</w:t>
            </w:r>
          </w:p>
          <w:p w:rsidR="00775B83" w:rsidRPr="00793DFA" w:rsidRDefault="00775B83" w:rsidP="00F3022A">
            <w:pPr>
              <w:pStyle w:val="ConsPlusCell"/>
              <w:jc w:val="both"/>
            </w:pPr>
            <w:r>
              <w:t xml:space="preserve">2 этап - </w:t>
            </w:r>
            <w:r w:rsidRPr="009B6227">
              <w:t>Со дня, следующего за днем заключения контракта до 20 декабря 2020 года</w:t>
            </w:r>
            <w:r>
              <w:t>.</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15</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Место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t>В соответствии с описанием объекта закупки</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16</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Условия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t>В соответствии с описанием объекта закупки</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17</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Размер аванса по контракту</w:t>
            </w:r>
          </w:p>
        </w:tc>
        <w:tc>
          <w:tcPr>
            <w:tcW w:w="5528"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t>0% (</w:t>
            </w:r>
            <w:r w:rsidRPr="005D0C60">
              <w:t>0 руб. 00 коп.</w:t>
            </w:r>
            <w:r>
              <w:t>)</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lastRenderedPageBreak/>
              <w:t>18</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Срок и порядок оплаты по контракту</w:t>
            </w:r>
          </w:p>
        </w:tc>
        <w:tc>
          <w:tcPr>
            <w:tcW w:w="5528" w:type="dxa"/>
            <w:tcBorders>
              <w:left w:val="single" w:sz="4" w:space="0" w:color="auto"/>
              <w:bottom w:val="single" w:sz="4" w:space="0" w:color="auto"/>
              <w:right w:val="single" w:sz="4" w:space="0" w:color="auto"/>
            </w:tcBorders>
          </w:tcPr>
          <w:p w:rsidR="00775B83" w:rsidRDefault="00775B83" w:rsidP="00F3022A">
            <w:pPr>
              <w:pStyle w:val="ConsPlusCell"/>
              <w:jc w:val="both"/>
            </w:pPr>
            <w:r>
              <w:t>Оплата за фактически оказанные по Контракту Услуги осуществляется Заказчиком на расчетный счет Исполнителя, указанный в Контракте, поэтапно. Оплата исполнения отдельного этапа Контракта производится Заказчиком в срок не более 30 (тридцати) дней с даты подписания Заказчиком акта приемки оказанных услуг, оформленного по прилагаемой форме (приложение № 2 к Контракту). Оплата производится Заказчиком на основании представленных Исполнителем счета, счета-фактуры и при отсутствии у Заказчика претензий по объему и качеству оказанных Услуг, в соответствии с Графиком оказания услуг (приложение № 3 к Контракту):</w:t>
            </w:r>
          </w:p>
          <w:p w:rsidR="00775B83" w:rsidRDefault="00775B83" w:rsidP="00F3022A">
            <w:pPr>
              <w:pStyle w:val="ConsPlusCell"/>
              <w:jc w:val="both"/>
            </w:pPr>
            <w:r>
              <w:t>1 этап в размере 69 % от цены Контракта;</w:t>
            </w:r>
          </w:p>
          <w:p w:rsidR="00775B83" w:rsidRDefault="00775B83" w:rsidP="00F3022A">
            <w:pPr>
              <w:pStyle w:val="ConsPlusCell"/>
              <w:jc w:val="both"/>
            </w:pPr>
            <w:r>
              <w:t>2 этап в размере 31 % от цены Контракта.</w:t>
            </w:r>
          </w:p>
          <w:p w:rsidR="00775B83" w:rsidRPr="00793DFA" w:rsidRDefault="00775B83" w:rsidP="00F3022A">
            <w:pPr>
              <w:pStyle w:val="ConsPlusCell"/>
              <w:jc w:val="both"/>
            </w:pPr>
            <w: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tc>
      </w:tr>
      <w:tr w:rsidR="00775B83" w:rsidRPr="00793DFA" w:rsidTr="00473E1B">
        <w:trPr>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19</w:t>
            </w:r>
          </w:p>
        </w:tc>
        <w:tc>
          <w:tcPr>
            <w:tcW w:w="3915" w:type="dxa"/>
            <w:tcBorders>
              <w:left w:val="single" w:sz="4" w:space="0" w:color="auto"/>
              <w:bottom w:val="single" w:sz="4" w:space="0" w:color="auto"/>
              <w:right w:val="single" w:sz="4" w:space="0" w:color="auto"/>
            </w:tcBorders>
          </w:tcPr>
          <w:p w:rsidR="00775B83" w:rsidRDefault="00775B83" w:rsidP="00F3022A">
            <w:pPr>
              <w:pStyle w:val="ConsPlusCell"/>
              <w:jc w:val="both"/>
            </w:pPr>
            <w:r>
              <w:t>Способ определения поставщика (подрядчика, исполнителя)</w:t>
            </w:r>
          </w:p>
        </w:tc>
        <w:tc>
          <w:tcPr>
            <w:tcW w:w="5528"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t>Аукцион</w:t>
            </w:r>
            <w:r w:rsidRPr="007D1429">
              <w:t xml:space="preserve"> в электронной форме</w:t>
            </w:r>
          </w:p>
        </w:tc>
      </w:tr>
      <w:tr w:rsidR="00775B83" w:rsidRPr="00793DFA" w:rsidTr="00473E1B">
        <w:trPr>
          <w:trHeight w:val="400"/>
          <w:tblCellSpacing w:w="5" w:type="nil"/>
        </w:trPr>
        <w:tc>
          <w:tcPr>
            <w:tcW w:w="480" w:type="dxa"/>
            <w:tcBorders>
              <w:left w:val="single" w:sz="4" w:space="0" w:color="auto"/>
              <w:bottom w:val="single" w:sz="4" w:space="0" w:color="auto"/>
              <w:right w:val="single" w:sz="4" w:space="0" w:color="auto"/>
            </w:tcBorders>
          </w:tcPr>
          <w:p w:rsidR="00775B83" w:rsidRPr="00793DFA" w:rsidRDefault="00775B83" w:rsidP="00F3022A">
            <w:pPr>
              <w:pStyle w:val="ConsPlusCell"/>
            </w:pPr>
            <w:r>
              <w:t>20</w:t>
            </w:r>
          </w:p>
        </w:tc>
        <w:tc>
          <w:tcPr>
            <w:tcW w:w="3915"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rsidRPr="006C3F84">
              <w:t>Дополнительная информация по обоснованию закупки, примечания, комментарии</w:t>
            </w:r>
          </w:p>
        </w:tc>
        <w:tc>
          <w:tcPr>
            <w:tcW w:w="5528" w:type="dxa"/>
            <w:tcBorders>
              <w:left w:val="single" w:sz="4" w:space="0" w:color="auto"/>
              <w:bottom w:val="single" w:sz="4" w:space="0" w:color="auto"/>
              <w:right w:val="single" w:sz="4" w:space="0" w:color="auto"/>
            </w:tcBorders>
          </w:tcPr>
          <w:p w:rsidR="00775B83" w:rsidRPr="00793DFA" w:rsidRDefault="00775B83" w:rsidP="00F3022A">
            <w:pPr>
              <w:pStyle w:val="ConsPlusCell"/>
              <w:jc w:val="both"/>
            </w:pPr>
            <w:r>
              <w:t>-</w:t>
            </w:r>
          </w:p>
        </w:tc>
      </w:tr>
    </w:tbl>
    <w:p w:rsidR="00775B83" w:rsidRDefault="00775B83" w:rsidP="00775B83">
      <w:pPr>
        <w:autoSpaceDE w:val="0"/>
        <w:autoSpaceDN w:val="0"/>
        <w:adjustRightInd w:val="0"/>
        <w:ind w:firstLine="540"/>
        <w:rPr>
          <w:szCs w:val="28"/>
        </w:rPr>
      </w:pPr>
    </w:p>
    <w:p w:rsidR="00775B83" w:rsidRDefault="00775B83" w:rsidP="00775B83">
      <w:pPr>
        <w:rPr>
          <w:b/>
          <w:noProof/>
        </w:rPr>
      </w:pPr>
    </w:p>
    <w:p w:rsidR="00473E1B" w:rsidRDefault="00473E1B" w:rsidP="00775B83">
      <w:pPr>
        <w:rPr>
          <w:noProof/>
        </w:rPr>
      </w:pPr>
    </w:p>
    <w:p w:rsidR="00473E1B" w:rsidRDefault="00473E1B" w:rsidP="00775B83">
      <w:pPr>
        <w:rPr>
          <w:noProof/>
        </w:rPr>
      </w:pPr>
    </w:p>
    <w:p w:rsidR="00473E1B" w:rsidRDefault="00473E1B" w:rsidP="00775B83">
      <w:pPr>
        <w:rPr>
          <w:b/>
        </w:rPr>
        <w:sectPr w:rsidR="00473E1B">
          <w:pgSz w:w="11906" w:h="16838"/>
          <w:pgMar w:top="1134" w:right="850" w:bottom="1134" w:left="1701" w:header="708" w:footer="708" w:gutter="0"/>
          <w:cols w:space="708"/>
          <w:docGrid w:linePitch="360"/>
        </w:sectPr>
      </w:pPr>
      <w:r>
        <w:rPr>
          <w:noProof/>
        </w:rPr>
        <w:lastRenderedPageBreak/>
        <w:drawing>
          <wp:inline distT="0" distB="0" distL="0" distR="0" wp14:anchorId="71121AE2" wp14:editId="716404E9">
            <wp:extent cx="6134100" cy="474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892" t="50293" r="20951" b="5865"/>
                    <a:stretch/>
                  </pic:blipFill>
                  <pic:spPr bwMode="auto">
                    <a:xfrm>
                      <a:off x="0" y="0"/>
                      <a:ext cx="6134100" cy="4743450"/>
                    </a:xfrm>
                    <a:prstGeom prst="rect">
                      <a:avLst/>
                    </a:prstGeom>
                    <a:ln>
                      <a:noFill/>
                    </a:ln>
                    <a:extLst>
                      <a:ext uri="{53640926-AAD7-44D8-BBD7-CCE9431645EC}">
                        <a14:shadowObscured xmlns:a14="http://schemas.microsoft.com/office/drawing/2010/main"/>
                      </a:ext>
                    </a:extLst>
                  </pic:spPr>
                </pic:pic>
              </a:graphicData>
            </a:graphic>
          </wp:inline>
        </w:drawing>
      </w:r>
    </w:p>
    <w:p w:rsidR="00775B83" w:rsidRDefault="00775B83" w:rsidP="00775B83">
      <w:pPr>
        <w:rPr>
          <w:b/>
        </w:rPr>
      </w:pPr>
    </w:p>
    <w:p w:rsidR="00775B83" w:rsidRPr="0041292C" w:rsidRDefault="00775B83" w:rsidP="00775B83">
      <w:pPr>
        <w:keepNext/>
        <w:keepLines/>
        <w:tabs>
          <w:tab w:val="left" w:pos="5460"/>
        </w:tabs>
        <w:autoSpaceDE w:val="0"/>
        <w:autoSpaceDN w:val="0"/>
        <w:adjustRightInd w:val="0"/>
        <w:jc w:val="center"/>
        <w:rPr>
          <w:rFonts w:ascii="Times New Roman" w:hAnsi="Times New Roman"/>
          <w:b/>
        </w:rPr>
      </w:pPr>
      <w:r w:rsidRPr="0041292C">
        <w:rPr>
          <w:rFonts w:ascii="Times New Roman" w:hAnsi="Times New Roman"/>
          <w:b/>
        </w:rPr>
        <w:t>ОБОСНОВАНИЕ НАЧАЛЬНОЙ (МАКСИМАЛЬНОЙ) ЦЕНЫ КОНТРАКТА</w:t>
      </w:r>
    </w:p>
    <w:p w:rsidR="00775B83" w:rsidRPr="0041292C" w:rsidRDefault="00775B83" w:rsidP="0041292C">
      <w:pPr>
        <w:keepNext/>
        <w:keepLines/>
        <w:suppressAutoHyphens/>
        <w:jc w:val="both"/>
        <w:rPr>
          <w:rFonts w:ascii="Times New Roman" w:hAnsi="Times New Roman"/>
          <w:sz w:val="24"/>
          <w:szCs w:val="24"/>
        </w:rPr>
      </w:pPr>
    </w:p>
    <w:p w:rsidR="00775B83" w:rsidRPr="0041292C" w:rsidRDefault="00775B83" w:rsidP="00775B83">
      <w:pPr>
        <w:keepNext/>
        <w:keepLines/>
        <w:suppressAutoHyphens/>
        <w:ind w:left="-142" w:firstLine="850"/>
        <w:jc w:val="both"/>
        <w:rPr>
          <w:rFonts w:ascii="Times New Roman" w:hAnsi="Times New Roman"/>
          <w:sz w:val="24"/>
          <w:szCs w:val="24"/>
        </w:rPr>
      </w:pPr>
      <w:r w:rsidRPr="0041292C">
        <w:rPr>
          <w:rFonts w:ascii="Times New Roman" w:hAnsi="Times New Roman"/>
          <w:sz w:val="24"/>
          <w:szCs w:val="24"/>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775B83" w:rsidRPr="0041292C" w:rsidRDefault="00775B83" w:rsidP="00775B83">
      <w:pPr>
        <w:keepNext/>
        <w:keepLines/>
        <w:suppressAutoHyphens/>
        <w:ind w:left="-142" w:firstLine="850"/>
        <w:jc w:val="both"/>
        <w:rPr>
          <w:rFonts w:ascii="Times New Roman" w:hAnsi="Times New Roman"/>
          <w:b/>
        </w:rPr>
      </w:pPr>
    </w:p>
    <w:p w:rsidR="00775B83" w:rsidRPr="0041292C" w:rsidRDefault="00775B83" w:rsidP="00775B83">
      <w:pPr>
        <w:keepNext/>
        <w:keepLines/>
        <w:suppressAutoHyphens/>
        <w:ind w:left="-142" w:firstLine="850"/>
        <w:jc w:val="both"/>
        <w:rPr>
          <w:rFonts w:ascii="Times New Roman" w:hAnsi="Times New Roman"/>
          <w:b/>
        </w:rPr>
      </w:pPr>
    </w:p>
    <w:tbl>
      <w:tblPr>
        <w:tblW w:w="14885" w:type="dxa"/>
        <w:tblInd w:w="-5" w:type="dxa"/>
        <w:tblLayout w:type="fixed"/>
        <w:tblLook w:val="04A0" w:firstRow="1" w:lastRow="0" w:firstColumn="1" w:lastColumn="0" w:noHBand="0" w:noVBand="1"/>
      </w:tblPr>
      <w:tblGrid>
        <w:gridCol w:w="567"/>
        <w:gridCol w:w="2835"/>
        <w:gridCol w:w="993"/>
        <w:gridCol w:w="2126"/>
        <w:gridCol w:w="2410"/>
        <w:gridCol w:w="1843"/>
        <w:gridCol w:w="1984"/>
        <w:gridCol w:w="2127"/>
      </w:tblGrid>
      <w:tr w:rsidR="00775B83" w:rsidRPr="0041292C" w:rsidTr="00F3022A">
        <w:trPr>
          <w:trHeight w:val="51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75B83" w:rsidRPr="0041292C" w:rsidRDefault="00775B83" w:rsidP="00F3022A">
            <w:pPr>
              <w:keepNext/>
              <w:keepLines/>
              <w:suppressAutoHyphens/>
              <w:jc w:val="center"/>
              <w:rPr>
                <w:rFonts w:ascii="Times New Roman" w:hAnsi="Times New Roman"/>
                <w:b/>
                <w:sz w:val="20"/>
                <w:szCs w:val="20"/>
              </w:rPr>
            </w:pPr>
            <w:r w:rsidRPr="0041292C">
              <w:rPr>
                <w:rFonts w:ascii="Times New Roman" w:hAnsi="Times New Roman"/>
                <w:b/>
                <w:sz w:val="20"/>
                <w:szCs w:val="20"/>
              </w:rPr>
              <w:t>№ п/п</w:t>
            </w:r>
          </w:p>
        </w:tc>
        <w:tc>
          <w:tcPr>
            <w:tcW w:w="2835" w:type="dxa"/>
            <w:vMerge w:val="restart"/>
            <w:tcBorders>
              <w:top w:val="single" w:sz="4" w:space="0" w:color="auto"/>
              <w:left w:val="single" w:sz="4" w:space="0" w:color="auto"/>
              <w:bottom w:val="nil"/>
              <w:right w:val="single" w:sz="4" w:space="0" w:color="auto"/>
            </w:tcBorders>
            <w:vAlign w:val="center"/>
            <w:hideMark/>
          </w:tcPr>
          <w:p w:rsidR="00775B83" w:rsidRPr="0041292C" w:rsidRDefault="00775B83" w:rsidP="00F3022A">
            <w:pPr>
              <w:keepNext/>
              <w:keepLines/>
              <w:suppressAutoHyphens/>
              <w:ind w:firstLine="40"/>
              <w:jc w:val="center"/>
              <w:rPr>
                <w:rFonts w:ascii="Times New Roman" w:hAnsi="Times New Roman"/>
                <w:b/>
                <w:sz w:val="20"/>
                <w:szCs w:val="20"/>
              </w:rPr>
            </w:pPr>
            <w:r w:rsidRPr="0041292C">
              <w:rPr>
                <w:rFonts w:ascii="Times New Roman" w:hAnsi="Times New Roman"/>
                <w:b/>
                <w:sz w:val="20"/>
                <w:szCs w:val="20"/>
              </w:rPr>
              <w:t>Наименование</w:t>
            </w:r>
          </w:p>
        </w:tc>
        <w:tc>
          <w:tcPr>
            <w:tcW w:w="993" w:type="dxa"/>
            <w:vMerge w:val="restart"/>
            <w:tcBorders>
              <w:top w:val="single" w:sz="4" w:space="0" w:color="auto"/>
              <w:left w:val="nil"/>
              <w:bottom w:val="single" w:sz="4" w:space="0" w:color="auto"/>
              <w:right w:val="single" w:sz="4" w:space="0" w:color="auto"/>
            </w:tcBorders>
            <w:vAlign w:val="center"/>
          </w:tcPr>
          <w:p w:rsidR="00775B83" w:rsidRPr="0041292C" w:rsidRDefault="00775B83" w:rsidP="00F3022A">
            <w:pPr>
              <w:keepNext/>
              <w:keepLines/>
              <w:suppressAutoHyphens/>
              <w:ind w:left="-111" w:firstLine="111"/>
              <w:jc w:val="center"/>
              <w:rPr>
                <w:rFonts w:ascii="Times New Roman" w:hAnsi="Times New Roman"/>
                <w:b/>
                <w:sz w:val="20"/>
                <w:szCs w:val="20"/>
              </w:rPr>
            </w:pPr>
            <w:r w:rsidRPr="0041292C">
              <w:rPr>
                <w:rFonts w:ascii="Times New Roman" w:hAnsi="Times New Roman"/>
                <w:b/>
                <w:sz w:val="20"/>
                <w:szCs w:val="20"/>
              </w:rPr>
              <w:t>Кол-во</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rsidR="00775B83" w:rsidRPr="0041292C" w:rsidRDefault="00775B83" w:rsidP="00F3022A">
            <w:pPr>
              <w:keepNext/>
              <w:keepLines/>
              <w:suppressAutoHyphens/>
              <w:jc w:val="center"/>
              <w:rPr>
                <w:rFonts w:ascii="Times New Roman" w:hAnsi="Times New Roman"/>
                <w:b/>
                <w:sz w:val="20"/>
                <w:szCs w:val="20"/>
              </w:rPr>
            </w:pPr>
            <w:r w:rsidRPr="0041292C">
              <w:rPr>
                <w:rFonts w:ascii="Times New Roman" w:hAnsi="Times New Roman"/>
                <w:b/>
                <w:sz w:val="20"/>
                <w:szCs w:val="20"/>
              </w:rPr>
              <w:t>Цена услуги (руб.)/источники информации о ценах</w:t>
            </w:r>
          </w:p>
        </w:tc>
        <w:tc>
          <w:tcPr>
            <w:tcW w:w="1984" w:type="dxa"/>
            <w:vMerge w:val="restart"/>
            <w:tcBorders>
              <w:top w:val="single" w:sz="4" w:space="0" w:color="auto"/>
              <w:left w:val="nil"/>
              <w:right w:val="single" w:sz="4" w:space="0" w:color="auto"/>
            </w:tcBorders>
            <w:vAlign w:val="center"/>
          </w:tcPr>
          <w:p w:rsidR="00775B83" w:rsidRPr="0041292C" w:rsidRDefault="00775B83" w:rsidP="00F3022A">
            <w:pPr>
              <w:keepNext/>
              <w:keepLines/>
              <w:suppressAutoHyphens/>
              <w:jc w:val="center"/>
              <w:rPr>
                <w:rFonts w:ascii="Times New Roman" w:hAnsi="Times New Roman"/>
                <w:b/>
                <w:sz w:val="20"/>
                <w:szCs w:val="20"/>
              </w:rPr>
            </w:pPr>
            <w:r w:rsidRPr="0041292C">
              <w:rPr>
                <w:rFonts w:ascii="Times New Roman" w:hAnsi="Times New Roman"/>
                <w:b/>
                <w:sz w:val="20"/>
                <w:szCs w:val="20"/>
              </w:rPr>
              <w:t>Минимальная цена (руб.)</w:t>
            </w:r>
          </w:p>
        </w:tc>
        <w:tc>
          <w:tcPr>
            <w:tcW w:w="2127" w:type="dxa"/>
            <w:vMerge w:val="restart"/>
            <w:tcBorders>
              <w:top w:val="single" w:sz="4" w:space="0" w:color="auto"/>
              <w:left w:val="nil"/>
              <w:right w:val="single" w:sz="4" w:space="0" w:color="auto"/>
            </w:tcBorders>
            <w:vAlign w:val="center"/>
          </w:tcPr>
          <w:p w:rsidR="00775B83" w:rsidRPr="0041292C" w:rsidRDefault="00775B83" w:rsidP="00F3022A">
            <w:pPr>
              <w:keepNext/>
              <w:keepLines/>
              <w:suppressAutoHyphens/>
              <w:jc w:val="center"/>
              <w:rPr>
                <w:rFonts w:ascii="Times New Roman" w:hAnsi="Times New Roman"/>
                <w:b/>
                <w:sz w:val="20"/>
                <w:szCs w:val="20"/>
              </w:rPr>
            </w:pPr>
            <w:r w:rsidRPr="0041292C">
              <w:rPr>
                <w:rFonts w:ascii="Times New Roman" w:hAnsi="Times New Roman"/>
                <w:b/>
                <w:sz w:val="20"/>
                <w:szCs w:val="20"/>
              </w:rPr>
              <w:t>Начальная (максимальная) цена контракта</w:t>
            </w:r>
          </w:p>
          <w:p w:rsidR="00775B83" w:rsidRPr="0041292C" w:rsidRDefault="00775B83" w:rsidP="00F3022A">
            <w:pPr>
              <w:keepNext/>
              <w:keepLines/>
              <w:suppressAutoHyphens/>
              <w:ind w:firstLine="174"/>
              <w:jc w:val="center"/>
              <w:rPr>
                <w:rFonts w:ascii="Times New Roman" w:hAnsi="Times New Roman"/>
                <w:b/>
                <w:sz w:val="20"/>
                <w:szCs w:val="20"/>
              </w:rPr>
            </w:pPr>
            <w:r w:rsidRPr="0041292C">
              <w:rPr>
                <w:rFonts w:ascii="Times New Roman" w:hAnsi="Times New Roman"/>
                <w:b/>
                <w:sz w:val="20"/>
                <w:szCs w:val="20"/>
              </w:rPr>
              <w:t>(руб.)</w:t>
            </w:r>
          </w:p>
        </w:tc>
      </w:tr>
      <w:tr w:rsidR="00775B83" w:rsidRPr="0041292C" w:rsidTr="00F3022A">
        <w:trPr>
          <w:trHeight w:val="8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75B83" w:rsidRPr="0041292C" w:rsidRDefault="00775B83" w:rsidP="00F3022A">
            <w:pPr>
              <w:jc w:val="center"/>
              <w:rPr>
                <w:rFonts w:ascii="Times New Roman" w:hAnsi="Times New Roman"/>
                <w:b/>
                <w:sz w:val="20"/>
                <w:szCs w:val="20"/>
              </w:rPr>
            </w:pPr>
          </w:p>
        </w:tc>
        <w:tc>
          <w:tcPr>
            <w:tcW w:w="2835" w:type="dxa"/>
            <w:vMerge/>
            <w:tcBorders>
              <w:top w:val="single" w:sz="4" w:space="0" w:color="auto"/>
              <w:left w:val="single" w:sz="4" w:space="0" w:color="auto"/>
              <w:bottom w:val="nil"/>
              <w:right w:val="single" w:sz="4" w:space="0" w:color="auto"/>
            </w:tcBorders>
            <w:vAlign w:val="center"/>
            <w:hideMark/>
          </w:tcPr>
          <w:p w:rsidR="00775B83" w:rsidRPr="0041292C" w:rsidRDefault="00775B83" w:rsidP="00F3022A">
            <w:pPr>
              <w:jc w:val="center"/>
              <w:rPr>
                <w:rFonts w:ascii="Times New Roman" w:hAnsi="Times New Roman"/>
                <w:b/>
                <w:sz w:val="20"/>
                <w:szCs w:val="20"/>
              </w:rPr>
            </w:pPr>
          </w:p>
        </w:tc>
        <w:tc>
          <w:tcPr>
            <w:tcW w:w="993" w:type="dxa"/>
            <w:vMerge/>
            <w:tcBorders>
              <w:top w:val="single" w:sz="4" w:space="0" w:color="auto"/>
              <w:left w:val="nil"/>
              <w:bottom w:val="single" w:sz="4" w:space="0" w:color="auto"/>
              <w:right w:val="single" w:sz="4" w:space="0" w:color="auto"/>
            </w:tcBorders>
          </w:tcPr>
          <w:p w:rsidR="00775B83" w:rsidRPr="0041292C" w:rsidRDefault="00775B83" w:rsidP="00F3022A">
            <w:pPr>
              <w:keepNext/>
              <w:keepLines/>
              <w:suppressAutoHyphens/>
              <w:jc w:val="center"/>
              <w:rPr>
                <w:rFonts w:ascii="Times New Roman" w:hAnsi="Times New Roman"/>
                <w:b/>
                <w:sz w:val="20"/>
                <w:szCs w:val="20"/>
                <w:highlight w:val="yellow"/>
              </w:rPr>
            </w:pPr>
          </w:p>
        </w:tc>
        <w:tc>
          <w:tcPr>
            <w:tcW w:w="2126" w:type="dxa"/>
            <w:tcBorders>
              <w:top w:val="nil"/>
              <w:left w:val="single" w:sz="4" w:space="0" w:color="auto"/>
              <w:bottom w:val="nil"/>
              <w:right w:val="single" w:sz="4" w:space="0" w:color="auto"/>
            </w:tcBorders>
            <w:vAlign w:val="center"/>
            <w:hideMark/>
          </w:tcPr>
          <w:p w:rsidR="00775B83" w:rsidRPr="0041292C" w:rsidRDefault="00775B83" w:rsidP="00F3022A">
            <w:pPr>
              <w:jc w:val="center"/>
              <w:rPr>
                <w:rFonts w:ascii="Times New Roman" w:eastAsia="Calibri" w:hAnsi="Times New Roman"/>
                <w:sz w:val="20"/>
                <w:szCs w:val="20"/>
              </w:rPr>
            </w:pPr>
            <w:r w:rsidRPr="0041292C">
              <w:rPr>
                <w:rFonts w:ascii="Times New Roman" w:hAnsi="Times New Roman"/>
                <w:b/>
                <w:sz w:val="20"/>
              </w:rPr>
              <w:t xml:space="preserve">Исполнитель 1 </w:t>
            </w:r>
            <w:r w:rsidRPr="0041292C">
              <w:rPr>
                <w:rFonts w:ascii="Times New Roman" w:hAnsi="Times New Roman"/>
                <w:b/>
                <w:sz w:val="20"/>
              </w:rPr>
              <w:br/>
              <w:t xml:space="preserve">(письмо №200813/1 </w:t>
            </w:r>
            <w:r w:rsidRPr="0041292C">
              <w:rPr>
                <w:rFonts w:ascii="Times New Roman" w:hAnsi="Times New Roman"/>
                <w:b/>
                <w:sz w:val="20"/>
              </w:rPr>
              <w:br/>
              <w:t>от 13.08.2020)</w:t>
            </w:r>
          </w:p>
        </w:tc>
        <w:tc>
          <w:tcPr>
            <w:tcW w:w="2410" w:type="dxa"/>
            <w:tcBorders>
              <w:top w:val="nil"/>
              <w:left w:val="nil"/>
              <w:bottom w:val="nil"/>
              <w:right w:val="single" w:sz="4" w:space="0" w:color="auto"/>
            </w:tcBorders>
            <w:vAlign w:val="center"/>
            <w:hideMark/>
          </w:tcPr>
          <w:p w:rsidR="00775B83" w:rsidRPr="0041292C" w:rsidRDefault="00775B83" w:rsidP="00F3022A">
            <w:pPr>
              <w:jc w:val="center"/>
              <w:rPr>
                <w:rFonts w:ascii="Times New Roman" w:eastAsia="Calibri" w:hAnsi="Times New Roman"/>
                <w:sz w:val="20"/>
                <w:szCs w:val="20"/>
              </w:rPr>
            </w:pPr>
            <w:r w:rsidRPr="0041292C">
              <w:rPr>
                <w:rFonts w:ascii="Times New Roman" w:hAnsi="Times New Roman"/>
                <w:b/>
                <w:sz w:val="20"/>
              </w:rPr>
              <w:t xml:space="preserve">Исполнитель 2 </w:t>
            </w:r>
            <w:r w:rsidRPr="0041292C">
              <w:rPr>
                <w:rFonts w:ascii="Times New Roman" w:hAnsi="Times New Roman"/>
                <w:b/>
                <w:sz w:val="20"/>
              </w:rPr>
              <w:br/>
              <w:t>(письмо №0813/20-2</w:t>
            </w:r>
            <w:r w:rsidRPr="0041292C">
              <w:rPr>
                <w:rFonts w:ascii="Times New Roman" w:hAnsi="Times New Roman"/>
                <w:b/>
                <w:sz w:val="20"/>
              </w:rPr>
              <w:br/>
              <w:t>от 13.08.2020)</w:t>
            </w:r>
          </w:p>
        </w:tc>
        <w:tc>
          <w:tcPr>
            <w:tcW w:w="1843" w:type="dxa"/>
            <w:tcBorders>
              <w:top w:val="nil"/>
              <w:left w:val="nil"/>
              <w:bottom w:val="nil"/>
              <w:right w:val="single" w:sz="4" w:space="0" w:color="auto"/>
            </w:tcBorders>
            <w:vAlign w:val="center"/>
          </w:tcPr>
          <w:p w:rsidR="00775B83" w:rsidRPr="0041292C" w:rsidRDefault="00775B83" w:rsidP="00F3022A">
            <w:pPr>
              <w:jc w:val="center"/>
              <w:rPr>
                <w:rFonts w:ascii="Times New Roman" w:eastAsia="Calibri" w:hAnsi="Times New Roman"/>
              </w:rPr>
            </w:pPr>
            <w:r w:rsidRPr="0041292C">
              <w:rPr>
                <w:rFonts w:ascii="Times New Roman" w:hAnsi="Times New Roman"/>
                <w:b/>
                <w:sz w:val="20"/>
              </w:rPr>
              <w:t xml:space="preserve">Исполнитель 3 </w:t>
            </w:r>
            <w:r w:rsidRPr="0041292C">
              <w:rPr>
                <w:rFonts w:ascii="Times New Roman" w:hAnsi="Times New Roman"/>
                <w:b/>
                <w:sz w:val="20"/>
              </w:rPr>
              <w:br/>
              <w:t>(письмо №95Д</w:t>
            </w:r>
            <w:r w:rsidRPr="0041292C">
              <w:rPr>
                <w:rFonts w:ascii="Times New Roman" w:hAnsi="Times New Roman"/>
                <w:b/>
                <w:sz w:val="20"/>
              </w:rPr>
              <w:br/>
              <w:t>от 13.08.2020)</w:t>
            </w:r>
          </w:p>
        </w:tc>
        <w:tc>
          <w:tcPr>
            <w:tcW w:w="1984" w:type="dxa"/>
            <w:vMerge/>
            <w:tcBorders>
              <w:left w:val="nil"/>
              <w:bottom w:val="nil"/>
              <w:right w:val="single" w:sz="4" w:space="0" w:color="auto"/>
            </w:tcBorders>
          </w:tcPr>
          <w:p w:rsidR="00775B83" w:rsidRPr="0041292C" w:rsidRDefault="00775B83" w:rsidP="00F3022A">
            <w:pPr>
              <w:keepNext/>
              <w:keepLines/>
              <w:suppressAutoHyphens/>
              <w:jc w:val="center"/>
              <w:rPr>
                <w:rFonts w:ascii="Times New Roman" w:hAnsi="Times New Roman"/>
                <w:b/>
                <w:sz w:val="20"/>
                <w:szCs w:val="20"/>
                <w:highlight w:val="yellow"/>
              </w:rPr>
            </w:pPr>
          </w:p>
        </w:tc>
        <w:tc>
          <w:tcPr>
            <w:tcW w:w="2127" w:type="dxa"/>
            <w:vMerge/>
            <w:tcBorders>
              <w:left w:val="nil"/>
              <w:bottom w:val="nil"/>
              <w:right w:val="single" w:sz="4" w:space="0" w:color="auto"/>
            </w:tcBorders>
          </w:tcPr>
          <w:p w:rsidR="00775B83" w:rsidRPr="0041292C" w:rsidRDefault="00775B83" w:rsidP="00F3022A">
            <w:pPr>
              <w:keepNext/>
              <w:keepLines/>
              <w:suppressAutoHyphens/>
              <w:jc w:val="center"/>
              <w:rPr>
                <w:rFonts w:ascii="Times New Roman" w:hAnsi="Times New Roman"/>
                <w:b/>
                <w:sz w:val="20"/>
                <w:szCs w:val="20"/>
                <w:highlight w:val="yellow"/>
              </w:rPr>
            </w:pPr>
          </w:p>
        </w:tc>
      </w:tr>
      <w:tr w:rsidR="00775B83" w:rsidRPr="0041292C" w:rsidTr="00F3022A">
        <w:trPr>
          <w:trHeight w:val="690"/>
        </w:trPr>
        <w:tc>
          <w:tcPr>
            <w:tcW w:w="567" w:type="dxa"/>
            <w:tcBorders>
              <w:top w:val="single" w:sz="4" w:space="0" w:color="auto"/>
              <w:left w:val="single" w:sz="4" w:space="0" w:color="auto"/>
              <w:bottom w:val="single" w:sz="4" w:space="0" w:color="auto"/>
              <w:right w:val="single" w:sz="4" w:space="0" w:color="auto"/>
            </w:tcBorders>
            <w:vAlign w:val="center"/>
            <w:hideMark/>
          </w:tcPr>
          <w:p w:rsidR="00775B83" w:rsidRPr="0041292C" w:rsidRDefault="00775B83" w:rsidP="00F3022A">
            <w:pPr>
              <w:keepNext/>
              <w:keepLines/>
              <w:suppressAutoHyphens/>
              <w:jc w:val="center"/>
              <w:rPr>
                <w:rFonts w:ascii="Times New Roman" w:hAnsi="Times New Roman"/>
                <w:sz w:val="20"/>
                <w:szCs w:val="20"/>
              </w:rPr>
            </w:pPr>
            <w:r w:rsidRPr="0041292C">
              <w:rPr>
                <w:rFonts w:ascii="Times New Roman" w:hAnsi="Times New Roman"/>
                <w:sz w:val="20"/>
                <w:szCs w:val="20"/>
              </w:rPr>
              <w:t>1</w:t>
            </w:r>
          </w:p>
        </w:tc>
        <w:tc>
          <w:tcPr>
            <w:tcW w:w="2835" w:type="dxa"/>
            <w:tcBorders>
              <w:top w:val="single" w:sz="4" w:space="0" w:color="auto"/>
              <w:left w:val="nil"/>
              <w:bottom w:val="single" w:sz="4" w:space="0" w:color="auto"/>
              <w:right w:val="single" w:sz="4" w:space="0" w:color="auto"/>
            </w:tcBorders>
            <w:vAlign w:val="center"/>
            <w:hideMark/>
          </w:tcPr>
          <w:p w:rsidR="00775B83" w:rsidRPr="0041292C" w:rsidRDefault="00775B83" w:rsidP="00F3022A">
            <w:pPr>
              <w:rPr>
                <w:rFonts w:ascii="Times New Roman" w:eastAsia="Calibri" w:hAnsi="Times New Roman"/>
              </w:rPr>
            </w:pPr>
            <w:r w:rsidRPr="0041292C">
              <w:rPr>
                <w:rFonts w:ascii="Times New Roman" w:hAnsi="Times New Roman"/>
                <w:bCs/>
                <w:sz w:val="20"/>
              </w:rPr>
              <w:t>Оказание услуг по 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tc>
        <w:tc>
          <w:tcPr>
            <w:tcW w:w="993" w:type="dxa"/>
            <w:tcBorders>
              <w:top w:val="single" w:sz="4" w:space="0" w:color="auto"/>
              <w:left w:val="nil"/>
              <w:bottom w:val="single" w:sz="4" w:space="0" w:color="auto"/>
              <w:right w:val="single" w:sz="4" w:space="0" w:color="auto"/>
            </w:tcBorders>
            <w:vAlign w:val="center"/>
          </w:tcPr>
          <w:p w:rsidR="00775B83" w:rsidRPr="0041292C" w:rsidRDefault="00775B83" w:rsidP="00F3022A">
            <w:pPr>
              <w:keepNext/>
              <w:keepLines/>
              <w:suppressAutoHyphens/>
              <w:ind w:right="1" w:firstLine="31"/>
              <w:jc w:val="center"/>
              <w:rPr>
                <w:rFonts w:ascii="Times New Roman" w:hAnsi="Times New Roman"/>
                <w:sz w:val="20"/>
                <w:szCs w:val="20"/>
              </w:rPr>
            </w:pPr>
            <w:r w:rsidRPr="0041292C">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nil"/>
            </w:tcBorders>
            <w:noWrap/>
            <w:vAlign w:val="center"/>
          </w:tcPr>
          <w:p w:rsidR="00775B83" w:rsidRPr="0041292C" w:rsidRDefault="00775B83" w:rsidP="00F3022A">
            <w:pPr>
              <w:keepNext/>
              <w:keepLines/>
              <w:suppressAutoHyphens/>
              <w:jc w:val="center"/>
              <w:rPr>
                <w:rFonts w:ascii="Times New Roman" w:hAnsi="Times New Roman"/>
              </w:rPr>
            </w:pPr>
            <w:r w:rsidRPr="0041292C">
              <w:rPr>
                <w:rFonts w:ascii="Times New Roman" w:hAnsi="Times New Roman"/>
                <w:sz w:val="20"/>
              </w:rPr>
              <w:t>54 375 000,00</w:t>
            </w:r>
          </w:p>
        </w:tc>
        <w:tc>
          <w:tcPr>
            <w:tcW w:w="2410" w:type="dxa"/>
            <w:tcBorders>
              <w:top w:val="single" w:sz="4" w:space="0" w:color="auto"/>
              <w:left w:val="single" w:sz="4" w:space="0" w:color="auto"/>
              <w:bottom w:val="single" w:sz="4" w:space="0" w:color="auto"/>
              <w:right w:val="single" w:sz="4" w:space="0" w:color="auto"/>
            </w:tcBorders>
            <w:vAlign w:val="center"/>
          </w:tcPr>
          <w:p w:rsidR="00775B83" w:rsidRPr="0041292C" w:rsidRDefault="00775B83" w:rsidP="00F3022A">
            <w:pPr>
              <w:keepNext/>
              <w:keepLines/>
              <w:suppressAutoHyphens/>
              <w:jc w:val="center"/>
              <w:rPr>
                <w:rFonts w:ascii="Times New Roman" w:hAnsi="Times New Roman"/>
              </w:rPr>
            </w:pPr>
            <w:r w:rsidRPr="0041292C">
              <w:rPr>
                <w:rFonts w:ascii="Times New Roman" w:hAnsi="Times New Roman"/>
                <w:sz w:val="20"/>
              </w:rPr>
              <w:t>55 081 875,00</w:t>
            </w:r>
          </w:p>
        </w:tc>
        <w:tc>
          <w:tcPr>
            <w:tcW w:w="1843" w:type="dxa"/>
            <w:tcBorders>
              <w:top w:val="single" w:sz="4" w:space="0" w:color="auto"/>
              <w:left w:val="single" w:sz="4" w:space="0" w:color="auto"/>
              <w:bottom w:val="single" w:sz="4" w:space="0" w:color="auto"/>
              <w:right w:val="single" w:sz="4" w:space="0" w:color="auto"/>
            </w:tcBorders>
            <w:vAlign w:val="center"/>
          </w:tcPr>
          <w:p w:rsidR="00775B83" w:rsidRPr="0041292C" w:rsidRDefault="00775B83" w:rsidP="00F3022A">
            <w:pPr>
              <w:keepNext/>
              <w:keepLines/>
              <w:suppressAutoHyphens/>
              <w:jc w:val="center"/>
              <w:rPr>
                <w:rFonts w:ascii="Times New Roman" w:hAnsi="Times New Roman"/>
              </w:rPr>
            </w:pPr>
            <w:r w:rsidRPr="0041292C">
              <w:rPr>
                <w:rFonts w:ascii="Times New Roman" w:hAnsi="Times New Roman"/>
                <w:sz w:val="20"/>
              </w:rPr>
              <w:t>55 303 000,00</w:t>
            </w:r>
          </w:p>
        </w:tc>
        <w:tc>
          <w:tcPr>
            <w:tcW w:w="1984" w:type="dxa"/>
            <w:tcBorders>
              <w:top w:val="single" w:sz="4" w:space="0" w:color="auto"/>
              <w:left w:val="single" w:sz="4" w:space="0" w:color="auto"/>
              <w:bottom w:val="single" w:sz="4" w:space="0" w:color="auto"/>
              <w:right w:val="single" w:sz="4" w:space="0" w:color="auto"/>
            </w:tcBorders>
            <w:vAlign w:val="center"/>
          </w:tcPr>
          <w:p w:rsidR="00775B83" w:rsidRPr="0041292C" w:rsidRDefault="00775B83" w:rsidP="00F3022A">
            <w:pPr>
              <w:jc w:val="center"/>
              <w:rPr>
                <w:rFonts w:ascii="Times New Roman" w:hAnsi="Times New Roman"/>
              </w:rPr>
            </w:pPr>
            <w:r w:rsidRPr="0041292C">
              <w:rPr>
                <w:rFonts w:ascii="Times New Roman" w:hAnsi="Times New Roman"/>
                <w:sz w:val="20"/>
              </w:rPr>
              <w:t>54 375 000,00</w:t>
            </w:r>
          </w:p>
        </w:tc>
        <w:tc>
          <w:tcPr>
            <w:tcW w:w="2127" w:type="dxa"/>
            <w:tcBorders>
              <w:top w:val="single" w:sz="4" w:space="0" w:color="auto"/>
              <w:left w:val="single" w:sz="4" w:space="0" w:color="auto"/>
              <w:bottom w:val="single" w:sz="4" w:space="0" w:color="auto"/>
              <w:right w:val="single" w:sz="4" w:space="0" w:color="auto"/>
            </w:tcBorders>
            <w:vAlign w:val="center"/>
          </w:tcPr>
          <w:p w:rsidR="00775B83" w:rsidRPr="0041292C" w:rsidRDefault="00775B83" w:rsidP="00F3022A">
            <w:pPr>
              <w:jc w:val="center"/>
              <w:rPr>
                <w:rFonts w:ascii="Times New Roman" w:hAnsi="Times New Roman"/>
              </w:rPr>
            </w:pPr>
            <w:r w:rsidRPr="0041292C">
              <w:rPr>
                <w:rFonts w:ascii="Times New Roman" w:hAnsi="Times New Roman"/>
                <w:sz w:val="20"/>
              </w:rPr>
              <w:t>54 375 000,00</w:t>
            </w:r>
          </w:p>
        </w:tc>
      </w:tr>
    </w:tbl>
    <w:p w:rsidR="00775B83" w:rsidRPr="0041292C" w:rsidRDefault="00775B83" w:rsidP="0041292C">
      <w:pPr>
        <w:keepNext/>
        <w:keepLines/>
        <w:suppressAutoHyphens/>
        <w:jc w:val="both"/>
        <w:rPr>
          <w:rFonts w:ascii="Times New Roman" w:hAnsi="Times New Roman"/>
          <w:b/>
          <w:sz w:val="24"/>
          <w:szCs w:val="24"/>
        </w:rPr>
      </w:pPr>
    </w:p>
    <w:p w:rsidR="00775B83" w:rsidRPr="0041292C" w:rsidRDefault="00775B83" w:rsidP="00775B83">
      <w:pPr>
        <w:ind w:firstLine="708"/>
        <w:jc w:val="both"/>
        <w:rPr>
          <w:rFonts w:ascii="Times New Roman" w:hAnsi="Times New Roman"/>
          <w:sz w:val="24"/>
          <w:szCs w:val="24"/>
        </w:rPr>
      </w:pPr>
      <w:r w:rsidRPr="0041292C">
        <w:rPr>
          <w:rFonts w:ascii="Times New Roman" w:hAnsi="Times New Roman"/>
          <w:sz w:val="24"/>
          <w:szCs w:val="24"/>
        </w:rPr>
        <w:t xml:space="preserve">Начальная (максимальная) цена </w:t>
      </w:r>
      <w:r w:rsidRPr="0041292C">
        <w:rPr>
          <w:rFonts w:ascii="Times New Roman" w:hAnsi="Times New Roman"/>
          <w:bCs/>
          <w:sz w:val="24"/>
          <w:szCs w:val="24"/>
        </w:rPr>
        <w:t>контракта</w:t>
      </w:r>
      <w:r w:rsidRPr="0041292C">
        <w:rPr>
          <w:rFonts w:ascii="Times New Roman" w:hAnsi="Times New Roman"/>
          <w:sz w:val="24"/>
          <w:szCs w:val="24"/>
        </w:rPr>
        <w:t xml:space="preserve"> 54 375 000 (пятьдесят четыре миллиона триста семьдесят пять тысяч) рублей 00 копеек, определена по минимальному значению вышеуказанных данных.</w:t>
      </w:r>
    </w:p>
    <w:p w:rsidR="00775B83" w:rsidRDefault="00775B83" w:rsidP="00775B83">
      <w:pPr>
        <w:rPr>
          <w:rFonts w:ascii="Times New Roman" w:hAnsi="Times New Roman"/>
          <w:b/>
        </w:rPr>
      </w:pPr>
    </w:p>
    <w:p w:rsidR="0041292C" w:rsidRDefault="0041292C" w:rsidP="00775B83">
      <w:pPr>
        <w:rPr>
          <w:rFonts w:ascii="Times New Roman" w:hAnsi="Times New Roman"/>
          <w:b/>
        </w:rPr>
        <w:sectPr w:rsidR="0041292C" w:rsidSect="0041292C">
          <w:pgSz w:w="16838" w:h="11906" w:orient="landscape"/>
          <w:pgMar w:top="1701" w:right="1134" w:bottom="850" w:left="1134" w:header="708" w:footer="708" w:gutter="0"/>
          <w:cols w:space="708"/>
          <w:docGrid w:linePitch="360"/>
        </w:sectPr>
      </w:pPr>
    </w:p>
    <w:p w:rsidR="0041292C" w:rsidRDefault="0041292C" w:rsidP="00775B83">
      <w:pPr>
        <w:rPr>
          <w:rFonts w:ascii="Times New Roman" w:hAnsi="Times New Roman"/>
          <w:b/>
        </w:rPr>
      </w:pPr>
      <w:r>
        <w:rPr>
          <w:noProof/>
        </w:rPr>
        <w:lastRenderedPageBreak/>
        <w:drawing>
          <wp:inline distT="0" distB="0" distL="0" distR="0" wp14:anchorId="713F62A5" wp14:editId="27B84B4E">
            <wp:extent cx="5734050" cy="900282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79" t="12322" r="70880" b="4500"/>
                    <a:stretch/>
                  </pic:blipFill>
                  <pic:spPr bwMode="auto">
                    <a:xfrm>
                      <a:off x="0" y="0"/>
                      <a:ext cx="5744011" cy="9018463"/>
                    </a:xfrm>
                    <a:prstGeom prst="rect">
                      <a:avLst/>
                    </a:prstGeom>
                    <a:ln>
                      <a:noFill/>
                    </a:ln>
                    <a:extLst>
                      <a:ext uri="{53640926-AAD7-44D8-BBD7-CCE9431645EC}">
                        <a14:shadowObscured xmlns:a14="http://schemas.microsoft.com/office/drawing/2010/main"/>
                      </a:ext>
                    </a:extLst>
                  </pic:spPr>
                </pic:pic>
              </a:graphicData>
            </a:graphic>
          </wp:inline>
        </w:drawing>
      </w:r>
    </w:p>
    <w:p w:rsidR="0041292C" w:rsidRDefault="0041292C" w:rsidP="00775B83">
      <w:pPr>
        <w:rPr>
          <w:rFonts w:ascii="Times New Roman" w:hAnsi="Times New Roman"/>
          <w:b/>
        </w:rPr>
      </w:pPr>
    </w:p>
    <w:p w:rsidR="0041292C" w:rsidRDefault="0041292C" w:rsidP="00775B83">
      <w:pPr>
        <w:rPr>
          <w:rFonts w:ascii="Times New Roman" w:hAnsi="Times New Roman"/>
          <w:b/>
        </w:rPr>
      </w:pPr>
      <w:r>
        <w:rPr>
          <w:noProof/>
        </w:rPr>
        <w:lastRenderedPageBreak/>
        <w:drawing>
          <wp:inline distT="0" distB="0" distL="0" distR="0" wp14:anchorId="6C90A757" wp14:editId="0470A740">
            <wp:extent cx="6304280" cy="9446664"/>
            <wp:effectExtent l="0" t="0" r="127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47" t="12931" r="70963" b="4401"/>
                    <a:stretch/>
                  </pic:blipFill>
                  <pic:spPr bwMode="auto">
                    <a:xfrm>
                      <a:off x="0" y="0"/>
                      <a:ext cx="6326116" cy="9479384"/>
                    </a:xfrm>
                    <a:prstGeom prst="rect">
                      <a:avLst/>
                    </a:prstGeom>
                    <a:ln>
                      <a:noFill/>
                    </a:ln>
                    <a:extLst>
                      <a:ext uri="{53640926-AAD7-44D8-BBD7-CCE9431645EC}">
                        <a14:shadowObscured xmlns:a14="http://schemas.microsoft.com/office/drawing/2010/main"/>
                      </a:ext>
                    </a:extLst>
                  </pic:spPr>
                </pic:pic>
              </a:graphicData>
            </a:graphic>
          </wp:inline>
        </w:drawing>
      </w:r>
    </w:p>
    <w:p w:rsidR="0041292C" w:rsidRDefault="0041292C" w:rsidP="00775B83">
      <w:pPr>
        <w:rPr>
          <w:rFonts w:ascii="Times New Roman" w:hAnsi="Times New Roman"/>
          <w:b/>
        </w:rPr>
      </w:pPr>
      <w:r>
        <w:rPr>
          <w:noProof/>
        </w:rPr>
        <w:lastRenderedPageBreak/>
        <w:drawing>
          <wp:inline distT="0" distB="0" distL="0" distR="0" wp14:anchorId="0CB3A709" wp14:editId="631BCD79">
            <wp:extent cx="6219825" cy="9467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45" t="11856" r="73909" b="30773"/>
                    <a:stretch/>
                  </pic:blipFill>
                  <pic:spPr bwMode="auto">
                    <a:xfrm>
                      <a:off x="0" y="0"/>
                      <a:ext cx="6229265" cy="9482220"/>
                    </a:xfrm>
                    <a:prstGeom prst="rect">
                      <a:avLst/>
                    </a:prstGeom>
                    <a:ln>
                      <a:noFill/>
                    </a:ln>
                    <a:extLst>
                      <a:ext uri="{53640926-AAD7-44D8-BBD7-CCE9431645EC}">
                        <a14:shadowObscured xmlns:a14="http://schemas.microsoft.com/office/drawing/2010/main"/>
                      </a:ext>
                    </a:extLst>
                  </pic:spPr>
                </pic:pic>
              </a:graphicData>
            </a:graphic>
          </wp:inline>
        </w:drawing>
      </w:r>
    </w:p>
    <w:p w:rsidR="0041292C" w:rsidRDefault="00083B20" w:rsidP="00775B83">
      <w:pPr>
        <w:rPr>
          <w:rFonts w:ascii="Times New Roman" w:hAnsi="Times New Roman"/>
          <w:b/>
        </w:rPr>
      </w:pPr>
      <w:r>
        <w:rPr>
          <w:noProof/>
        </w:rPr>
        <w:lastRenderedPageBreak/>
        <w:drawing>
          <wp:inline distT="0" distB="0" distL="0" distR="0" wp14:anchorId="2D27B0FB" wp14:editId="66BD5E41">
            <wp:extent cx="6066985" cy="982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37" t="36943" r="73878" b="4331"/>
                    <a:stretch/>
                  </pic:blipFill>
                  <pic:spPr bwMode="auto">
                    <a:xfrm>
                      <a:off x="0" y="0"/>
                      <a:ext cx="6085442" cy="9859704"/>
                    </a:xfrm>
                    <a:prstGeom prst="rect">
                      <a:avLst/>
                    </a:prstGeom>
                    <a:ln>
                      <a:noFill/>
                    </a:ln>
                    <a:extLst>
                      <a:ext uri="{53640926-AAD7-44D8-BBD7-CCE9431645EC}">
                        <a14:shadowObscured xmlns:a14="http://schemas.microsoft.com/office/drawing/2010/main"/>
                      </a:ext>
                    </a:extLst>
                  </pic:spPr>
                </pic:pic>
              </a:graphicData>
            </a:graphic>
          </wp:inline>
        </w:drawing>
      </w:r>
    </w:p>
    <w:p w:rsidR="00083B20" w:rsidRDefault="00083B20" w:rsidP="00775B83">
      <w:pPr>
        <w:rPr>
          <w:rFonts w:ascii="Times New Roman" w:hAnsi="Times New Roman"/>
          <w:b/>
        </w:rPr>
      </w:pPr>
      <w:r>
        <w:rPr>
          <w:noProof/>
        </w:rPr>
        <w:lastRenderedPageBreak/>
        <w:drawing>
          <wp:inline distT="0" distB="0" distL="0" distR="0" wp14:anchorId="61ECBC19" wp14:editId="51F8F8C7">
            <wp:extent cx="6124575" cy="9505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475" t="12169" r="73851" b="29481"/>
                    <a:stretch/>
                  </pic:blipFill>
                  <pic:spPr bwMode="auto">
                    <a:xfrm>
                      <a:off x="0" y="0"/>
                      <a:ext cx="6135177" cy="9522406"/>
                    </a:xfrm>
                    <a:prstGeom prst="rect">
                      <a:avLst/>
                    </a:prstGeom>
                    <a:ln>
                      <a:noFill/>
                    </a:ln>
                    <a:extLst>
                      <a:ext uri="{53640926-AAD7-44D8-BBD7-CCE9431645EC}">
                        <a14:shadowObscured xmlns:a14="http://schemas.microsoft.com/office/drawing/2010/main"/>
                      </a:ext>
                    </a:extLst>
                  </pic:spPr>
                </pic:pic>
              </a:graphicData>
            </a:graphic>
          </wp:inline>
        </w:drawing>
      </w:r>
    </w:p>
    <w:p w:rsidR="00083B20" w:rsidRDefault="00083B20" w:rsidP="00775B83">
      <w:pPr>
        <w:rPr>
          <w:rFonts w:ascii="Times New Roman" w:hAnsi="Times New Roman"/>
          <w:b/>
        </w:rPr>
      </w:pPr>
      <w:r>
        <w:rPr>
          <w:noProof/>
        </w:rPr>
        <w:lastRenderedPageBreak/>
        <w:drawing>
          <wp:inline distT="0" distB="0" distL="0" distR="0" wp14:anchorId="107C03E4" wp14:editId="00ADEAAB">
            <wp:extent cx="6120765" cy="9458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395" t="37007" r="73976" b="4697"/>
                    <a:stretch/>
                  </pic:blipFill>
                  <pic:spPr bwMode="auto">
                    <a:xfrm>
                      <a:off x="0" y="0"/>
                      <a:ext cx="6140805" cy="9489293"/>
                    </a:xfrm>
                    <a:prstGeom prst="rect">
                      <a:avLst/>
                    </a:prstGeom>
                    <a:ln>
                      <a:noFill/>
                    </a:ln>
                    <a:extLst>
                      <a:ext uri="{53640926-AAD7-44D8-BBD7-CCE9431645EC}">
                        <a14:shadowObscured xmlns:a14="http://schemas.microsoft.com/office/drawing/2010/main"/>
                      </a:ext>
                    </a:extLst>
                  </pic:spPr>
                </pic:pic>
              </a:graphicData>
            </a:graphic>
          </wp:inline>
        </w:drawing>
      </w:r>
    </w:p>
    <w:p w:rsidR="00083B20" w:rsidRPr="000351F0" w:rsidRDefault="00083B20" w:rsidP="00083B20">
      <w:pPr>
        <w:contextualSpacing/>
        <w:jc w:val="center"/>
        <w:rPr>
          <w:rFonts w:ascii="Times New Roman" w:hAnsi="Times New Roman"/>
          <w:b/>
          <w:sz w:val="24"/>
          <w:szCs w:val="24"/>
        </w:rPr>
      </w:pPr>
      <w:r w:rsidRPr="000351F0">
        <w:rPr>
          <w:rFonts w:ascii="Times New Roman" w:hAnsi="Times New Roman"/>
          <w:b/>
          <w:sz w:val="24"/>
          <w:szCs w:val="24"/>
        </w:rPr>
        <w:lastRenderedPageBreak/>
        <w:t xml:space="preserve">Описание объекта закупки </w:t>
      </w:r>
    </w:p>
    <w:p w:rsidR="00083B20" w:rsidRPr="000351F0" w:rsidRDefault="00083B20" w:rsidP="00083B20">
      <w:pPr>
        <w:contextualSpacing/>
        <w:jc w:val="center"/>
        <w:rPr>
          <w:rFonts w:ascii="Times New Roman" w:hAnsi="Times New Roman"/>
          <w:b/>
          <w:sz w:val="24"/>
          <w:szCs w:val="24"/>
        </w:rPr>
      </w:pPr>
    </w:p>
    <w:p w:rsidR="00083B20" w:rsidRPr="000351F0" w:rsidRDefault="00083B20" w:rsidP="00083B20">
      <w:pPr>
        <w:keepNext/>
        <w:keepLines/>
        <w:tabs>
          <w:tab w:val="left" w:pos="5460"/>
        </w:tabs>
        <w:jc w:val="center"/>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на оказание услуг по 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083B20" w:rsidRPr="000351F0" w:rsidRDefault="00083B20" w:rsidP="00083B20">
      <w:pPr>
        <w:ind w:firstLine="709"/>
        <w:contextualSpacing/>
        <w:jc w:val="both"/>
        <w:rPr>
          <w:rFonts w:ascii="Times New Roman" w:hAnsi="Times New Roman"/>
          <w:iCs/>
          <w:sz w:val="24"/>
          <w:szCs w:val="24"/>
          <w:shd w:val="clear" w:color="auto" w:fill="FFFFFF"/>
          <w:lang w:eastAsia="ar-SA"/>
        </w:rPr>
      </w:pPr>
    </w:p>
    <w:p w:rsidR="00083B20" w:rsidRPr="000351F0" w:rsidRDefault="00083B20" w:rsidP="00083B20">
      <w:pPr>
        <w:ind w:firstLine="709"/>
        <w:contextualSpacing/>
        <w:jc w:val="both"/>
        <w:rPr>
          <w:rFonts w:ascii="Times New Roman" w:hAnsi="Times New Roman"/>
          <w:sz w:val="24"/>
          <w:szCs w:val="24"/>
        </w:rPr>
      </w:pPr>
    </w:p>
    <w:p w:rsidR="00083B20" w:rsidRPr="000351F0" w:rsidRDefault="00083B20" w:rsidP="00083B20">
      <w:pPr>
        <w:pStyle w:val="1"/>
        <w:spacing w:line="240" w:lineRule="auto"/>
        <w:ind w:left="851" w:hanging="851"/>
        <w:contextualSpacing/>
        <w:jc w:val="center"/>
        <w:rPr>
          <w:b/>
          <w:shd w:val="clear" w:color="auto" w:fill="FFFFFF"/>
          <w:lang w:val="ru-RU"/>
        </w:rPr>
      </w:pPr>
      <w:r w:rsidRPr="000351F0">
        <w:rPr>
          <w:b/>
          <w:shd w:val="clear" w:color="auto" w:fill="FFFFFF"/>
          <w:lang w:val="ru-RU"/>
        </w:rPr>
        <w:t>ИСПОЛЬЗУЕМЫЕ СОКРАЩЕНИЯ</w:t>
      </w:r>
    </w:p>
    <w:p w:rsidR="00083B20" w:rsidRPr="000351F0" w:rsidRDefault="00083B20" w:rsidP="00083B20">
      <w:pPr>
        <w:ind w:firstLine="709"/>
        <w:contextualSpacing/>
        <w:jc w:val="right"/>
        <w:rPr>
          <w:rFonts w:ascii="Times New Roman" w:hAnsi="Times New Roman"/>
          <w:sz w:val="24"/>
          <w:szCs w:val="24"/>
          <w:shd w:val="clear" w:color="auto" w:fill="FFFFFF"/>
        </w:rPr>
      </w:pPr>
      <w:r w:rsidRPr="000351F0">
        <w:rPr>
          <w:rFonts w:ascii="Times New Roman" w:hAnsi="Times New Roman"/>
          <w:sz w:val="24"/>
          <w:szCs w:val="24"/>
          <w:shd w:val="clear" w:color="auto" w:fill="FFFFFF"/>
        </w:rPr>
        <w:t>Таблица № 1</w:t>
      </w:r>
    </w:p>
    <w:tbl>
      <w:tblPr>
        <w:tblW w:w="10324" w:type="dxa"/>
        <w:tblInd w:w="-10" w:type="dxa"/>
        <w:tblLayout w:type="fixed"/>
        <w:tblLook w:val="0000" w:firstRow="0" w:lastRow="0" w:firstColumn="0" w:lastColumn="0" w:noHBand="0" w:noVBand="0"/>
      </w:tblPr>
      <w:tblGrid>
        <w:gridCol w:w="2414"/>
        <w:gridCol w:w="7910"/>
      </w:tblGrid>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center"/>
              <w:rPr>
                <w:rFonts w:ascii="Times New Roman" w:hAnsi="Times New Roman"/>
                <w:b/>
                <w:sz w:val="24"/>
                <w:szCs w:val="24"/>
                <w:shd w:val="clear" w:color="auto" w:fill="FFFFFF"/>
              </w:rPr>
            </w:pPr>
            <w:r w:rsidRPr="000351F0">
              <w:rPr>
                <w:rFonts w:ascii="Times New Roman" w:hAnsi="Times New Roman"/>
                <w:b/>
                <w:sz w:val="24"/>
                <w:szCs w:val="24"/>
                <w:shd w:val="clear" w:color="auto" w:fill="FFFFFF"/>
              </w:rPr>
              <w:t>Аббревиатура</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center"/>
              <w:rPr>
                <w:rFonts w:ascii="Times New Roman" w:hAnsi="Times New Roman"/>
                <w:sz w:val="24"/>
                <w:szCs w:val="24"/>
              </w:rPr>
            </w:pPr>
            <w:r w:rsidRPr="000351F0">
              <w:rPr>
                <w:rFonts w:ascii="Times New Roman" w:hAnsi="Times New Roman"/>
                <w:b/>
                <w:sz w:val="24"/>
                <w:szCs w:val="24"/>
                <w:shd w:val="clear" w:color="auto" w:fill="FFFFFF"/>
              </w:rPr>
              <w:t>Расшифровка</w:t>
            </w:r>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АРМ</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Автоматизированное рабочее место</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Модуль «Электронная очередь»</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Программное обеспечение, развернутое в центре обработке данных Правительства Новосибирской области в рамках государственных контрактов от 05.12.2019 № 0851200000619007169 и от 05.12.2019 №0851200000619007170 «оказание услуг по созданию информационно-телекоммуникационной инфраструктуры модуля «Электронная очередь» регионального сегмента Единой государственной информационной системы в сфере здравоохранения Новосибирской области» </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ЭО МИС НСО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Функциональные блоки модуля «Электронная очередь» в интерфейсе Медицинской информационной системы Новосибирской области, а также сервисы интеграции с Медицинской информационной системой Новосибирской области, развернутые на ресурсах Центра обработки данных Правительства Новосибирской области</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ГУЗ НСО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ЕГИСЗ</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Федеральный фрагмент Единой государственной информационной системы в сфере здравоохранения</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ЕГИСЗ НСО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Единая государственная информационная система в сфере здравоохранения Новосибирской области, </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МИС НСО, Система</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Медицинская информационная система Новосибирской области, входит в ЕГИСЗ НСО, обеспечивает полнофункциональный электронный медицинский документооборот в медицинских организациях Новосибирской области.</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МО НСО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Медицинская организация Новосибирской области</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РГ</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Рабочая группа</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СУБД</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Система управления базами данных</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Уполномоченная организация</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Центр информатизации государственного бюджетного учреждения здравоохранения Новосибирской области особого типа «Медицинский информационно-аналитический центр»</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ЦОД НСО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Центр обработки данных Правительства Новосибирской области </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МЗ РФ</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Министерство здравоохранения Российской Федерации</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Гб</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Гигабайт</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Мбит/с</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Мегабит в секунду</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ГГц</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Гигагерц </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ПМИ</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Программа и методика испытаний </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ООЗ</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Описание объекта закупки</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SOAP</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от англ. </w:t>
            </w:r>
            <w:proofErr w:type="spellStart"/>
            <w:r w:rsidRPr="000351F0">
              <w:rPr>
                <w:rFonts w:ascii="Times New Roman" w:hAnsi="Times New Roman"/>
                <w:iCs/>
                <w:sz w:val="24"/>
                <w:szCs w:val="24"/>
                <w:shd w:val="clear" w:color="auto" w:fill="FFFFFF"/>
                <w:lang w:eastAsia="ar-SA"/>
              </w:rPr>
              <w:t>Simple</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Object</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Access</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Protocol</w:t>
            </w:r>
            <w:proofErr w:type="spellEnd"/>
            <w:r w:rsidRPr="000351F0">
              <w:rPr>
                <w:rFonts w:ascii="Times New Roman" w:hAnsi="Times New Roman"/>
                <w:iCs/>
                <w:sz w:val="24"/>
                <w:szCs w:val="24"/>
                <w:shd w:val="clear" w:color="auto" w:fill="FFFFFF"/>
                <w:lang w:eastAsia="ar-SA"/>
              </w:rPr>
              <w:t xml:space="preserve"> — простой протокол доступа к объектам — протокол обмена структурированными сообщениями в распределённой вычислительной среде</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HTTP</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от англ. </w:t>
            </w:r>
            <w:proofErr w:type="spellStart"/>
            <w:r w:rsidRPr="000351F0">
              <w:rPr>
                <w:rFonts w:ascii="Times New Roman" w:hAnsi="Times New Roman"/>
                <w:iCs/>
                <w:sz w:val="24"/>
                <w:szCs w:val="24"/>
                <w:shd w:val="clear" w:color="auto" w:fill="FFFFFF"/>
                <w:lang w:eastAsia="ar-SA"/>
              </w:rPr>
              <w:t>HyperText</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Transfer</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Protocol</w:t>
            </w:r>
            <w:proofErr w:type="spellEnd"/>
            <w:r w:rsidRPr="000351F0">
              <w:rPr>
                <w:rFonts w:ascii="Times New Roman" w:hAnsi="Times New Roman"/>
                <w:iCs/>
                <w:sz w:val="24"/>
                <w:szCs w:val="24"/>
                <w:shd w:val="clear" w:color="auto" w:fill="FFFFFF"/>
                <w:lang w:eastAsia="ar-SA"/>
              </w:rPr>
              <w:t xml:space="preserve"> — «протокол передачи гипертекста») </w:t>
            </w:r>
            <w:r w:rsidRPr="000351F0">
              <w:rPr>
                <w:rFonts w:ascii="Times New Roman" w:hAnsi="Times New Roman"/>
                <w:iCs/>
                <w:sz w:val="24"/>
                <w:szCs w:val="24"/>
                <w:shd w:val="clear" w:color="auto" w:fill="FFFFFF"/>
                <w:lang w:eastAsia="ar-SA"/>
              </w:rPr>
              <w:lastRenderedPageBreak/>
              <w:t>— протокол прикладного уровня передачи данных</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lastRenderedPageBreak/>
              <w:t>HTTPS</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от англ. </w:t>
            </w:r>
            <w:proofErr w:type="spellStart"/>
            <w:r w:rsidRPr="000351F0">
              <w:rPr>
                <w:rFonts w:ascii="Times New Roman" w:hAnsi="Times New Roman"/>
                <w:iCs/>
                <w:sz w:val="24"/>
                <w:szCs w:val="24"/>
                <w:shd w:val="clear" w:color="auto" w:fill="FFFFFF"/>
                <w:lang w:eastAsia="ar-SA"/>
              </w:rPr>
              <w:t>HyperText</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Transfer</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Protocol</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Secure</w:t>
            </w:r>
            <w:proofErr w:type="spellEnd"/>
            <w:r w:rsidRPr="000351F0">
              <w:rPr>
                <w:rFonts w:ascii="Times New Roman" w:hAnsi="Times New Roman"/>
                <w:iCs/>
                <w:sz w:val="24"/>
                <w:szCs w:val="24"/>
                <w:shd w:val="clear" w:color="auto" w:fill="FFFFFF"/>
                <w:lang w:eastAsia="ar-SA"/>
              </w:rPr>
              <w:t xml:space="preserve"> — расширение протокола HTTP для поддержки шифрования в целях повышения безопасности.</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ОКАТО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Общероссийский классификатор объектов административно-территориального деления</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ОГРН</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Основной государственный регистрационный номер</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ФИО</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Сокращенная аббревиатура - фамилия, </w:t>
            </w:r>
            <w:proofErr w:type="spellStart"/>
            <w:r w:rsidRPr="000351F0">
              <w:rPr>
                <w:rFonts w:ascii="Times New Roman" w:hAnsi="Times New Roman"/>
                <w:iCs/>
                <w:sz w:val="24"/>
                <w:szCs w:val="24"/>
                <w:shd w:val="clear" w:color="auto" w:fill="FFFFFF"/>
                <w:lang w:eastAsia="ar-SA"/>
              </w:rPr>
              <w:t>имя,отчество</w:t>
            </w:r>
            <w:proofErr w:type="spellEnd"/>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ЦИ</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Центр информатизации государственного бюджетного учреждения здравоохранения Новосибирской области особого типа «Медицинский информационно-аналитический  центр»</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PDF</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от англ. </w:t>
            </w:r>
            <w:proofErr w:type="spellStart"/>
            <w:r w:rsidRPr="000351F0">
              <w:rPr>
                <w:rFonts w:ascii="Times New Roman" w:hAnsi="Times New Roman"/>
                <w:iCs/>
                <w:sz w:val="24"/>
                <w:szCs w:val="24"/>
                <w:shd w:val="clear" w:color="auto" w:fill="FFFFFF"/>
                <w:lang w:eastAsia="ar-SA"/>
              </w:rPr>
              <w:t>Portable</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Document</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Format</w:t>
            </w:r>
            <w:proofErr w:type="spellEnd"/>
            <w:r w:rsidRPr="000351F0">
              <w:rPr>
                <w:rFonts w:ascii="Times New Roman" w:hAnsi="Times New Roman"/>
                <w:iCs/>
                <w:sz w:val="24"/>
                <w:szCs w:val="24"/>
                <w:shd w:val="clear" w:color="auto" w:fill="FFFFFF"/>
                <w:lang w:eastAsia="ar-SA"/>
              </w:rPr>
              <w:t xml:space="preserve"> (PDF) — межплатформенный открытый формат электронных документов, изначально разработанный фирмой </w:t>
            </w:r>
            <w:proofErr w:type="spellStart"/>
            <w:r w:rsidRPr="000351F0">
              <w:rPr>
                <w:rFonts w:ascii="Times New Roman" w:hAnsi="Times New Roman"/>
                <w:iCs/>
                <w:sz w:val="24"/>
                <w:szCs w:val="24"/>
                <w:shd w:val="clear" w:color="auto" w:fill="FFFFFF"/>
                <w:lang w:eastAsia="ar-SA"/>
              </w:rPr>
              <w:t>Adobe</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Systems</w:t>
            </w:r>
            <w:proofErr w:type="spellEnd"/>
            <w:r w:rsidRPr="000351F0">
              <w:rPr>
                <w:rFonts w:ascii="Times New Roman" w:hAnsi="Times New Roman"/>
                <w:iCs/>
                <w:sz w:val="24"/>
                <w:szCs w:val="24"/>
                <w:shd w:val="clear" w:color="auto" w:fill="FFFFFF"/>
                <w:lang w:eastAsia="ar-SA"/>
              </w:rPr>
              <w:t xml:space="preserve"> с использованием ряда возможностей языка </w:t>
            </w:r>
            <w:proofErr w:type="spellStart"/>
            <w:r w:rsidRPr="000351F0">
              <w:rPr>
                <w:rFonts w:ascii="Times New Roman" w:hAnsi="Times New Roman"/>
                <w:iCs/>
                <w:sz w:val="24"/>
                <w:szCs w:val="24"/>
                <w:shd w:val="clear" w:color="auto" w:fill="FFFFFF"/>
                <w:lang w:eastAsia="ar-SA"/>
              </w:rPr>
              <w:t>PostScrip</w:t>
            </w:r>
            <w:proofErr w:type="spellEnd"/>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WSDL</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англ. </w:t>
            </w:r>
            <w:proofErr w:type="spellStart"/>
            <w:r w:rsidRPr="000351F0">
              <w:rPr>
                <w:rFonts w:ascii="Times New Roman" w:hAnsi="Times New Roman"/>
                <w:iCs/>
                <w:sz w:val="24"/>
                <w:szCs w:val="24"/>
                <w:shd w:val="clear" w:color="auto" w:fill="FFFFFF"/>
                <w:lang w:eastAsia="ar-SA"/>
              </w:rPr>
              <w:t>Web</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Services</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Description</w:t>
            </w:r>
            <w:proofErr w:type="spellEnd"/>
            <w:r w:rsidRPr="000351F0">
              <w:rPr>
                <w:rFonts w:ascii="Times New Roman" w:hAnsi="Times New Roman"/>
                <w:iCs/>
                <w:sz w:val="24"/>
                <w:szCs w:val="24"/>
                <w:shd w:val="clear" w:color="auto" w:fill="FFFFFF"/>
                <w:lang w:eastAsia="ar-SA"/>
              </w:rPr>
              <w:t> </w:t>
            </w:r>
            <w:proofErr w:type="spellStart"/>
            <w:r w:rsidRPr="000351F0">
              <w:rPr>
                <w:rFonts w:ascii="Times New Roman" w:hAnsi="Times New Roman"/>
                <w:iCs/>
                <w:sz w:val="24"/>
                <w:szCs w:val="24"/>
                <w:shd w:val="clear" w:color="auto" w:fill="FFFFFF"/>
                <w:lang w:eastAsia="ar-SA"/>
              </w:rPr>
              <w:t>Language</w:t>
            </w:r>
            <w:proofErr w:type="spellEnd"/>
            <w:r w:rsidRPr="000351F0">
              <w:rPr>
                <w:rFonts w:ascii="Times New Roman" w:hAnsi="Times New Roman"/>
                <w:iCs/>
                <w:sz w:val="24"/>
                <w:szCs w:val="24"/>
                <w:shd w:val="clear" w:color="auto" w:fill="FFFFFF"/>
                <w:lang w:eastAsia="ar-SA"/>
              </w:rPr>
              <w:t xml:space="preserve"> — язык описания веб-сервисов и доступа к ним, основанный на языке XML.</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CD</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Компакт-диск от англ. </w:t>
            </w:r>
            <w:proofErr w:type="spellStart"/>
            <w:r w:rsidRPr="000351F0">
              <w:rPr>
                <w:rFonts w:ascii="Times New Roman" w:hAnsi="Times New Roman"/>
                <w:iCs/>
                <w:sz w:val="24"/>
                <w:szCs w:val="24"/>
                <w:shd w:val="clear" w:color="auto" w:fill="FFFFFF"/>
                <w:lang w:eastAsia="ar-SA"/>
              </w:rPr>
              <w:t>Compact</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Disc</w:t>
            </w:r>
            <w:proofErr w:type="spellEnd"/>
            <w:r w:rsidRPr="000351F0">
              <w:rPr>
                <w:rFonts w:ascii="Times New Roman" w:hAnsi="Times New Roman"/>
                <w:iCs/>
                <w:sz w:val="24"/>
                <w:szCs w:val="24"/>
                <w:shd w:val="clear" w:color="auto" w:fill="FFFFFF"/>
                <w:lang w:eastAsia="ar-SA"/>
              </w:rPr>
              <w:t>, CD — оптический носитель информации в виде пластикового диска с отверстием в центре, процесс записи и считывания информации, с которого осуществляется при помощи лазера</w:t>
            </w:r>
          </w:p>
        </w:tc>
      </w:tr>
      <w:tr w:rsidR="00083B20" w:rsidRPr="000351F0" w:rsidTr="00F3022A">
        <w:tc>
          <w:tcPr>
            <w:tcW w:w="2414" w:type="dxa"/>
            <w:tcBorders>
              <w:top w:val="single" w:sz="8" w:space="0" w:color="000000"/>
              <w:left w:val="single" w:sz="8" w:space="0" w:color="000000"/>
              <w:bottom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DVD</w:t>
            </w:r>
          </w:p>
        </w:tc>
        <w:tc>
          <w:tcPr>
            <w:tcW w:w="7910" w:type="dxa"/>
            <w:tcBorders>
              <w:top w:val="single" w:sz="8" w:space="0" w:color="000000"/>
              <w:left w:val="single" w:sz="8" w:space="0" w:color="000000"/>
              <w:bottom w:val="single" w:sz="8" w:space="0" w:color="000000"/>
              <w:right w:val="single" w:sz="8" w:space="0" w:color="000000"/>
            </w:tcBorders>
            <w:vAlign w:val="center"/>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от англ. </w:t>
            </w:r>
            <w:proofErr w:type="spellStart"/>
            <w:r w:rsidRPr="000351F0">
              <w:rPr>
                <w:rFonts w:ascii="Times New Roman" w:hAnsi="Times New Roman"/>
                <w:iCs/>
                <w:sz w:val="24"/>
                <w:szCs w:val="24"/>
                <w:shd w:val="clear" w:color="auto" w:fill="FFFFFF"/>
                <w:lang w:eastAsia="ar-SA"/>
              </w:rPr>
              <w:t>Digital</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Versatile</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Disc</w:t>
            </w:r>
            <w:proofErr w:type="spellEnd"/>
            <w:r w:rsidRPr="000351F0">
              <w:rPr>
                <w:rFonts w:ascii="Times New Roman" w:hAnsi="Times New Roman"/>
                <w:iCs/>
                <w:sz w:val="24"/>
                <w:szCs w:val="24"/>
                <w:shd w:val="clear" w:color="auto" w:fill="FFFFFF"/>
                <w:lang w:eastAsia="ar-SA"/>
              </w:rPr>
              <w:t xml:space="preserve"> — цифровой многоцелевой диск; также англ. </w:t>
            </w:r>
            <w:proofErr w:type="spellStart"/>
            <w:r w:rsidRPr="000351F0">
              <w:rPr>
                <w:rFonts w:ascii="Times New Roman" w:hAnsi="Times New Roman"/>
                <w:iCs/>
                <w:sz w:val="24"/>
                <w:szCs w:val="24"/>
                <w:shd w:val="clear" w:color="auto" w:fill="FFFFFF"/>
                <w:lang w:eastAsia="ar-SA"/>
              </w:rPr>
              <w:t>Digital</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Video</w:t>
            </w:r>
            <w:proofErr w:type="spellEnd"/>
            <w:r w:rsidRPr="000351F0">
              <w:rPr>
                <w:rFonts w:ascii="Times New Roman" w:hAnsi="Times New Roman"/>
                <w:iCs/>
                <w:sz w:val="24"/>
                <w:szCs w:val="24"/>
                <w:shd w:val="clear" w:color="auto" w:fill="FFFFFF"/>
                <w:lang w:eastAsia="ar-SA"/>
              </w:rPr>
              <w:t xml:space="preserve"> </w:t>
            </w:r>
            <w:proofErr w:type="spellStart"/>
            <w:r w:rsidRPr="000351F0">
              <w:rPr>
                <w:rFonts w:ascii="Times New Roman" w:hAnsi="Times New Roman"/>
                <w:iCs/>
                <w:sz w:val="24"/>
                <w:szCs w:val="24"/>
                <w:shd w:val="clear" w:color="auto" w:fill="FFFFFF"/>
                <w:lang w:eastAsia="ar-SA"/>
              </w:rPr>
              <w:t>Disc</w:t>
            </w:r>
            <w:proofErr w:type="spellEnd"/>
            <w:r w:rsidRPr="000351F0">
              <w:rPr>
                <w:rFonts w:ascii="Times New Roman" w:hAnsi="Times New Roman"/>
                <w:iCs/>
                <w:sz w:val="24"/>
                <w:szCs w:val="24"/>
                <w:shd w:val="clear" w:color="auto" w:fill="FFFFFF"/>
                <w:lang w:eastAsia="ar-SA"/>
              </w:rPr>
              <w:t xml:space="preserve"> — цифровой видеодиск — оптический носитель информации, выполненный в форме диска, для хранения различной информации в цифровом виде. Имеет такой же размер, как и компакт-диск, но более плотную структуру рабочей поверхности, что позволяет ему, за счёт использования лазера с меньшей длиной волны и линзы с большей числовой апертурой, иметь </w:t>
            </w:r>
            <w:proofErr w:type="spellStart"/>
            <w:r w:rsidRPr="000351F0">
              <w:rPr>
                <w:rFonts w:ascii="Times New Roman" w:hAnsi="Times New Roman"/>
                <w:iCs/>
                <w:sz w:val="24"/>
                <w:szCs w:val="24"/>
                <w:shd w:val="clear" w:color="auto" w:fill="FFFFFF"/>
                <w:lang w:eastAsia="ar-SA"/>
              </w:rPr>
              <w:t>бо́льший</w:t>
            </w:r>
            <w:proofErr w:type="spellEnd"/>
            <w:r w:rsidRPr="000351F0">
              <w:rPr>
                <w:rFonts w:ascii="Times New Roman" w:hAnsi="Times New Roman"/>
                <w:iCs/>
                <w:sz w:val="24"/>
                <w:szCs w:val="24"/>
                <w:shd w:val="clear" w:color="auto" w:fill="FFFFFF"/>
                <w:lang w:eastAsia="ar-SA"/>
              </w:rPr>
              <w:t xml:space="preserve"> объём хранимой информации</w:t>
            </w:r>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СТП</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Служба технической поддержки</w:t>
            </w:r>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СРО</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Система регистрации обращений Исполнителя</w:t>
            </w:r>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ЕПГУ</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Единый портал государственных услуг</w:t>
            </w:r>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ГИСПД НСО</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 xml:space="preserve">Государственная информационно-телекоммуникационная </w:t>
            </w:r>
            <w:proofErr w:type="spellStart"/>
            <w:r w:rsidRPr="000351F0">
              <w:rPr>
                <w:rFonts w:ascii="Times New Roman" w:hAnsi="Times New Roman"/>
                <w:iCs/>
                <w:sz w:val="24"/>
                <w:szCs w:val="24"/>
                <w:shd w:val="clear" w:color="auto" w:fill="FFFFFF"/>
                <w:lang w:eastAsia="ar-SA"/>
              </w:rPr>
              <w:t>мультисервисная</w:t>
            </w:r>
            <w:proofErr w:type="spellEnd"/>
            <w:r w:rsidRPr="000351F0">
              <w:rPr>
                <w:rFonts w:ascii="Times New Roman" w:hAnsi="Times New Roman"/>
                <w:iCs/>
                <w:sz w:val="24"/>
                <w:szCs w:val="24"/>
                <w:shd w:val="clear" w:color="auto" w:fill="FFFFFF"/>
                <w:lang w:eastAsia="ar-SA"/>
              </w:rPr>
              <w:t xml:space="preserve"> сеть передачи данных Новосибирской области.</w:t>
            </w:r>
          </w:p>
        </w:tc>
      </w:tr>
      <w:tr w:rsidR="00083B20" w:rsidRPr="000351F0" w:rsidTr="00F3022A">
        <w:tc>
          <w:tcPr>
            <w:tcW w:w="2414" w:type="dxa"/>
            <w:tcBorders>
              <w:top w:val="single" w:sz="8" w:space="0" w:color="000000"/>
              <w:left w:val="single" w:sz="8" w:space="0" w:color="000000"/>
              <w:bottom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RJ-45</w:t>
            </w:r>
          </w:p>
        </w:tc>
        <w:tc>
          <w:tcPr>
            <w:tcW w:w="7910" w:type="dxa"/>
            <w:tcBorders>
              <w:top w:val="single" w:sz="8" w:space="0" w:color="000000"/>
              <w:left w:val="single" w:sz="8" w:space="0" w:color="000000"/>
              <w:bottom w:val="single" w:sz="8" w:space="0" w:color="000000"/>
              <w:right w:val="single" w:sz="8" w:space="0" w:color="000000"/>
            </w:tcBorders>
          </w:tcPr>
          <w:p w:rsidR="00083B20" w:rsidRPr="000351F0" w:rsidRDefault="00083B20" w:rsidP="00F3022A">
            <w:pPr>
              <w:widowControl w:val="0"/>
              <w:contextualSpacing/>
              <w:jc w:val="both"/>
              <w:rPr>
                <w:rFonts w:ascii="Times New Roman" w:hAnsi="Times New Roman"/>
                <w:iCs/>
                <w:sz w:val="24"/>
                <w:szCs w:val="24"/>
                <w:shd w:val="clear" w:color="auto" w:fill="FFFFFF"/>
                <w:lang w:eastAsia="ar-SA"/>
              </w:rPr>
            </w:pPr>
            <w:r w:rsidRPr="000351F0">
              <w:rPr>
                <w:rFonts w:ascii="Times New Roman" w:hAnsi="Times New Roman"/>
                <w:iCs/>
                <w:sz w:val="24"/>
                <w:szCs w:val="24"/>
                <w:shd w:val="clear" w:color="auto" w:fill="FFFFFF"/>
                <w:lang w:eastAsia="ar-SA"/>
              </w:rPr>
              <w:t>Стандартизированный физический сетевой интерфейс, используемый для подключения компьютерного оборудования в локальную вычислительную сеть</w:t>
            </w:r>
          </w:p>
        </w:tc>
      </w:tr>
    </w:tbl>
    <w:p w:rsidR="00083B20" w:rsidRPr="000351F0" w:rsidRDefault="00083B20" w:rsidP="00083B20">
      <w:pPr>
        <w:contextualSpacing/>
        <w:jc w:val="both"/>
        <w:rPr>
          <w:rFonts w:ascii="Times New Roman" w:hAnsi="Times New Roman"/>
          <w:sz w:val="24"/>
          <w:szCs w:val="24"/>
          <w:shd w:val="clear" w:color="auto" w:fill="FFFFFF"/>
        </w:rPr>
      </w:pPr>
      <w:bookmarkStart w:id="0" w:name="h.tifnpdrhk0ku"/>
      <w:bookmarkStart w:id="1" w:name="_Toc451364031"/>
      <w:bookmarkEnd w:id="0"/>
    </w:p>
    <w:p w:rsidR="00083B20" w:rsidRPr="000351F0" w:rsidRDefault="00083B20" w:rsidP="00083B20">
      <w:pPr>
        <w:pStyle w:val="1"/>
        <w:spacing w:line="240" w:lineRule="auto"/>
        <w:ind w:left="851" w:hanging="851"/>
        <w:contextualSpacing/>
        <w:jc w:val="center"/>
        <w:rPr>
          <w:b/>
          <w:shd w:val="clear" w:color="auto" w:fill="FFFFFF"/>
        </w:rPr>
      </w:pPr>
      <w:bookmarkStart w:id="2" w:name="_Toc451364032"/>
      <w:bookmarkEnd w:id="1"/>
      <w:r w:rsidRPr="000351F0">
        <w:rPr>
          <w:b/>
          <w:shd w:val="clear" w:color="auto" w:fill="FFFFFF"/>
        </w:rPr>
        <w:t>ОБЩИЕ СВЕДЕНИЯ</w:t>
      </w:r>
      <w:bookmarkEnd w:id="2"/>
    </w:p>
    <w:p w:rsidR="00083B20" w:rsidRPr="000351F0" w:rsidRDefault="00083B20" w:rsidP="00083B20">
      <w:pPr>
        <w:pStyle w:val="phnormal"/>
        <w:spacing w:line="240" w:lineRule="auto"/>
        <w:contextualSpacing/>
        <w:rPr>
          <w:szCs w:val="24"/>
        </w:rPr>
      </w:pPr>
    </w:p>
    <w:p w:rsidR="00083B20" w:rsidRPr="000351F0" w:rsidRDefault="00083B20" w:rsidP="00083B20">
      <w:pPr>
        <w:pStyle w:val="2"/>
        <w:numPr>
          <w:ilvl w:val="0"/>
          <w:numId w:val="0"/>
        </w:numPr>
        <w:spacing w:line="240" w:lineRule="auto"/>
        <w:ind w:left="851"/>
        <w:contextualSpacing/>
        <w:rPr>
          <w:b/>
          <w:shd w:val="clear" w:color="auto" w:fill="FFFFFF"/>
          <w:lang w:val="ru-RU" w:eastAsia="ru-RU"/>
        </w:rPr>
      </w:pPr>
      <w:r w:rsidRPr="000351F0">
        <w:rPr>
          <w:b/>
          <w:shd w:val="clear" w:color="auto" w:fill="FFFFFF"/>
          <w:lang w:val="ru-RU" w:eastAsia="ru-RU"/>
        </w:rPr>
        <w:t>Наименование услуги</w:t>
      </w:r>
    </w:p>
    <w:p w:rsidR="00083B20" w:rsidRPr="000351F0" w:rsidRDefault="00083B20" w:rsidP="00083B20">
      <w:pPr>
        <w:keepNext/>
        <w:keepLines/>
        <w:tabs>
          <w:tab w:val="left" w:pos="5460"/>
        </w:tabs>
        <w:ind w:firstLine="851"/>
        <w:jc w:val="both"/>
        <w:rPr>
          <w:rFonts w:ascii="Times New Roman" w:hAnsi="Times New Roman"/>
          <w:iCs/>
          <w:sz w:val="24"/>
          <w:szCs w:val="24"/>
          <w:shd w:val="clear" w:color="auto" w:fill="FFFFFF"/>
          <w:lang w:eastAsia="ar-SA"/>
        </w:rPr>
      </w:pPr>
      <w:bookmarkStart w:id="3" w:name="_Toc405973388"/>
      <w:r w:rsidRPr="000351F0">
        <w:rPr>
          <w:rFonts w:ascii="Times New Roman" w:hAnsi="Times New Roman"/>
          <w:iCs/>
          <w:sz w:val="24"/>
          <w:szCs w:val="24"/>
          <w:shd w:val="clear" w:color="auto" w:fill="FFFFFF"/>
          <w:lang w:eastAsia="ar-SA"/>
        </w:rPr>
        <w:t>Оказание услуг по 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(далее - Услуги)</w:t>
      </w:r>
    </w:p>
    <w:p w:rsidR="00083B20" w:rsidRPr="000351F0" w:rsidRDefault="00083B20" w:rsidP="00083B20">
      <w:pPr>
        <w:ind w:firstLine="720"/>
        <w:jc w:val="both"/>
        <w:rPr>
          <w:rFonts w:ascii="Times New Roman" w:hAnsi="Times New Roman"/>
          <w:iCs/>
          <w:sz w:val="24"/>
          <w:szCs w:val="24"/>
          <w:shd w:val="clear" w:color="auto" w:fill="FFFFFF"/>
          <w:lang w:eastAsia="ar-SA"/>
        </w:rPr>
      </w:pPr>
      <w:bookmarkStart w:id="4" w:name="_Toc405973392"/>
      <w:bookmarkStart w:id="5" w:name="_Toc451364033"/>
      <w:bookmarkEnd w:id="3"/>
      <w:r w:rsidRPr="000351F0">
        <w:rPr>
          <w:rFonts w:ascii="Times New Roman" w:hAnsi="Times New Roman"/>
          <w:b/>
          <w:sz w:val="24"/>
          <w:szCs w:val="24"/>
          <w:shd w:val="clear" w:color="auto" w:fill="FFFFFF"/>
        </w:rPr>
        <w:t xml:space="preserve">Основание для оказания услуг: </w:t>
      </w:r>
      <w:r w:rsidRPr="00A369ED">
        <w:rPr>
          <w:rFonts w:ascii="Times New Roman" w:hAnsi="Times New Roman"/>
          <w:iCs/>
          <w:sz w:val="24"/>
          <w:szCs w:val="24"/>
          <w:shd w:val="clear" w:color="auto" w:fill="FFFFFF"/>
          <w:lang w:eastAsia="ar-SA"/>
        </w:rPr>
        <w:t>р</w:t>
      </w:r>
      <w:r w:rsidRPr="000351F0">
        <w:rPr>
          <w:rFonts w:ascii="Times New Roman" w:hAnsi="Times New Roman"/>
          <w:iCs/>
          <w:sz w:val="24"/>
          <w:szCs w:val="24"/>
          <w:shd w:val="clear" w:color="auto" w:fill="FFFFFF"/>
          <w:lang w:eastAsia="ar-SA"/>
        </w:rPr>
        <w:t>егиональный проект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 мероприятие: Развитие (создание и внедрение) централизованной системы (подсистемы) «Управление потоками пациентов» субъекта Российской Федерации.</w:t>
      </w:r>
    </w:p>
    <w:p w:rsidR="00083B20" w:rsidRPr="000351F0" w:rsidRDefault="00083B20" w:rsidP="00083B20">
      <w:pPr>
        <w:ind w:firstLine="720"/>
        <w:jc w:val="both"/>
        <w:rPr>
          <w:rFonts w:ascii="Times New Roman" w:hAnsi="Times New Roman"/>
          <w:sz w:val="24"/>
          <w:szCs w:val="24"/>
        </w:rPr>
      </w:pPr>
      <w:r w:rsidRPr="000351F0">
        <w:rPr>
          <w:rFonts w:ascii="Times New Roman" w:hAnsi="Times New Roman"/>
          <w:b/>
          <w:sz w:val="24"/>
          <w:szCs w:val="24"/>
        </w:rPr>
        <w:t xml:space="preserve">Заказчик: </w:t>
      </w:r>
      <w:r w:rsidRPr="000351F0">
        <w:rPr>
          <w:rFonts w:ascii="Times New Roman" w:hAnsi="Times New Roman"/>
          <w:sz w:val="24"/>
          <w:szCs w:val="24"/>
        </w:rPr>
        <w:t>Министерство цифрового развития и связи Новосибирской области.</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b/>
          <w:sz w:val="24"/>
          <w:szCs w:val="24"/>
        </w:rPr>
        <w:t xml:space="preserve">Функциональный заказчик: </w:t>
      </w:r>
      <w:r w:rsidRPr="000351F0">
        <w:rPr>
          <w:rFonts w:ascii="Times New Roman" w:hAnsi="Times New Roman"/>
          <w:sz w:val="24"/>
          <w:szCs w:val="24"/>
        </w:rPr>
        <w:t>Министерство здравоохранения Новосибирской области.</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b/>
          <w:sz w:val="24"/>
          <w:szCs w:val="24"/>
        </w:rPr>
        <w:lastRenderedPageBreak/>
        <w:t>Приемочная комиссия:</w:t>
      </w:r>
      <w:r w:rsidRPr="000351F0">
        <w:rPr>
          <w:rFonts w:ascii="Times New Roman" w:hAnsi="Times New Roman"/>
          <w:sz w:val="24"/>
          <w:szCs w:val="24"/>
        </w:rPr>
        <w:t xml:space="preserve"> в приемочную комиссию входят представители Заказчика, Функционального заказчика и Исполнителя.</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b/>
          <w:sz w:val="24"/>
          <w:szCs w:val="24"/>
        </w:rPr>
        <w:t xml:space="preserve">Рабочая группа: </w:t>
      </w:r>
      <w:r w:rsidRPr="000351F0">
        <w:rPr>
          <w:rFonts w:ascii="Times New Roman" w:hAnsi="Times New Roman"/>
          <w:sz w:val="24"/>
          <w:szCs w:val="24"/>
        </w:rPr>
        <w:t>в рабочую группу входят представители Заказчика, Функционального заказчика, Уполномоченной организации и Исполнителя (далее – рабочая группа или РГ).</w:t>
      </w:r>
    </w:p>
    <w:p w:rsidR="00083B20" w:rsidRPr="000351F0" w:rsidRDefault="00083B20" w:rsidP="00083B20">
      <w:pPr>
        <w:tabs>
          <w:tab w:val="left" w:pos="993"/>
        </w:tabs>
        <w:ind w:firstLine="709"/>
        <w:jc w:val="both"/>
        <w:rPr>
          <w:rFonts w:ascii="Times New Roman" w:hAnsi="Times New Roman"/>
          <w:sz w:val="24"/>
          <w:szCs w:val="24"/>
        </w:rPr>
      </w:pPr>
      <w:r w:rsidRPr="000351F0">
        <w:rPr>
          <w:rFonts w:ascii="Times New Roman" w:hAnsi="Times New Roman"/>
          <w:sz w:val="24"/>
          <w:szCs w:val="24"/>
        </w:rPr>
        <w:t>В ходе исполнения Контракта должно обеспечиваться постоянное взаимодействие между Заказчиком, Функциональным заказчиком и Исполнителем. Для этих целей со стороны Заказчика, Функционального заказчика и Исполнителя должна быть сформирована рабочая группа по исполнению Контракта, включающие представителей Заказчика, Функционального заказчика и Исполнителя, уровень компетенции которых достаточен для:</w:t>
      </w:r>
    </w:p>
    <w:p w:rsidR="00083B20" w:rsidRPr="000351F0" w:rsidRDefault="00083B20" w:rsidP="00083B20">
      <w:pPr>
        <w:pStyle w:val="ae"/>
        <w:numPr>
          <w:ilvl w:val="0"/>
          <w:numId w:val="20"/>
        </w:numPr>
        <w:tabs>
          <w:tab w:val="left" w:pos="225"/>
          <w:tab w:val="left" w:pos="1077"/>
        </w:tabs>
        <w:ind w:left="0" w:firstLine="709"/>
        <w:jc w:val="both"/>
        <w:rPr>
          <w:rFonts w:eastAsiaTheme="minorHAnsi"/>
          <w:lang w:eastAsia="en-US"/>
        </w:rPr>
      </w:pPr>
      <w:r w:rsidRPr="000351F0">
        <w:rPr>
          <w:rFonts w:eastAsiaTheme="minorHAnsi"/>
          <w:lang w:eastAsia="en-US"/>
        </w:rPr>
        <w:t>решения административных вопросов (организация встреч, предоставление допусков, рассмотрение и согласование проектной документации и т.п.);</w:t>
      </w:r>
    </w:p>
    <w:p w:rsidR="00083B20" w:rsidRPr="000351F0" w:rsidRDefault="00083B20" w:rsidP="00083B20">
      <w:pPr>
        <w:pStyle w:val="ae"/>
        <w:numPr>
          <w:ilvl w:val="0"/>
          <w:numId w:val="20"/>
        </w:numPr>
        <w:tabs>
          <w:tab w:val="left" w:pos="225"/>
          <w:tab w:val="left" w:pos="1077"/>
        </w:tabs>
        <w:ind w:left="0" w:firstLine="709"/>
        <w:jc w:val="both"/>
        <w:rPr>
          <w:rFonts w:eastAsiaTheme="minorHAnsi"/>
          <w:lang w:eastAsia="en-US"/>
        </w:rPr>
      </w:pPr>
      <w:r w:rsidRPr="000351F0">
        <w:rPr>
          <w:rFonts w:eastAsiaTheme="minorHAnsi"/>
          <w:lang w:eastAsia="en-US"/>
        </w:rPr>
        <w:t>решения инженерно-технических вопросов (согласование технических аспектов реализации и администрирования Систем, определение и размещения технических средств, коммуникаций и т.п.);</w:t>
      </w:r>
    </w:p>
    <w:p w:rsidR="00083B20" w:rsidRPr="000351F0" w:rsidRDefault="00083B20" w:rsidP="00083B20">
      <w:pPr>
        <w:pStyle w:val="ae"/>
        <w:numPr>
          <w:ilvl w:val="0"/>
          <w:numId w:val="20"/>
        </w:numPr>
        <w:tabs>
          <w:tab w:val="left" w:pos="225"/>
          <w:tab w:val="left" w:pos="1077"/>
        </w:tabs>
        <w:ind w:left="0" w:firstLine="709"/>
        <w:jc w:val="both"/>
        <w:rPr>
          <w:rFonts w:eastAsiaTheme="minorHAnsi"/>
          <w:lang w:eastAsia="en-US"/>
        </w:rPr>
      </w:pPr>
      <w:r w:rsidRPr="000351F0">
        <w:rPr>
          <w:rFonts w:eastAsiaTheme="minorHAnsi"/>
          <w:lang w:eastAsia="en-US"/>
        </w:rPr>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 и т.п.;</w:t>
      </w:r>
    </w:p>
    <w:p w:rsidR="00083B20" w:rsidRPr="000351F0" w:rsidRDefault="00083B20" w:rsidP="00083B20">
      <w:pPr>
        <w:pStyle w:val="ae"/>
        <w:numPr>
          <w:ilvl w:val="0"/>
          <w:numId w:val="20"/>
        </w:numPr>
        <w:tabs>
          <w:tab w:val="left" w:pos="225"/>
          <w:tab w:val="left" w:pos="1077"/>
        </w:tabs>
        <w:ind w:left="0" w:firstLine="709"/>
        <w:jc w:val="both"/>
        <w:rPr>
          <w:rFonts w:eastAsiaTheme="minorHAnsi"/>
          <w:lang w:eastAsia="en-US"/>
        </w:rPr>
      </w:pPr>
      <w:r w:rsidRPr="000351F0">
        <w:rPr>
          <w:rFonts w:eastAsiaTheme="minorHAnsi"/>
          <w:lang w:eastAsia="en-US"/>
        </w:rPr>
        <w:t>согласования позиций и принятия (организации принятия) оперативных решений по вопросам доработки и внедрения.</w:t>
      </w:r>
    </w:p>
    <w:p w:rsidR="00083B20" w:rsidRPr="000351F0" w:rsidRDefault="00083B20" w:rsidP="00083B20">
      <w:pPr>
        <w:tabs>
          <w:tab w:val="left" w:pos="163"/>
          <w:tab w:val="left" w:pos="567"/>
        </w:tabs>
        <w:suppressAutoHyphens/>
        <w:ind w:firstLine="709"/>
        <w:contextualSpacing/>
        <w:jc w:val="both"/>
        <w:rPr>
          <w:rFonts w:ascii="Times New Roman" w:hAnsi="Times New Roman"/>
          <w:sz w:val="24"/>
          <w:szCs w:val="24"/>
        </w:rPr>
      </w:pPr>
      <w:r w:rsidRPr="000351F0">
        <w:rPr>
          <w:rFonts w:ascii="Times New Roman" w:hAnsi="Times New Roman"/>
          <w:sz w:val="24"/>
          <w:szCs w:val="24"/>
        </w:rPr>
        <w:t>Состав Рабочей группы по исполнению Контракта закрепляется внутренним приказом Заказчика</w:t>
      </w:r>
    </w:p>
    <w:p w:rsidR="00083B20" w:rsidRPr="000351F0" w:rsidRDefault="00083B20" w:rsidP="00083B20">
      <w:pPr>
        <w:tabs>
          <w:tab w:val="left" w:pos="163"/>
          <w:tab w:val="left" w:pos="567"/>
        </w:tabs>
        <w:suppressAutoHyphens/>
        <w:ind w:firstLine="709"/>
        <w:contextualSpacing/>
        <w:jc w:val="both"/>
        <w:rPr>
          <w:rFonts w:ascii="Times New Roman" w:hAnsi="Times New Roman"/>
          <w:sz w:val="24"/>
          <w:szCs w:val="24"/>
        </w:rPr>
      </w:pPr>
      <w:r w:rsidRPr="000351F0">
        <w:rPr>
          <w:rFonts w:ascii="Times New Roman" w:hAnsi="Times New Roman"/>
          <w:sz w:val="24"/>
          <w:szCs w:val="24"/>
        </w:rPr>
        <w:t xml:space="preserve">В случае возникновения в ходе исполнения Контракта у Исполнителя дополнительных запросов на разъяснение к Функциональному заказчику, Исполнитель может направить запрос как в официальном, так и в рабочем порядке. </w:t>
      </w:r>
    </w:p>
    <w:p w:rsidR="00083B20" w:rsidRPr="000351F0" w:rsidRDefault="00083B20" w:rsidP="00083B20">
      <w:pPr>
        <w:ind w:firstLine="709"/>
        <w:jc w:val="both"/>
        <w:rPr>
          <w:rFonts w:ascii="Times New Roman" w:hAnsi="Times New Roman"/>
          <w:sz w:val="24"/>
          <w:szCs w:val="24"/>
        </w:rPr>
      </w:pPr>
    </w:p>
    <w:p w:rsidR="00083B20" w:rsidRPr="00492E7F" w:rsidRDefault="00083B20" w:rsidP="00083B20">
      <w:pPr>
        <w:pStyle w:val="2"/>
        <w:numPr>
          <w:ilvl w:val="0"/>
          <w:numId w:val="0"/>
        </w:numPr>
        <w:spacing w:line="240" w:lineRule="auto"/>
        <w:ind w:firstLine="397"/>
        <w:rPr>
          <w:rFonts w:eastAsia="SimSun"/>
          <w:kern w:val="1"/>
          <w:lang w:val="ru-RU" w:eastAsia="ru-RU"/>
        </w:rPr>
      </w:pPr>
      <w:r w:rsidRPr="00492E7F">
        <w:rPr>
          <w:rFonts w:eastAsia="SimSun"/>
          <w:kern w:val="1"/>
          <w:lang w:val="ru-RU" w:eastAsia="ru-RU"/>
        </w:rPr>
        <w:t>В рамках оказания услуг Исполнитель обязан:</w:t>
      </w:r>
    </w:p>
    <w:p w:rsidR="00083B20" w:rsidRPr="00492E7F" w:rsidRDefault="00083B20" w:rsidP="00083B20">
      <w:pPr>
        <w:pStyle w:val="2"/>
        <w:numPr>
          <w:ilvl w:val="0"/>
          <w:numId w:val="31"/>
        </w:numPr>
        <w:spacing w:line="240" w:lineRule="auto"/>
        <w:rPr>
          <w:shd w:val="clear" w:color="auto" w:fill="FFFFFF"/>
          <w:lang w:val="ru-RU" w:eastAsia="ru-RU"/>
        </w:rPr>
      </w:pPr>
      <w:r w:rsidRPr="00492E7F">
        <w:rPr>
          <w:rFonts w:eastAsia="SimSun"/>
          <w:kern w:val="1"/>
          <w:lang w:val="ru-RU" w:eastAsia="ru-RU"/>
        </w:rPr>
        <w:t>Оказать услуги по поставке оборудования, развертыванию и подключению оборудования, создав единую информационно-телекоммуникационную инфраструктуру, необходимую для эксплуатации программного обеспечения для электронного управления очередью</w:t>
      </w:r>
      <w:r>
        <w:rPr>
          <w:rFonts w:eastAsia="SimSun"/>
          <w:kern w:val="1"/>
          <w:lang w:val="ru-RU" w:eastAsia="ru-RU"/>
        </w:rPr>
        <w:t>;</w:t>
      </w:r>
    </w:p>
    <w:p w:rsidR="00083B20" w:rsidRPr="00D30CD8" w:rsidRDefault="00083B20" w:rsidP="00083B20">
      <w:pPr>
        <w:pStyle w:val="2"/>
        <w:numPr>
          <w:ilvl w:val="0"/>
          <w:numId w:val="31"/>
        </w:numPr>
        <w:spacing w:line="240" w:lineRule="auto"/>
        <w:rPr>
          <w:shd w:val="clear" w:color="auto" w:fill="FFFFFF"/>
          <w:lang w:val="ru-RU" w:eastAsia="ru-RU"/>
        </w:rPr>
      </w:pPr>
      <w:r w:rsidRPr="00D30CD8">
        <w:rPr>
          <w:shd w:val="clear" w:color="auto" w:fill="FFFFFF"/>
          <w:lang w:val="ru-RU" w:eastAsia="ru-RU"/>
        </w:rPr>
        <w:t xml:space="preserve">Доработать и внедрить программное обеспечение ЭО МИС НСО, в соответствии с требованиями пунктами </w:t>
      </w:r>
      <w:r w:rsidRPr="00D30CD8">
        <w:rPr>
          <w:rFonts w:eastAsia="Calibri"/>
          <w:lang w:val="ru-RU"/>
        </w:rPr>
        <w:t>4.2.1., 4.2.2.</w:t>
      </w:r>
      <w:r w:rsidRPr="00D30CD8">
        <w:rPr>
          <w:shd w:val="clear" w:color="auto" w:fill="FFFFFF"/>
          <w:lang w:val="ru-RU" w:eastAsia="ru-RU"/>
        </w:rPr>
        <w:t xml:space="preserve"> ООЗ;</w:t>
      </w:r>
    </w:p>
    <w:p w:rsidR="00083B20" w:rsidRPr="00D30CD8" w:rsidRDefault="00083B20" w:rsidP="00083B20">
      <w:pPr>
        <w:pStyle w:val="2"/>
        <w:numPr>
          <w:ilvl w:val="0"/>
          <w:numId w:val="31"/>
        </w:numPr>
        <w:spacing w:line="240" w:lineRule="auto"/>
        <w:rPr>
          <w:shd w:val="clear" w:color="auto" w:fill="FFFFFF"/>
          <w:lang w:val="ru-RU" w:eastAsia="ru-RU"/>
        </w:rPr>
      </w:pPr>
      <w:r w:rsidRPr="00D30CD8">
        <w:rPr>
          <w:shd w:val="clear" w:color="auto" w:fill="FFFFFF"/>
          <w:lang w:val="ru-RU" w:eastAsia="ru-RU"/>
        </w:rPr>
        <w:t>Доработать и внедрить программное обеспечение ЭО МИС НСО, в соответствии с требованиями пунктами 4</w:t>
      </w:r>
      <w:r w:rsidRPr="00D30CD8">
        <w:rPr>
          <w:rFonts w:eastAsia="Calibri"/>
          <w:lang w:val="ru-RU"/>
        </w:rPr>
        <w:t>.2.1., 4.2.3</w:t>
      </w:r>
      <w:r w:rsidRPr="00D30CD8">
        <w:rPr>
          <w:shd w:val="clear" w:color="auto" w:fill="FFFFFF"/>
          <w:lang w:val="ru-RU" w:eastAsia="ru-RU"/>
        </w:rPr>
        <w:t>. ООЗ.</w:t>
      </w:r>
    </w:p>
    <w:p w:rsidR="00083B20" w:rsidRPr="000351F0" w:rsidRDefault="00083B20" w:rsidP="00083B20">
      <w:pPr>
        <w:pStyle w:val="2"/>
        <w:numPr>
          <w:ilvl w:val="0"/>
          <w:numId w:val="0"/>
        </w:numPr>
        <w:spacing w:line="240" w:lineRule="auto"/>
        <w:ind w:left="757"/>
        <w:rPr>
          <w:highlight w:val="yellow"/>
          <w:shd w:val="clear" w:color="auto" w:fill="FFFFFF"/>
          <w:lang w:val="ru-RU" w:eastAsia="ru-RU"/>
        </w:rPr>
      </w:pPr>
    </w:p>
    <w:p w:rsidR="00083B20" w:rsidRPr="000351F0" w:rsidRDefault="00083B20" w:rsidP="00083B20">
      <w:pPr>
        <w:ind w:firstLine="567"/>
        <w:jc w:val="both"/>
        <w:rPr>
          <w:rFonts w:ascii="Times New Roman" w:eastAsia="SimSun" w:hAnsi="Times New Roman"/>
          <w:kern w:val="2"/>
          <w:sz w:val="24"/>
          <w:szCs w:val="24"/>
        </w:rPr>
      </w:pPr>
      <w:r w:rsidRPr="000351F0">
        <w:rPr>
          <w:rFonts w:ascii="Times New Roman" w:eastAsia="SimSun" w:hAnsi="Times New Roman"/>
          <w:kern w:val="2"/>
          <w:sz w:val="24"/>
          <w:szCs w:val="24"/>
        </w:rPr>
        <w:t xml:space="preserve">Место оказания услуг: </w:t>
      </w:r>
      <w:r w:rsidRPr="00492E7F">
        <w:rPr>
          <w:rFonts w:ascii="Times New Roman" w:eastAsia="SimSun" w:hAnsi="Times New Roman"/>
          <w:kern w:val="2"/>
          <w:sz w:val="24"/>
          <w:szCs w:val="24"/>
        </w:rPr>
        <w:t>государственные медицинские организации Новосибирской области и их филиалы согласно Приложению 1, Приложению 2</w:t>
      </w:r>
      <w:r>
        <w:rPr>
          <w:rFonts w:ascii="Times New Roman" w:eastAsia="SimSun" w:hAnsi="Times New Roman"/>
          <w:kern w:val="2"/>
          <w:sz w:val="24"/>
          <w:szCs w:val="24"/>
        </w:rPr>
        <w:t xml:space="preserve"> </w:t>
      </w:r>
      <w:r w:rsidRPr="00492E7F">
        <w:rPr>
          <w:rFonts w:ascii="Times New Roman" w:eastAsia="SimSun" w:hAnsi="Times New Roman"/>
          <w:kern w:val="2"/>
          <w:sz w:val="24"/>
          <w:szCs w:val="24"/>
        </w:rPr>
        <w:t>описания</w:t>
      </w:r>
      <w:r w:rsidRPr="000351F0">
        <w:rPr>
          <w:rFonts w:ascii="Times New Roman" w:eastAsia="SimSun" w:hAnsi="Times New Roman"/>
          <w:kern w:val="2"/>
          <w:sz w:val="24"/>
          <w:szCs w:val="24"/>
        </w:rPr>
        <w:t xml:space="preserve"> объекта закупки.</w:t>
      </w:r>
    </w:p>
    <w:p w:rsidR="00083B20" w:rsidRPr="000351F0" w:rsidRDefault="00083B20" w:rsidP="00083B20">
      <w:pPr>
        <w:ind w:firstLine="567"/>
        <w:jc w:val="both"/>
        <w:rPr>
          <w:rFonts w:ascii="Times New Roman" w:eastAsia="SimSun" w:hAnsi="Times New Roman"/>
          <w:kern w:val="1"/>
          <w:sz w:val="24"/>
          <w:szCs w:val="24"/>
        </w:rPr>
      </w:pPr>
    </w:p>
    <w:p w:rsidR="00083B20" w:rsidRPr="000351F0" w:rsidRDefault="00083B20" w:rsidP="00083B20">
      <w:pPr>
        <w:ind w:firstLine="567"/>
        <w:jc w:val="both"/>
        <w:rPr>
          <w:rFonts w:ascii="Times New Roman" w:eastAsia="SimSun" w:hAnsi="Times New Roman"/>
          <w:kern w:val="1"/>
          <w:sz w:val="24"/>
          <w:szCs w:val="24"/>
        </w:rPr>
      </w:pPr>
      <w:r w:rsidRPr="000351F0">
        <w:rPr>
          <w:rFonts w:ascii="Times New Roman" w:eastAsia="SimSun" w:hAnsi="Times New Roman"/>
          <w:kern w:val="1"/>
          <w:sz w:val="24"/>
          <w:szCs w:val="24"/>
        </w:rPr>
        <w:t>Все техническое обеспечение, приведенное в настоящем ООЗ, необходимое для внедрения модуля «Электронная очередь», предоставляется Исполнителем. Исполнителем осуществляется поставка технических средств, определение мест их размещения</w:t>
      </w:r>
      <w:r>
        <w:rPr>
          <w:rFonts w:ascii="Times New Roman" w:eastAsia="SimSun" w:hAnsi="Times New Roman"/>
          <w:kern w:val="1"/>
          <w:sz w:val="24"/>
          <w:szCs w:val="24"/>
        </w:rPr>
        <w:t>, монтаж</w:t>
      </w:r>
      <w:r w:rsidRPr="000351F0">
        <w:rPr>
          <w:rFonts w:ascii="Times New Roman" w:eastAsia="SimSun" w:hAnsi="Times New Roman"/>
          <w:kern w:val="1"/>
          <w:sz w:val="24"/>
          <w:szCs w:val="24"/>
        </w:rPr>
        <w:t xml:space="preserve"> по согласованию с Заказчиком.</w:t>
      </w:r>
    </w:p>
    <w:p w:rsidR="00083B20" w:rsidRPr="000351F0" w:rsidRDefault="00083B20" w:rsidP="00083B20">
      <w:pPr>
        <w:pStyle w:val="2"/>
        <w:numPr>
          <w:ilvl w:val="0"/>
          <w:numId w:val="0"/>
        </w:numPr>
        <w:spacing w:line="240" w:lineRule="auto"/>
        <w:ind w:firstLine="397"/>
        <w:rPr>
          <w:shd w:val="clear" w:color="auto" w:fill="FFFFFF"/>
          <w:lang w:val="ru-RU" w:eastAsia="ru-RU"/>
        </w:rPr>
      </w:pPr>
    </w:p>
    <w:p w:rsidR="00083B20" w:rsidRPr="000351F0" w:rsidRDefault="00083B20" w:rsidP="00083B20">
      <w:pPr>
        <w:pStyle w:val="2"/>
        <w:numPr>
          <w:ilvl w:val="0"/>
          <w:numId w:val="0"/>
        </w:numPr>
        <w:spacing w:line="240" w:lineRule="auto"/>
        <w:ind w:firstLine="397"/>
        <w:rPr>
          <w:lang w:val="ru-RU"/>
        </w:rPr>
      </w:pPr>
      <w:r w:rsidRPr="000351F0">
        <w:rPr>
          <w:shd w:val="clear" w:color="auto" w:fill="FFFFFF"/>
          <w:lang w:val="ru-RU" w:eastAsia="ru-RU"/>
        </w:rPr>
        <w:t>Срок оказания услуг, перечень этапов</w:t>
      </w:r>
      <w:r>
        <w:rPr>
          <w:shd w:val="clear" w:color="auto" w:fill="FFFFFF"/>
          <w:lang w:val="ru-RU" w:eastAsia="ru-RU"/>
        </w:rPr>
        <w:t xml:space="preserve"> и мероприятий</w:t>
      </w:r>
      <w:r w:rsidRPr="000351F0">
        <w:rPr>
          <w:shd w:val="clear" w:color="auto" w:fill="FFFFFF"/>
          <w:lang w:val="ru-RU" w:eastAsia="ru-RU"/>
        </w:rPr>
        <w:t>, выполняемых в рамках оказания услуг приведен в Таблице 2</w:t>
      </w:r>
      <w:r w:rsidRPr="000351F0">
        <w:rPr>
          <w:lang w:val="ru-RU"/>
        </w:rPr>
        <w:t>.</w:t>
      </w:r>
    </w:p>
    <w:p w:rsidR="00083B20" w:rsidRPr="000351F0" w:rsidRDefault="00083B20" w:rsidP="00083B20">
      <w:pPr>
        <w:ind w:firstLine="709"/>
        <w:contextualSpacing/>
        <w:jc w:val="right"/>
        <w:rPr>
          <w:rFonts w:ascii="Times New Roman" w:eastAsia="SimSun" w:hAnsi="Times New Roman"/>
          <w:kern w:val="1"/>
          <w:sz w:val="24"/>
          <w:szCs w:val="24"/>
        </w:rPr>
      </w:pPr>
      <w:r w:rsidRPr="000351F0">
        <w:rPr>
          <w:rFonts w:ascii="Times New Roman" w:eastAsia="SimSun" w:hAnsi="Times New Roman"/>
          <w:kern w:val="1"/>
          <w:sz w:val="24"/>
          <w:szCs w:val="24"/>
        </w:rPr>
        <w:t>Таблица № 2</w:t>
      </w:r>
    </w:p>
    <w:tbl>
      <w:tblPr>
        <w:tblStyle w:val="ab"/>
        <w:tblW w:w="10456" w:type="dxa"/>
        <w:tblLayout w:type="fixed"/>
        <w:tblLook w:val="04A0" w:firstRow="1" w:lastRow="0" w:firstColumn="1" w:lastColumn="0" w:noHBand="0" w:noVBand="1"/>
      </w:tblPr>
      <w:tblGrid>
        <w:gridCol w:w="1101"/>
        <w:gridCol w:w="1701"/>
        <w:gridCol w:w="2863"/>
        <w:gridCol w:w="3515"/>
        <w:gridCol w:w="1276"/>
      </w:tblGrid>
      <w:tr w:rsidR="00083B20" w:rsidRPr="000351F0" w:rsidTr="00F3022A">
        <w:tc>
          <w:tcPr>
            <w:tcW w:w="1101" w:type="dxa"/>
          </w:tcPr>
          <w:p w:rsidR="00083B20" w:rsidRPr="00083B20" w:rsidRDefault="00083B20" w:rsidP="00F3022A">
            <w:pPr>
              <w:rPr>
                <w:rFonts w:ascii="Times New Roman" w:eastAsia="Calibri" w:hAnsi="Times New Roman"/>
                <w:b/>
                <w:bCs/>
                <w:sz w:val="22"/>
                <w:szCs w:val="22"/>
              </w:rPr>
            </w:pPr>
            <w:r w:rsidRPr="00083B20">
              <w:rPr>
                <w:rFonts w:ascii="Times New Roman" w:eastAsia="Calibri" w:hAnsi="Times New Roman"/>
                <w:b/>
                <w:bCs/>
                <w:sz w:val="22"/>
                <w:szCs w:val="22"/>
              </w:rPr>
              <w:t>Наименование этапа</w:t>
            </w:r>
          </w:p>
        </w:tc>
        <w:tc>
          <w:tcPr>
            <w:tcW w:w="1701" w:type="dxa"/>
          </w:tcPr>
          <w:p w:rsidR="00083B20" w:rsidRPr="00083B20" w:rsidRDefault="00083B20" w:rsidP="00F3022A">
            <w:pPr>
              <w:rPr>
                <w:rFonts w:ascii="Times New Roman" w:eastAsia="Calibri" w:hAnsi="Times New Roman"/>
                <w:b/>
                <w:bCs/>
                <w:sz w:val="22"/>
                <w:szCs w:val="22"/>
              </w:rPr>
            </w:pPr>
            <w:r w:rsidRPr="00083B20">
              <w:rPr>
                <w:rFonts w:ascii="Times New Roman" w:eastAsia="Calibri" w:hAnsi="Times New Roman"/>
                <w:b/>
                <w:bCs/>
                <w:sz w:val="22"/>
                <w:szCs w:val="22"/>
              </w:rPr>
              <w:t>Перечень МО НСО</w:t>
            </w:r>
          </w:p>
        </w:tc>
        <w:tc>
          <w:tcPr>
            <w:tcW w:w="2863" w:type="dxa"/>
          </w:tcPr>
          <w:p w:rsidR="00083B20" w:rsidRPr="00083B20" w:rsidRDefault="00083B20" w:rsidP="00F3022A">
            <w:pPr>
              <w:rPr>
                <w:rFonts w:ascii="Times New Roman" w:eastAsia="Calibri" w:hAnsi="Times New Roman"/>
                <w:b/>
                <w:bCs/>
                <w:sz w:val="22"/>
                <w:szCs w:val="22"/>
              </w:rPr>
            </w:pPr>
            <w:r w:rsidRPr="00083B20">
              <w:rPr>
                <w:rFonts w:ascii="Times New Roman" w:eastAsia="Calibri" w:hAnsi="Times New Roman"/>
                <w:b/>
                <w:bCs/>
                <w:sz w:val="22"/>
                <w:szCs w:val="22"/>
              </w:rPr>
              <w:t xml:space="preserve">Выполняемые мероприятия </w:t>
            </w:r>
          </w:p>
        </w:tc>
        <w:tc>
          <w:tcPr>
            <w:tcW w:w="3515" w:type="dxa"/>
          </w:tcPr>
          <w:p w:rsidR="00083B20" w:rsidRPr="00083B20" w:rsidRDefault="00083B20" w:rsidP="00F3022A">
            <w:pPr>
              <w:rPr>
                <w:rFonts w:ascii="Times New Roman" w:eastAsia="Calibri" w:hAnsi="Times New Roman"/>
                <w:b/>
                <w:bCs/>
                <w:sz w:val="22"/>
                <w:szCs w:val="22"/>
              </w:rPr>
            </w:pPr>
            <w:r w:rsidRPr="00083B20">
              <w:rPr>
                <w:rFonts w:ascii="Times New Roman" w:eastAsia="Calibri" w:hAnsi="Times New Roman"/>
                <w:b/>
                <w:bCs/>
                <w:sz w:val="22"/>
                <w:szCs w:val="22"/>
              </w:rPr>
              <w:t>Результаты этапа</w:t>
            </w:r>
          </w:p>
        </w:tc>
        <w:tc>
          <w:tcPr>
            <w:tcW w:w="1276" w:type="dxa"/>
          </w:tcPr>
          <w:p w:rsidR="00083B20" w:rsidRPr="00E62783" w:rsidRDefault="00083B20" w:rsidP="00F3022A">
            <w:pPr>
              <w:rPr>
                <w:rFonts w:ascii="Times New Roman" w:eastAsia="Calibri" w:hAnsi="Times New Roman"/>
                <w:b/>
                <w:bCs/>
                <w:sz w:val="22"/>
                <w:szCs w:val="22"/>
              </w:rPr>
            </w:pPr>
            <w:r w:rsidRPr="00E62783">
              <w:rPr>
                <w:rFonts w:ascii="Times New Roman" w:eastAsia="Calibri" w:hAnsi="Times New Roman"/>
                <w:b/>
                <w:bCs/>
                <w:sz w:val="22"/>
                <w:szCs w:val="22"/>
              </w:rPr>
              <w:t>Срок/длительность исполнения</w:t>
            </w:r>
          </w:p>
        </w:tc>
      </w:tr>
      <w:tr w:rsidR="00083B20" w:rsidRPr="000351F0" w:rsidTr="00F3022A">
        <w:trPr>
          <w:trHeight w:val="6570"/>
        </w:trPr>
        <w:tc>
          <w:tcPr>
            <w:tcW w:w="1101"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b/>
                <w:sz w:val="22"/>
                <w:szCs w:val="22"/>
              </w:rPr>
              <w:lastRenderedPageBreak/>
              <w:t>Этап 1.</w:t>
            </w:r>
            <w:r w:rsidRPr="00083B20">
              <w:rPr>
                <w:rFonts w:ascii="Times New Roman" w:eastAsia="Calibri" w:hAnsi="Times New Roman"/>
                <w:sz w:val="22"/>
                <w:szCs w:val="22"/>
              </w:rPr>
              <w:t xml:space="preserve"> Первый этап оказания услуг</w:t>
            </w:r>
          </w:p>
        </w:tc>
        <w:tc>
          <w:tcPr>
            <w:tcW w:w="1701"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МО НСО согласно разнарядке в Приложении 1 к ООЗ</w:t>
            </w:r>
          </w:p>
        </w:tc>
        <w:tc>
          <w:tcPr>
            <w:tcW w:w="2863"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проведение обследования объектов информатизации, формирование план-графика мероприятий;</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поставка и монтаж необходимого оборудования для работы модуля «Электронная очередь», подключение к сетям передачи данных, к сетям электропитания и заземления;</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проведение пуско-наладочных работ, настройка телекоммуникационной инфраструктуры, проверка сетевой связности;</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-подготовка технической и эксплуатационной документации;</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подготовка схемы коммутации инфраструктуры модуля «Электронная очередь» в МО НСО.</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Мероприятия выполняются в рамках требований, изложенных в разделе 4.1. ООЗ</w:t>
            </w:r>
          </w:p>
        </w:tc>
        <w:tc>
          <w:tcPr>
            <w:tcW w:w="3515"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все оборудование установлено, подключено, настроено и введено в эксплуатацию;</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монтаж и коммутация выполнена в полном объеме, обеспечен доступ к ресурсам ЕГИСЗ НСО, размещенным в ЦОД Правительства НСО;</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проведен инструктаж пользователей, все пользователи имеют достаточные навыки для работы с оборудованием и телекоммуникационной инфраструктурой модуля «Электронная очередь»;</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Заказчику предоставлена вся техническая и исполнительная документация, руководства пользователей, эксплуатационная документация, сертификаты соответствия, гарантийные талоны;</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схема коммутации инфраструктуры модуля «Электронная очередь» согласован с РГ;</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перечень МО НСО приведен в приложении № 1 настоящего Описания объекта закупки.</w:t>
            </w:r>
          </w:p>
        </w:tc>
        <w:tc>
          <w:tcPr>
            <w:tcW w:w="1276"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Со дня следующего за днем заключения Контракта до 10.12.2020</w:t>
            </w:r>
          </w:p>
        </w:tc>
      </w:tr>
      <w:tr w:rsidR="00083B20" w:rsidRPr="000351F0" w:rsidTr="00F3022A">
        <w:tc>
          <w:tcPr>
            <w:tcW w:w="1101"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b/>
                <w:sz w:val="22"/>
                <w:szCs w:val="22"/>
              </w:rPr>
              <w:t>Этап 2.</w:t>
            </w:r>
            <w:r w:rsidRPr="00083B20">
              <w:rPr>
                <w:rFonts w:ascii="Times New Roman" w:eastAsia="Calibri" w:hAnsi="Times New Roman"/>
                <w:sz w:val="22"/>
                <w:szCs w:val="22"/>
              </w:rPr>
              <w:t xml:space="preserve"> Второй этап оказания услуг</w:t>
            </w:r>
          </w:p>
        </w:tc>
        <w:tc>
          <w:tcPr>
            <w:tcW w:w="1701"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МО НСО в соответствии с Приложением 2 к ООЗ</w:t>
            </w:r>
          </w:p>
        </w:tc>
        <w:tc>
          <w:tcPr>
            <w:tcW w:w="2863" w:type="dxa"/>
          </w:tcPr>
          <w:p w:rsidR="00083B20" w:rsidRPr="00083B20" w:rsidRDefault="00083B20" w:rsidP="00F3022A">
            <w:pPr>
              <w:jc w:val="both"/>
              <w:rPr>
                <w:rFonts w:ascii="Times New Roman" w:hAnsi="Times New Roman"/>
                <w:sz w:val="22"/>
                <w:szCs w:val="22"/>
              </w:rPr>
            </w:pPr>
            <w:r w:rsidRPr="00083B20">
              <w:rPr>
                <w:rFonts w:ascii="Times New Roman" w:hAnsi="Times New Roman"/>
                <w:sz w:val="22"/>
                <w:szCs w:val="22"/>
              </w:rPr>
              <w:t>Доработка и внедрение модуля «Электронная очередь» и разработка сервисов интеграции с МИС НСО для двухстороннего обмена в режиме реального времени;</w:t>
            </w:r>
          </w:p>
          <w:p w:rsidR="00083B20" w:rsidRPr="00083B20" w:rsidRDefault="00083B20" w:rsidP="00F3022A">
            <w:pPr>
              <w:jc w:val="both"/>
              <w:rPr>
                <w:rFonts w:ascii="Times New Roman" w:hAnsi="Times New Roman"/>
                <w:sz w:val="22"/>
                <w:szCs w:val="22"/>
              </w:rPr>
            </w:pPr>
            <w:r w:rsidRPr="00083B20">
              <w:rPr>
                <w:rFonts w:ascii="Times New Roman" w:hAnsi="Times New Roman"/>
                <w:sz w:val="22"/>
                <w:szCs w:val="22"/>
              </w:rPr>
              <w:t>- протоколирование результатов тестирования доработанных модулей;</w:t>
            </w:r>
          </w:p>
          <w:p w:rsidR="00083B20" w:rsidRPr="00083B20" w:rsidRDefault="00083B20" w:rsidP="00F3022A">
            <w:pPr>
              <w:rPr>
                <w:rFonts w:ascii="Times New Roman" w:eastAsia="Calibri" w:hAnsi="Times New Roman"/>
                <w:sz w:val="22"/>
                <w:szCs w:val="22"/>
              </w:rPr>
            </w:pPr>
            <w:r w:rsidRPr="00083B20">
              <w:rPr>
                <w:rFonts w:ascii="Times New Roman" w:hAnsi="Times New Roman"/>
                <w:sz w:val="22"/>
                <w:szCs w:val="22"/>
              </w:rPr>
              <w:t>- обновление продуктивной среды модуля «Электронная очередь», сервисов интеграции, МИС НСО.</w:t>
            </w:r>
            <w:r w:rsidRPr="00083B20">
              <w:rPr>
                <w:rFonts w:ascii="Times New Roman" w:eastAsia="Calibri" w:hAnsi="Times New Roman"/>
                <w:sz w:val="22"/>
                <w:szCs w:val="22"/>
              </w:rPr>
              <w:t xml:space="preserve"> Мероприятия выполняются в рамках требований, изложенных в разделах </w:t>
            </w:r>
            <w:r w:rsidRPr="00083B20">
              <w:rPr>
                <w:rFonts w:ascii="Times New Roman" w:eastAsia="Calibri" w:hAnsi="Times New Roman"/>
                <w:b/>
                <w:bCs/>
                <w:sz w:val="22"/>
                <w:szCs w:val="22"/>
              </w:rPr>
              <w:t>4.2.1., 4.2.2.</w:t>
            </w:r>
            <w:r w:rsidRPr="00083B20">
              <w:rPr>
                <w:rFonts w:ascii="Times New Roman" w:eastAsia="Calibri" w:hAnsi="Times New Roman"/>
                <w:sz w:val="22"/>
                <w:szCs w:val="22"/>
              </w:rPr>
              <w:t xml:space="preserve"> ООЗ</w:t>
            </w:r>
          </w:p>
        </w:tc>
        <w:tc>
          <w:tcPr>
            <w:tcW w:w="3515" w:type="dxa"/>
          </w:tcPr>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Выполнена доработка интеграции модуля «Электронная очередь» с МИС НСО в соответствии с согласованным «технологическим процессом» в рамках требований ООЗ, в соответствии с требованиями раздела № 4.2.1. и 4.2.2;</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 доработанная система обновлена на продуктивных серверах Заказчика;</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 проведена апробация доработанного функционала;</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 обновленная система готова к внедрению;</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 работа специалистов МО осуществляется в интерфейсе одного окна МИС НСО;</w:t>
            </w:r>
          </w:p>
          <w:p w:rsidR="00083B20" w:rsidRPr="00083B20" w:rsidRDefault="00083B20" w:rsidP="00F3022A">
            <w:pPr>
              <w:keepNext/>
              <w:ind w:right="170"/>
              <w:rPr>
                <w:rFonts w:ascii="Times New Roman" w:eastAsia="Calibri" w:hAnsi="Times New Roman"/>
                <w:sz w:val="22"/>
                <w:szCs w:val="22"/>
              </w:rPr>
            </w:pPr>
            <w:r w:rsidRPr="00083B20">
              <w:rPr>
                <w:rFonts w:ascii="Times New Roman" w:eastAsia="Calibri" w:hAnsi="Times New Roman"/>
                <w:sz w:val="22"/>
                <w:szCs w:val="22"/>
              </w:rPr>
              <w:t>- программное обеспечение полностью адаптировано и настроено на работу с установленным в МО НСО оборудованием;</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-проведено внедрение в МО НСО, в соответствии с приложением 2;</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 xml:space="preserve">- проведен инструктаж пользователей, все пользователи имеют достаточные навыки для </w:t>
            </w:r>
            <w:r w:rsidRPr="00083B20">
              <w:rPr>
                <w:rFonts w:ascii="Times New Roman" w:eastAsia="Calibri" w:hAnsi="Times New Roman"/>
                <w:sz w:val="22"/>
                <w:szCs w:val="22"/>
              </w:rPr>
              <w:lastRenderedPageBreak/>
              <w:t xml:space="preserve">работы с модулем «Электронная очередь» МИС НСО; </w:t>
            </w:r>
          </w:p>
          <w:p w:rsidR="00083B20" w:rsidRPr="00083B20" w:rsidRDefault="00083B20" w:rsidP="00F3022A">
            <w:pPr>
              <w:contextualSpacing/>
              <w:jc w:val="both"/>
              <w:rPr>
                <w:rFonts w:ascii="Times New Roman" w:eastAsia="Calibri" w:hAnsi="Times New Roman"/>
                <w:sz w:val="22"/>
                <w:szCs w:val="22"/>
              </w:rPr>
            </w:pPr>
            <w:r w:rsidRPr="00083B20">
              <w:rPr>
                <w:rFonts w:ascii="Times New Roman" w:eastAsia="Calibri" w:hAnsi="Times New Roman"/>
                <w:sz w:val="22"/>
                <w:szCs w:val="22"/>
              </w:rPr>
              <w:t>- обеспечена работа в режиме 24/7 на всех объектах информатизации с модулем «Электронная очередь» в интерфейсе одного окна;</w:t>
            </w:r>
          </w:p>
          <w:p w:rsidR="00083B20" w:rsidRPr="00083B20" w:rsidRDefault="00083B20" w:rsidP="00F3022A">
            <w:pPr>
              <w:keepNext/>
              <w:ind w:right="170"/>
              <w:rPr>
                <w:rFonts w:ascii="Times New Roman" w:eastAsia="Calibri" w:hAnsi="Times New Roman"/>
                <w:sz w:val="22"/>
                <w:szCs w:val="22"/>
              </w:rPr>
            </w:pPr>
            <w:r w:rsidRPr="00083B20">
              <w:rPr>
                <w:rFonts w:ascii="Times New Roman" w:eastAsia="Calibri" w:hAnsi="Times New Roman"/>
                <w:sz w:val="22"/>
                <w:szCs w:val="22"/>
              </w:rPr>
              <w:t>- Заказчику, Функциональному заказчику предоставлены все руководства пользователя, администратора;</w:t>
            </w:r>
          </w:p>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t>- права на доработанные модули программного обеспечения переданы в полном объеме Заказчику, Функциональному Заказчику.</w:t>
            </w:r>
          </w:p>
        </w:tc>
        <w:tc>
          <w:tcPr>
            <w:tcW w:w="1276" w:type="dxa"/>
          </w:tcPr>
          <w:p w:rsidR="00083B20" w:rsidRPr="00083B20" w:rsidRDefault="00083B20" w:rsidP="00F3022A">
            <w:pPr>
              <w:rPr>
                <w:rFonts w:ascii="Times New Roman" w:eastAsia="Calibri" w:hAnsi="Times New Roman"/>
                <w:sz w:val="22"/>
                <w:szCs w:val="22"/>
              </w:rPr>
            </w:pPr>
            <w:r w:rsidRPr="00083B20">
              <w:rPr>
                <w:rFonts w:ascii="Times New Roman" w:eastAsia="Calibri" w:hAnsi="Times New Roman"/>
                <w:sz w:val="22"/>
                <w:szCs w:val="22"/>
              </w:rPr>
              <w:lastRenderedPageBreak/>
              <w:t>со дня следующего за днем заключения Контракта до 20.12.2020</w:t>
            </w:r>
          </w:p>
        </w:tc>
      </w:tr>
    </w:tbl>
    <w:p w:rsidR="00083B20" w:rsidRPr="000351F0" w:rsidRDefault="00083B20" w:rsidP="00083B20">
      <w:pPr>
        <w:pStyle w:val="1"/>
        <w:spacing w:line="240" w:lineRule="auto"/>
        <w:ind w:left="851" w:hanging="851"/>
        <w:contextualSpacing/>
        <w:jc w:val="center"/>
        <w:rPr>
          <w:b/>
          <w:shd w:val="clear" w:color="auto" w:fill="FFFFFF"/>
          <w:lang w:val="ru-RU" w:eastAsia="ru-RU"/>
        </w:rPr>
      </w:pPr>
      <w:r w:rsidRPr="000351F0">
        <w:rPr>
          <w:b/>
          <w:shd w:val="clear" w:color="auto" w:fill="FFFFFF"/>
          <w:lang w:val="ru-RU" w:eastAsia="ru-RU"/>
        </w:rPr>
        <w:t>ЦЕЛЬ И ЗАДАЧИ, НОРМАТИВНЫЕ ОСНОВАНИИЯ ОКАЗАНИЯ УСЛУГИ</w:t>
      </w:r>
      <w:bookmarkEnd w:id="4"/>
      <w:bookmarkEnd w:id="5"/>
    </w:p>
    <w:p w:rsidR="00083B20" w:rsidRPr="000351F0" w:rsidRDefault="00083B20" w:rsidP="00083B20">
      <w:pPr>
        <w:ind w:firstLine="709"/>
        <w:contextualSpacing/>
        <w:jc w:val="both"/>
        <w:rPr>
          <w:rFonts w:ascii="Times New Roman" w:hAnsi="Times New Roman"/>
          <w:sz w:val="24"/>
          <w:szCs w:val="24"/>
          <w:shd w:val="clear" w:color="auto" w:fill="FFFFFF"/>
        </w:rPr>
      </w:pP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 xml:space="preserve">Создаваемая </w:t>
      </w:r>
      <w:r w:rsidRPr="000351F0">
        <w:rPr>
          <w:rFonts w:ascii="Times New Roman" w:eastAsia="SimSun" w:hAnsi="Times New Roman"/>
          <w:kern w:val="1"/>
          <w:sz w:val="24"/>
          <w:szCs w:val="24"/>
        </w:rPr>
        <w:t>информационно-телекоммуникационная инфраструктура, в рамках оказываемых Услуг</w:t>
      </w:r>
      <w:r w:rsidRPr="000351F0">
        <w:rPr>
          <w:rFonts w:ascii="Times New Roman" w:hAnsi="Times New Roman"/>
          <w:sz w:val="24"/>
          <w:szCs w:val="24"/>
          <w:shd w:val="clear" w:color="auto" w:fill="FFFFFF"/>
        </w:rPr>
        <w:t>, должна быть полностью совместима с развернутым на инфраструктуре Заказчика в ЦОД Правительства Новосибирской области</w:t>
      </w:r>
      <w:r>
        <w:rPr>
          <w:rFonts w:ascii="Times New Roman" w:hAnsi="Times New Roman"/>
          <w:sz w:val="24"/>
          <w:szCs w:val="24"/>
          <w:shd w:val="clear" w:color="auto" w:fill="FFFFFF"/>
        </w:rPr>
        <w:t xml:space="preserve"> программным обеспечением модуля «Электронная очередь» с</w:t>
      </w:r>
      <w:r w:rsidRPr="007D3169">
        <w:rPr>
          <w:rFonts w:ascii="Times New Roman" w:hAnsi="Times New Roman"/>
          <w:sz w:val="24"/>
          <w:szCs w:val="24"/>
          <w:shd w:val="clear" w:color="auto" w:fill="FFFFFF"/>
        </w:rPr>
        <w:t>истем</w:t>
      </w:r>
      <w:r>
        <w:rPr>
          <w:rFonts w:ascii="Times New Roman" w:hAnsi="Times New Roman"/>
          <w:sz w:val="24"/>
          <w:szCs w:val="24"/>
          <w:shd w:val="clear" w:color="auto" w:fill="FFFFFF"/>
        </w:rPr>
        <w:t>ы</w:t>
      </w:r>
      <w:r w:rsidRPr="007D3169">
        <w:rPr>
          <w:rFonts w:ascii="Times New Roman" w:hAnsi="Times New Roman"/>
          <w:sz w:val="24"/>
          <w:szCs w:val="24"/>
          <w:shd w:val="clear" w:color="auto" w:fill="FFFFFF"/>
        </w:rPr>
        <w:t xml:space="preserve"> управления очередью </w:t>
      </w:r>
      <w:r>
        <w:rPr>
          <w:rFonts w:ascii="Times New Roman" w:hAnsi="Times New Roman"/>
          <w:color w:val="000000" w:themeColor="text1"/>
          <w:sz w:val="24"/>
          <w:szCs w:val="24"/>
          <w:shd w:val="clear" w:color="auto" w:fill="FFFFFF"/>
        </w:rPr>
        <w:t>СУО «ДАМАСК-</w:t>
      </w:r>
      <w:proofErr w:type="spellStart"/>
      <w:r>
        <w:rPr>
          <w:rFonts w:ascii="Times New Roman" w:hAnsi="Times New Roman"/>
          <w:color w:val="000000" w:themeColor="text1"/>
          <w:sz w:val="24"/>
          <w:szCs w:val="24"/>
          <w:shd w:val="clear" w:color="auto" w:fill="FFFFFF"/>
        </w:rPr>
        <w:t>g</w:t>
      </w:r>
      <w:r w:rsidRPr="00596804">
        <w:rPr>
          <w:rFonts w:ascii="Times New Roman" w:hAnsi="Times New Roman"/>
          <w:color w:val="000000" w:themeColor="text1"/>
          <w:sz w:val="24"/>
          <w:szCs w:val="24"/>
          <w:shd w:val="clear" w:color="auto" w:fill="FFFFFF"/>
        </w:rPr>
        <w:t>o</w:t>
      </w:r>
      <w:r w:rsidRPr="005656BE">
        <w:rPr>
          <w:rFonts w:ascii="Times New Roman" w:hAnsi="Times New Roman"/>
          <w:color w:val="000000" w:themeColor="text1"/>
          <w:sz w:val="24"/>
          <w:szCs w:val="24"/>
          <w:shd w:val="clear" w:color="auto" w:fill="FFFFFF"/>
        </w:rPr>
        <w:t>vernment</w:t>
      </w:r>
      <w:proofErr w:type="spellEnd"/>
      <w:r>
        <w:rPr>
          <w:rFonts w:ascii="Times New Roman" w:hAnsi="Times New Roman"/>
          <w:color w:val="000000" w:themeColor="text1"/>
          <w:sz w:val="24"/>
          <w:szCs w:val="24"/>
          <w:shd w:val="clear" w:color="auto" w:fill="FFFFFF"/>
        </w:rPr>
        <w:t>»</w:t>
      </w:r>
      <w:r w:rsidRPr="007D3169" w:rsidDel="000A2B5A">
        <w:rPr>
          <w:rFonts w:ascii="Times New Roman" w:hAnsi="Times New Roman"/>
          <w:sz w:val="24"/>
          <w:szCs w:val="24"/>
          <w:shd w:val="clear" w:color="auto" w:fill="FFFFFF"/>
        </w:rPr>
        <w:t xml:space="preserve"> </w:t>
      </w:r>
      <w:r w:rsidRPr="007D3169">
        <w:rPr>
          <w:rFonts w:ascii="Times New Roman" w:hAnsi="Times New Roman"/>
          <w:sz w:val="24"/>
          <w:szCs w:val="24"/>
          <w:shd w:val="clear" w:color="auto" w:fill="FFFFFF"/>
        </w:rPr>
        <w:t>(Лицензионный сертификат №СL0014 от 20.12.2019)</w:t>
      </w:r>
      <w:r w:rsidRPr="000351F0">
        <w:rPr>
          <w:rFonts w:ascii="Times New Roman" w:hAnsi="Times New Roman"/>
          <w:sz w:val="24"/>
          <w:szCs w:val="24"/>
          <w:shd w:val="clear" w:color="auto" w:fill="FFFFFF"/>
        </w:rPr>
        <w:t>, содержащим в своем составе перенастроенный АРМ администратора системы, АРМ оператора (врача), функционал информационного табло для пациентов, функционал расписания работы врачей, функционал информационного киоска, функционал информирования о наступлении очереди</w:t>
      </w:r>
      <w:r>
        <w:rPr>
          <w:rFonts w:ascii="Times New Roman" w:hAnsi="Times New Roman"/>
          <w:sz w:val="24"/>
          <w:szCs w:val="24"/>
          <w:shd w:val="clear" w:color="auto" w:fill="FFFFFF"/>
        </w:rPr>
        <w:t>.</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В рамках оказания услуг предполагается достигнуть следующих показателей:</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1. Повышение качества и доступности предоставления медицинских услуг на основе организации комплексного информационно-аналитического обеспечения обслуживания граждан в регистратуре;</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2. Сбор статистической информации;</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3. Информирование граждан, путем отображения на экранах табло, установленных в помещениях объектов автоматизации, сведений о: расписании приема врачей, кабинетах, ФИО врачей, количестве талонов, доступных для записи, текущей дате и времени;</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4. Уведомление граждан о важной информации на табло;</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5. Оптимизацию процесса управления потоками граждан;</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6. Замещение существующей системы обслуживания на основе «живой» очереди, которая не предоставляет возможность комплексного информационного обеспечения процессов, перечисленных выше;</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7. Повышение комфортности ожидания для граждан и улучшение морально-психологического климата в зале ожидания регистратуры;</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8. Улучшение условий труда для персонала за счет снижения стрессовых нагрузок и более комфортного общения с посетителями;</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9. Принятие правильных управленческих решений для повышения лояльности граждан на основе статистических и аналитических показателей;</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10. Контроль качества работы персонала учреждения;</w:t>
      </w:r>
    </w:p>
    <w:p w:rsidR="00083B20" w:rsidRPr="000351F0" w:rsidRDefault="00083B20" w:rsidP="00083B20">
      <w:pPr>
        <w:ind w:firstLine="709"/>
        <w:contextualSpacing/>
        <w:jc w:val="both"/>
        <w:rPr>
          <w:rFonts w:ascii="Times New Roman" w:hAnsi="Times New Roman"/>
          <w:sz w:val="24"/>
          <w:szCs w:val="24"/>
          <w:shd w:val="clear" w:color="auto" w:fill="FFFFFF"/>
        </w:rPr>
      </w:pPr>
      <w:r w:rsidRPr="000351F0">
        <w:rPr>
          <w:rFonts w:ascii="Times New Roman" w:hAnsi="Times New Roman"/>
          <w:sz w:val="24"/>
          <w:szCs w:val="24"/>
          <w:shd w:val="clear" w:color="auto" w:fill="FFFFFF"/>
        </w:rPr>
        <w:t>11. Повышение эффективности труда сотрудников.</w:t>
      </w:r>
    </w:p>
    <w:p w:rsidR="00083B20" w:rsidRPr="000351F0" w:rsidRDefault="00083B20" w:rsidP="00083B20">
      <w:pPr>
        <w:tabs>
          <w:tab w:val="left" w:pos="5865"/>
        </w:tabs>
        <w:ind w:firstLine="709"/>
        <w:jc w:val="both"/>
        <w:rPr>
          <w:rFonts w:ascii="Times New Roman" w:hAnsi="Times New Roman"/>
          <w:sz w:val="24"/>
          <w:szCs w:val="24"/>
          <w:shd w:val="clear" w:color="auto" w:fill="FFFFFF"/>
        </w:rPr>
      </w:pPr>
    </w:p>
    <w:p w:rsidR="00083B20" w:rsidRPr="000351F0" w:rsidRDefault="00083B20" w:rsidP="00083B20">
      <w:pPr>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Услуги оказываются на основании следующих нормативных актов:</w:t>
      </w:r>
    </w:p>
    <w:p w:rsidR="00083B20" w:rsidRPr="000351F0" w:rsidRDefault="00083B20" w:rsidP="00083B20">
      <w:pPr>
        <w:ind w:firstLine="709"/>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-Федерального закона от 27.07.2010 г. № 210-ФЗ «Об организации предоставления государственных и муниципальных услуг»;</w:t>
      </w:r>
    </w:p>
    <w:p w:rsidR="00083B20" w:rsidRPr="000351F0" w:rsidRDefault="00083B20" w:rsidP="00083B20">
      <w:pPr>
        <w:ind w:firstLine="709"/>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 Концепции долгосрочного социально-экономического развития Российской Федерации до 2020 года, утвержденная распоряжением Правительства Российской Федерации от 17.11.2008 г. № 1662-р;</w:t>
      </w:r>
    </w:p>
    <w:p w:rsidR="00083B20" w:rsidRPr="000351F0" w:rsidRDefault="00083B20" w:rsidP="00083B20">
      <w:pPr>
        <w:ind w:firstLine="709"/>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 xml:space="preserve">-Паспорта приоритетного проекта «Создание новой модели медицинской организации, оказывающей первичную медико-санитарную помощь», утвержденный президиумом Совета при </w:t>
      </w:r>
      <w:r w:rsidRPr="000351F0">
        <w:rPr>
          <w:rFonts w:ascii="Times New Roman" w:eastAsia="SimSun" w:hAnsi="Times New Roman"/>
          <w:kern w:val="1"/>
          <w:sz w:val="24"/>
          <w:szCs w:val="24"/>
        </w:rPr>
        <w:lastRenderedPageBreak/>
        <w:t>Президенте Российской Федерации по стратегическому развитию и приоритетным проектам (протокол от 26 июля 2017 г. № 8);</w:t>
      </w:r>
    </w:p>
    <w:p w:rsidR="00083B20" w:rsidRPr="000351F0" w:rsidRDefault="00083B20" w:rsidP="00083B20">
      <w:pPr>
        <w:ind w:firstLine="709"/>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-Паспорта приоритетного проект «Электронное здравоохранение» в рамках мероприятий «дорожной карты» по развитию Единой государственной информационной системы в сфере здравоохранения в 2015-2018 гг., утвержденной соглашением, заключенным Министерством здравоохранения Российской Федерации и Правительством Новосибирской области о взаимодействии в сфере развития Единой государственной информационной системы в сфере здравоохранения в 2015 – 2018 гг. (далее – «дорожная карта»);</w:t>
      </w:r>
    </w:p>
    <w:p w:rsidR="00083B20" w:rsidRPr="000351F0" w:rsidRDefault="00083B20" w:rsidP="00083B20">
      <w:pPr>
        <w:ind w:firstLine="709"/>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 xml:space="preserve">-Постановления Правительства Новосибирской области от 18.01.2-16 № 2-п «О создании Единой государственной информационной системы в сфере здравоохранения Новосибирской области»; </w:t>
      </w:r>
    </w:p>
    <w:p w:rsidR="00083B20" w:rsidRPr="00176A9A" w:rsidRDefault="00083B20" w:rsidP="00083B20">
      <w:pPr>
        <w:ind w:firstLine="709"/>
        <w:contextualSpacing/>
        <w:jc w:val="both"/>
        <w:rPr>
          <w:rFonts w:ascii="Times New Roman" w:eastAsia="SimSun" w:hAnsi="Times New Roman"/>
          <w:kern w:val="1"/>
          <w:sz w:val="24"/>
          <w:szCs w:val="24"/>
        </w:rPr>
      </w:pPr>
      <w:r w:rsidRPr="000351F0">
        <w:rPr>
          <w:rFonts w:ascii="Times New Roman" w:eastAsia="SimSun" w:hAnsi="Times New Roman"/>
          <w:kern w:val="1"/>
          <w:sz w:val="24"/>
          <w:szCs w:val="24"/>
        </w:rPr>
        <w:t>-Постановления Правительства Новосибирской области от 28.03.2017 № 117-п.</w:t>
      </w:r>
      <w:r>
        <w:rPr>
          <w:rFonts w:ascii="Times New Roman" w:eastAsia="SimSun" w:hAnsi="Times New Roman"/>
          <w:kern w:val="1"/>
          <w:sz w:val="24"/>
          <w:szCs w:val="24"/>
        </w:rPr>
        <w:t xml:space="preserve"> «Об </w:t>
      </w:r>
      <w:r w:rsidRPr="00176A9A">
        <w:rPr>
          <w:rFonts w:ascii="Times New Roman" w:eastAsia="SimSun" w:hAnsi="Times New Roman"/>
          <w:kern w:val="1"/>
          <w:sz w:val="24"/>
          <w:szCs w:val="24"/>
        </w:rPr>
        <w:t>утверждении Положения о Единой государственной информационной системе в сфере здравоохранения Новосибирской области»</w:t>
      </w:r>
    </w:p>
    <w:p w:rsidR="00083B20" w:rsidRPr="009A4E3E" w:rsidRDefault="00083B20" w:rsidP="00083B20">
      <w:pPr>
        <w:jc w:val="both"/>
        <w:rPr>
          <w:rFonts w:ascii="Times New Roman" w:hAnsi="Times New Roman"/>
          <w:b/>
          <w:sz w:val="24"/>
          <w:szCs w:val="24"/>
        </w:rPr>
      </w:pPr>
      <w:r w:rsidRPr="00176A9A">
        <w:rPr>
          <w:rFonts w:ascii="Times New Roman" w:eastAsia="SimSun" w:hAnsi="Times New Roman"/>
          <w:kern w:val="1"/>
          <w:sz w:val="24"/>
          <w:szCs w:val="24"/>
        </w:rPr>
        <w:t xml:space="preserve">- мероприятие </w:t>
      </w:r>
      <w:r>
        <w:rPr>
          <w:rFonts w:ascii="Times New Roman" w:eastAsia="SimSun" w:hAnsi="Times New Roman"/>
          <w:kern w:val="1"/>
          <w:sz w:val="24"/>
          <w:szCs w:val="24"/>
        </w:rPr>
        <w:t xml:space="preserve">по </w:t>
      </w:r>
      <w:r w:rsidRPr="009A4E3E">
        <w:rPr>
          <w:rFonts w:ascii="Times New Roman" w:hAnsi="Times New Roman"/>
          <w:color w:val="000000"/>
          <w:sz w:val="24"/>
          <w:szCs w:val="24"/>
        </w:rPr>
        <w:t>развити</w:t>
      </w:r>
      <w:r>
        <w:rPr>
          <w:rFonts w:ascii="Times New Roman" w:hAnsi="Times New Roman"/>
          <w:color w:val="000000"/>
          <w:sz w:val="24"/>
          <w:szCs w:val="24"/>
        </w:rPr>
        <w:t>ю</w:t>
      </w:r>
      <w:r w:rsidRPr="009A4E3E">
        <w:rPr>
          <w:rFonts w:ascii="Times New Roman" w:hAnsi="Times New Roman"/>
          <w:color w:val="000000"/>
          <w:sz w:val="24"/>
          <w:szCs w:val="24"/>
        </w:rPr>
        <w:t xml:space="preserve"> (создани</w:t>
      </w:r>
      <w:r>
        <w:rPr>
          <w:rFonts w:ascii="Times New Roman" w:hAnsi="Times New Roman"/>
          <w:color w:val="000000"/>
          <w:sz w:val="24"/>
          <w:szCs w:val="24"/>
        </w:rPr>
        <w:t>ю</w:t>
      </w:r>
      <w:r w:rsidRPr="009A4E3E">
        <w:rPr>
          <w:rFonts w:ascii="Times New Roman" w:hAnsi="Times New Roman"/>
          <w:color w:val="000000"/>
          <w:sz w:val="24"/>
          <w:szCs w:val="24"/>
        </w:rPr>
        <w:t xml:space="preserve"> и внедрени</w:t>
      </w:r>
      <w:r>
        <w:rPr>
          <w:rFonts w:ascii="Times New Roman" w:hAnsi="Times New Roman"/>
          <w:color w:val="000000"/>
          <w:sz w:val="24"/>
          <w:szCs w:val="24"/>
        </w:rPr>
        <w:t>ю</w:t>
      </w:r>
      <w:r w:rsidRPr="009A4E3E">
        <w:rPr>
          <w:rFonts w:ascii="Times New Roman" w:hAnsi="Times New Roman"/>
          <w:color w:val="000000"/>
          <w:sz w:val="24"/>
          <w:szCs w:val="24"/>
        </w:rPr>
        <w:t>) централизованной системы (подсистемы) «Управление потоками пациентов» субъекта Российской Федерации</w:t>
      </w:r>
      <w:r w:rsidRPr="00176A9A">
        <w:rPr>
          <w:rFonts w:ascii="Times New Roman" w:hAnsi="Times New Roman"/>
          <w:color w:val="000000"/>
          <w:sz w:val="24"/>
          <w:szCs w:val="24"/>
        </w:rPr>
        <w:t xml:space="preserve"> </w:t>
      </w:r>
      <w:r>
        <w:rPr>
          <w:rFonts w:ascii="Times New Roman" w:hAnsi="Times New Roman"/>
          <w:color w:val="000000"/>
          <w:sz w:val="24"/>
          <w:szCs w:val="24"/>
        </w:rPr>
        <w:t xml:space="preserve">в рамках </w:t>
      </w:r>
      <w:r w:rsidRPr="009A4E3E">
        <w:rPr>
          <w:rFonts w:ascii="Times New Roman" w:hAnsi="Times New Roman"/>
          <w:bCs/>
          <w:sz w:val="24"/>
          <w:szCs w:val="24"/>
        </w:rPr>
        <w:t>регионально</w:t>
      </w:r>
      <w:r>
        <w:rPr>
          <w:rFonts w:ascii="Times New Roman" w:hAnsi="Times New Roman"/>
          <w:bCs/>
          <w:sz w:val="24"/>
          <w:szCs w:val="24"/>
        </w:rPr>
        <w:t>го</w:t>
      </w:r>
      <w:r w:rsidRPr="009A4E3E">
        <w:rPr>
          <w:rFonts w:ascii="Times New Roman" w:hAnsi="Times New Roman"/>
          <w:bCs/>
          <w:sz w:val="24"/>
          <w:szCs w:val="24"/>
        </w:rPr>
        <w:t xml:space="preserve"> проект</w:t>
      </w:r>
      <w:r>
        <w:rPr>
          <w:rFonts w:ascii="Times New Roman" w:hAnsi="Times New Roman"/>
          <w:bCs/>
          <w:sz w:val="24"/>
          <w:szCs w:val="24"/>
        </w:rPr>
        <w:t>а</w:t>
      </w:r>
      <w:r w:rsidRPr="009A4E3E">
        <w:rPr>
          <w:rFonts w:ascii="Times New Roman" w:hAnsi="Times New Roman"/>
          <w:bCs/>
          <w:sz w:val="24"/>
          <w:szCs w:val="24"/>
        </w:rPr>
        <w:t xml:space="preserve">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083B20" w:rsidRPr="000351F0" w:rsidRDefault="00083B20" w:rsidP="00083B20">
      <w:pPr>
        <w:ind w:firstLine="709"/>
        <w:contextualSpacing/>
        <w:jc w:val="both"/>
        <w:rPr>
          <w:rFonts w:ascii="Times New Roman" w:eastAsia="SimSun" w:hAnsi="Times New Roman"/>
          <w:kern w:val="1"/>
          <w:sz w:val="24"/>
          <w:szCs w:val="24"/>
        </w:rPr>
      </w:pPr>
    </w:p>
    <w:p w:rsidR="00083B20" w:rsidRPr="000351F0" w:rsidRDefault="00083B20" w:rsidP="00083B20">
      <w:pPr>
        <w:ind w:firstLine="709"/>
        <w:contextualSpacing/>
        <w:jc w:val="both"/>
        <w:rPr>
          <w:rFonts w:ascii="Times New Roman" w:eastAsia="SimSun" w:hAnsi="Times New Roman"/>
          <w:kern w:val="1"/>
          <w:sz w:val="24"/>
          <w:szCs w:val="24"/>
        </w:rPr>
      </w:pPr>
    </w:p>
    <w:p w:rsidR="00083B20" w:rsidRPr="000351F0" w:rsidRDefault="00083B20" w:rsidP="00083B20">
      <w:pPr>
        <w:contextualSpacing/>
        <w:jc w:val="center"/>
        <w:rPr>
          <w:rFonts w:ascii="Times New Roman" w:hAnsi="Times New Roman"/>
          <w:b/>
          <w:sz w:val="24"/>
          <w:szCs w:val="24"/>
          <w:shd w:val="clear" w:color="auto" w:fill="FFFFFF"/>
        </w:rPr>
        <w:sectPr w:rsidR="00083B20" w:rsidRPr="000351F0" w:rsidSect="00E920C0">
          <w:footerReference w:type="default" r:id="rId15"/>
          <w:pgSz w:w="11904" w:h="16834"/>
          <w:pgMar w:top="426" w:right="851" w:bottom="567" w:left="1134" w:header="720" w:footer="720" w:gutter="0"/>
          <w:cols w:space="720"/>
          <w:noEndnote/>
          <w:titlePg/>
          <w:docGrid w:linePitch="326"/>
        </w:sectPr>
      </w:pPr>
    </w:p>
    <w:p w:rsidR="00083B20" w:rsidRPr="000351F0" w:rsidRDefault="00083B20" w:rsidP="00083B20">
      <w:pPr>
        <w:pStyle w:val="1"/>
        <w:spacing w:line="240" w:lineRule="auto"/>
        <w:ind w:left="851" w:hanging="851"/>
        <w:contextualSpacing/>
        <w:jc w:val="center"/>
        <w:rPr>
          <w:b/>
          <w:shd w:val="clear" w:color="auto" w:fill="FFFFFF"/>
          <w:lang w:val="ru-RU" w:eastAsia="ru-RU"/>
        </w:rPr>
      </w:pPr>
      <w:r w:rsidRPr="000351F0">
        <w:rPr>
          <w:b/>
          <w:shd w:val="clear" w:color="auto" w:fill="FFFFFF"/>
          <w:lang w:val="ru-RU" w:eastAsia="ru-RU"/>
        </w:rPr>
        <w:lastRenderedPageBreak/>
        <w:t>СОСТАВ УСЛУГ И ФУНКЦИОНАЛЬНЫЕ ТРЕБОВАНИЯ К ОКАЗАНИЮ УСЛУГ</w:t>
      </w:r>
    </w:p>
    <w:p w:rsidR="00083B20" w:rsidRPr="000351F0" w:rsidRDefault="00083B20" w:rsidP="00083B20">
      <w:pPr>
        <w:pStyle w:val="1"/>
        <w:numPr>
          <w:ilvl w:val="0"/>
          <w:numId w:val="0"/>
        </w:numPr>
        <w:spacing w:line="240" w:lineRule="auto"/>
        <w:ind w:left="851"/>
        <w:contextualSpacing/>
        <w:rPr>
          <w:b/>
          <w:shd w:val="clear" w:color="auto" w:fill="FFFFFF"/>
          <w:lang w:val="ru-RU" w:eastAsia="ru-RU"/>
        </w:rPr>
      </w:pPr>
    </w:p>
    <w:p w:rsidR="00083B20" w:rsidRPr="000351F0" w:rsidRDefault="00083B20" w:rsidP="00083B20">
      <w:pPr>
        <w:pStyle w:val="2"/>
        <w:numPr>
          <w:ilvl w:val="0"/>
          <w:numId w:val="0"/>
        </w:numPr>
        <w:spacing w:line="240" w:lineRule="auto"/>
        <w:ind w:left="169" w:hanging="169"/>
        <w:jc w:val="center"/>
        <w:rPr>
          <w:b/>
          <w:lang w:val="ru-RU"/>
        </w:rPr>
      </w:pPr>
      <w:r w:rsidRPr="000351F0">
        <w:rPr>
          <w:b/>
          <w:lang w:val="ru-RU"/>
        </w:rPr>
        <w:t>4.1. СОСТАВ УСЛУГ В РАМКАХ ОКАЗАНИЯ УСЛУГ ПО ЭТАПУ 1:</w:t>
      </w:r>
    </w:p>
    <w:p w:rsidR="00083B20" w:rsidRPr="000351F0" w:rsidRDefault="00083B20" w:rsidP="00083B20">
      <w:pPr>
        <w:pStyle w:val="2"/>
        <w:numPr>
          <w:ilvl w:val="0"/>
          <w:numId w:val="0"/>
        </w:numPr>
        <w:spacing w:line="240" w:lineRule="auto"/>
        <w:ind w:left="169" w:hanging="169"/>
        <w:jc w:val="center"/>
        <w:rPr>
          <w:b/>
          <w:lang w:val="ru-RU"/>
        </w:rPr>
      </w:pPr>
    </w:p>
    <w:p w:rsidR="00083B20" w:rsidRPr="000351F0" w:rsidRDefault="00083B20" w:rsidP="00083B20">
      <w:pPr>
        <w:pStyle w:val="2"/>
        <w:numPr>
          <w:ilvl w:val="0"/>
          <w:numId w:val="0"/>
        </w:numPr>
        <w:spacing w:line="240" w:lineRule="auto"/>
        <w:ind w:firstLine="709"/>
        <w:rPr>
          <w:lang w:val="ru-RU" w:eastAsia="ru-RU"/>
        </w:rPr>
      </w:pPr>
      <w:r w:rsidRPr="000351F0">
        <w:rPr>
          <w:lang w:val="ru-RU" w:eastAsia="ru-RU"/>
        </w:rPr>
        <w:t>В рамках этапа при оказании услуг необходимо провести следующие работы:</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 оказать услуги в части инфраструктурного обеспечения, установить, подключить, выполнить настройки и ввести оборудование (Таблица № 3 ООЗ) в эксплуатацию; </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 </w:t>
      </w:r>
      <w:r w:rsidRPr="00F70AF9">
        <w:rPr>
          <w:rFonts w:ascii="Times New Roman" w:hAnsi="Times New Roman"/>
          <w:sz w:val="24"/>
          <w:szCs w:val="24"/>
        </w:rPr>
        <w:t>выполнить монтаж и коммутацию, обеспечить доступ к ресурсам ЕГИСЗ НСО, размещенным в ЦОД Правительства НСО, в соответствии с требованиями раздела 4.1. ООЗ и объемом работ (таблица № 5)</w:t>
      </w:r>
      <w:r>
        <w:rPr>
          <w:rFonts w:ascii="Times New Roman" w:hAnsi="Times New Roman"/>
          <w:sz w:val="24"/>
          <w:szCs w:val="24"/>
        </w:rPr>
        <w:t>;</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 провести инструктаж пользователей, в </w:t>
      </w:r>
      <w:r w:rsidRPr="00F70AF9">
        <w:rPr>
          <w:rFonts w:ascii="Times New Roman" w:hAnsi="Times New Roman"/>
          <w:sz w:val="24"/>
          <w:szCs w:val="24"/>
        </w:rPr>
        <w:t>соответствии с требованиями пункта 4.1.4</w:t>
      </w:r>
      <w:r>
        <w:rPr>
          <w:rFonts w:ascii="Times New Roman" w:hAnsi="Times New Roman"/>
          <w:sz w:val="24"/>
          <w:szCs w:val="24"/>
        </w:rPr>
        <w:t>;</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-предоставить техническую и исполнительную документацию, руководства пользователей, эксплуатационную документацию, сертификаты соответствия, гарантийные талоны, </w:t>
      </w:r>
      <w:r>
        <w:rPr>
          <w:rFonts w:ascii="Times New Roman" w:hAnsi="Times New Roman"/>
          <w:sz w:val="24"/>
          <w:szCs w:val="24"/>
        </w:rPr>
        <w:t>на все поставляемое оборудование.</w:t>
      </w:r>
    </w:p>
    <w:p w:rsidR="00083B20" w:rsidRPr="000351F0" w:rsidRDefault="00083B20" w:rsidP="00083B20">
      <w:pPr>
        <w:ind w:firstLine="709"/>
        <w:jc w:val="both"/>
        <w:rPr>
          <w:rFonts w:ascii="Times New Roman" w:hAnsi="Times New Roman"/>
          <w:sz w:val="24"/>
          <w:szCs w:val="24"/>
        </w:rPr>
      </w:pPr>
    </w:p>
    <w:p w:rsidR="00083B20" w:rsidRPr="000351F0" w:rsidRDefault="00083B20" w:rsidP="00083B20">
      <w:pPr>
        <w:ind w:firstLine="709"/>
        <w:jc w:val="both"/>
        <w:rPr>
          <w:rFonts w:ascii="Times New Roman" w:hAnsi="Times New Roman"/>
          <w:b/>
          <w:sz w:val="24"/>
          <w:szCs w:val="24"/>
        </w:rPr>
      </w:pPr>
      <w:r w:rsidRPr="000351F0">
        <w:rPr>
          <w:rFonts w:ascii="Times New Roman" w:hAnsi="Times New Roman"/>
          <w:b/>
          <w:bCs/>
          <w:sz w:val="24"/>
          <w:szCs w:val="24"/>
        </w:rPr>
        <w:t>4.1.1. Требования</w:t>
      </w:r>
      <w:r w:rsidRPr="000351F0">
        <w:rPr>
          <w:rFonts w:ascii="Times New Roman" w:hAnsi="Times New Roman"/>
          <w:b/>
          <w:sz w:val="24"/>
          <w:szCs w:val="24"/>
        </w:rPr>
        <w:t xml:space="preserve"> </w:t>
      </w:r>
      <w:r w:rsidRPr="000351F0">
        <w:rPr>
          <w:rFonts w:ascii="Times New Roman" w:hAnsi="Times New Roman"/>
          <w:b/>
          <w:sz w:val="24"/>
          <w:szCs w:val="24"/>
          <w:shd w:val="clear" w:color="auto" w:fill="FFFFFF"/>
        </w:rPr>
        <w:t>к составу оказываемых услуг в части инфраструктурного обеспечения.</w:t>
      </w:r>
    </w:p>
    <w:p w:rsidR="00083B20" w:rsidRPr="000351F0" w:rsidRDefault="00083B20" w:rsidP="00083B20">
      <w:pPr>
        <w:widowControl w:val="0"/>
        <w:numPr>
          <w:ilvl w:val="0"/>
          <w:numId w:val="7"/>
        </w:numPr>
        <w:autoSpaceDE w:val="0"/>
        <w:autoSpaceDN w:val="0"/>
        <w:adjustRightInd w:val="0"/>
        <w:ind w:left="0" w:firstLine="709"/>
        <w:contextualSpacing/>
        <w:jc w:val="both"/>
        <w:rPr>
          <w:rFonts w:ascii="Times New Roman" w:hAnsi="Times New Roman"/>
          <w:sz w:val="24"/>
          <w:szCs w:val="24"/>
          <w:u w:val="single"/>
        </w:rPr>
      </w:pPr>
      <w:r w:rsidRPr="000351F0">
        <w:rPr>
          <w:rFonts w:ascii="Times New Roman" w:hAnsi="Times New Roman"/>
          <w:sz w:val="24"/>
          <w:szCs w:val="24"/>
        </w:rPr>
        <w:t xml:space="preserve">Установка сенсорных терминалов для регистрации посетителей и печати талонов, с характеристиками, указанными в таблице № 3 описания объекта закупки. </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u w:val="single"/>
        </w:rPr>
      </w:pPr>
      <w:r w:rsidRPr="000351F0">
        <w:rPr>
          <w:rFonts w:ascii="Times New Roman" w:hAnsi="Times New Roman"/>
          <w:sz w:val="24"/>
          <w:szCs w:val="24"/>
        </w:rPr>
        <w:t xml:space="preserve">Терминалы установить в холлах на первом этаже. </w:t>
      </w:r>
      <w:r w:rsidRPr="000351F0">
        <w:rPr>
          <w:rFonts w:ascii="Times New Roman" w:hAnsi="Times New Roman"/>
          <w:sz w:val="24"/>
          <w:szCs w:val="24"/>
          <w:u w:val="single"/>
        </w:rPr>
        <w:t>Окончательные места установки согласовать с Заказчиком.</w:t>
      </w:r>
    </w:p>
    <w:p w:rsidR="00083B20" w:rsidRPr="000351F0" w:rsidRDefault="00083B20" w:rsidP="00083B20">
      <w:pPr>
        <w:widowControl w:val="0"/>
        <w:numPr>
          <w:ilvl w:val="0"/>
          <w:numId w:val="7"/>
        </w:numPr>
        <w:autoSpaceDE w:val="0"/>
        <w:autoSpaceDN w:val="0"/>
        <w:adjustRightInd w:val="0"/>
        <w:ind w:left="0" w:firstLine="709"/>
        <w:contextualSpacing/>
        <w:jc w:val="both"/>
        <w:rPr>
          <w:rFonts w:ascii="Times New Roman" w:hAnsi="Times New Roman"/>
          <w:sz w:val="24"/>
          <w:szCs w:val="24"/>
          <w:u w:val="single"/>
        </w:rPr>
      </w:pPr>
      <w:r w:rsidRPr="000351F0">
        <w:rPr>
          <w:rFonts w:ascii="Times New Roman" w:hAnsi="Times New Roman"/>
          <w:sz w:val="24"/>
          <w:szCs w:val="24"/>
        </w:rPr>
        <w:t xml:space="preserve">Установка информационного табло на базе жидкокристаллической панели, с характеристиками, указанными в таблице № 3 описания объекта закупки. </w:t>
      </w:r>
    </w:p>
    <w:p w:rsidR="00083B20" w:rsidRDefault="00083B20" w:rsidP="00083B20">
      <w:pPr>
        <w:widowControl w:val="0"/>
        <w:autoSpaceDE w:val="0"/>
        <w:autoSpaceDN w:val="0"/>
        <w:adjustRightInd w:val="0"/>
        <w:ind w:firstLine="709"/>
        <w:contextualSpacing/>
        <w:jc w:val="both"/>
        <w:rPr>
          <w:rFonts w:ascii="Times New Roman" w:hAnsi="Times New Roman"/>
          <w:sz w:val="24"/>
          <w:szCs w:val="24"/>
          <w:u w:val="single"/>
        </w:rPr>
      </w:pPr>
      <w:r w:rsidRPr="000351F0">
        <w:rPr>
          <w:rFonts w:ascii="Times New Roman" w:hAnsi="Times New Roman"/>
          <w:sz w:val="24"/>
          <w:szCs w:val="24"/>
        </w:rPr>
        <w:t xml:space="preserve">Табло крепить к стене либо к потолку на отметке не менее 1,5 и не более 2,5 м относительно уровня пола. Крепить с помощью настенного/потолочного кронштейна, с характеристиками, указанными в таблице № </w:t>
      </w:r>
      <w:r>
        <w:rPr>
          <w:rFonts w:ascii="Times New Roman" w:hAnsi="Times New Roman"/>
          <w:sz w:val="24"/>
          <w:szCs w:val="24"/>
        </w:rPr>
        <w:t>3</w:t>
      </w:r>
      <w:r w:rsidRPr="000351F0">
        <w:rPr>
          <w:rFonts w:ascii="Times New Roman" w:hAnsi="Times New Roman"/>
          <w:sz w:val="24"/>
          <w:szCs w:val="24"/>
        </w:rPr>
        <w:t xml:space="preserve"> описания объекта закупки. </w:t>
      </w:r>
      <w:r w:rsidRPr="000351F0">
        <w:rPr>
          <w:rFonts w:ascii="Times New Roman" w:hAnsi="Times New Roman"/>
          <w:sz w:val="24"/>
          <w:szCs w:val="24"/>
          <w:u w:val="single"/>
        </w:rPr>
        <w:t>Окончательные места установки и высоту подвеса согласовать с Заказчиком.</w:t>
      </w:r>
    </w:p>
    <w:p w:rsidR="00083B20" w:rsidRPr="001E4E4B" w:rsidRDefault="00083B20" w:rsidP="00083B20">
      <w:pPr>
        <w:tabs>
          <w:tab w:val="left" w:pos="469"/>
        </w:tabs>
        <w:suppressAutoHyphens/>
        <w:contextualSpacing/>
        <w:jc w:val="both"/>
        <w:rPr>
          <w:rFonts w:ascii="Times New Roman" w:hAnsi="Times New Roman"/>
          <w:sz w:val="24"/>
          <w:szCs w:val="24"/>
        </w:rPr>
      </w:pPr>
      <w:r>
        <w:rPr>
          <w:rFonts w:ascii="Times New Roman" w:hAnsi="Times New Roman"/>
          <w:sz w:val="24"/>
          <w:szCs w:val="24"/>
        </w:rPr>
        <w:tab/>
      </w:r>
      <w:r w:rsidRPr="001E4E4B">
        <w:rPr>
          <w:rFonts w:ascii="Times New Roman" w:hAnsi="Times New Roman"/>
          <w:sz w:val="24"/>
          <w:szCs w:val="24"/>
        </w:rPr>
        <w:t>Управление информационным табло</w:t>
      </w:r>
      <w:r>
        <w:rPr>
          <w:rFonts w:ascii="Times New Roman" w:hAnsi="Times New Roman"/>
          <w:sz w:val="24"/>
          <w:szCs w:val="24"/>
        </w:rPr>
        <w:t xml:space="preserve"> </w:t>
      </w:r>
      <w:r w:rsidRPr="000351F0">
        <w:rPr>
          <w:rFonts w:ascii="Times New Roman" w:hAnsi="Times New Roman"/>
          <w:sz w:val="24"/>
          <w:szCs w:val="24"/>
        </w:rPr>
        <w:t>на базе жидкокристаллической панели</w:t>
      </w:r>
      <w:r>
        <w:rPr>
          <w:rFonts w:ascii="Times New Roman" w:hAnsi="Times New Roman"/>
          <w:sz w:val="24"/>
          <w:szCs w:val="24"/>
        </w:rPr>
        <w:t xml:space="preserve"> осуществляется б</w:t>
      </w:r>
      <w:r w:rsidRPr="000351F0">
        <w:rPr>
          <w:rFonts w:ascii="Times New Roman" w:hAnsi="Times New Roman"/>
          <w:sz w:val="24"/>
          <w:szCs w:val="24"/>
        </w:rPr>
        <w:t>лок</w:t>
      </w:r>
      <w:r>
        <w:rPr>
          <w:rFonts w:ascii="Times New Roman" w:hAnsi="Times New Roman"/>
          <w:sz w:val="24"/>
          <w:szCs w:val="24"/>
        </w:rPr>
        <w:t>ом</w:t>
      </w:r>
      <w:r w:rsidRPr="000351F0">
        <w:rPr>
          <w:rFonts w:ascii="Times New Roman" w:hAnsi="Times New Roman"/>
          <w:sz w:val="24"/>
          <w:szCs w:val="24"/>
        </w:rPr>
        <w:t xml:space="preserve"> управления </w:t>
      </w:r>
      <w:r>
        <w:rPr>
          <w:rFonts w:ascii="Times New Roman" w:hAnsi="Times New Roman"/>
          <w:sz w:val="24"/>
          <w:szCs w:val="24"/>
        </w:rPr>
        <w:t>и</w:t>
      </w:r>
      <w:r w:rsidRPr="000351F0">
        <w:rPr>
          <w:rFonts w:ascii="Times New Roman" w:hAnsi="Times New Roman"/>
          <w:sz w:val="24"/>
          <w:szCs w:val="24"/>
        </w:rPr>
        <w:t>нформационным табло,</w:t>
      </w:r>
      <w:r w:rsidRPr="001E4E4B">
        <w:rPr>
          <w:rFonts w:ascii="Times New Roman" w:hAnsi="Times New Roman"/>
          <w:sz w:val="24"/>
          <w:szCs w:val="24"/>
        </w:rPr>
        <w:t xml:space="preserve"> </w:t>
      </w:r>
      <w:r w:rsidRPr="000351F0">
        <w:rPr>
          <w:rFonts w:ascii="Times New Roman" w:hAnsi="Times New Roman"/>
          <w:sz w:val="24"/>
          <w:szCs w:val="24"/>
        </w:rPr>
        <w:t>характеристиками</w:t>
      </w:r>
      <w:r>
        <w:rPr>
          <w:rFonts w:ascii="Times New Roman" w:hAnsi="Times New Roman"/>
          <w:sz w:val="24"/>
          <w:szCs w:val="24"/>
        </w:rPr>
        <w:t xml:space="preserve"> которого</w:t>
      </w:r>
      <w:r w:rsidRPr="000351F0">
        <w:rPr>
          <w:rFonts w:ascii="Times New Roman" w:hAnsi="Times New Roman"/>
          <w:sz w:val="24"/>
          <w:szCs w:val="24"/>
        </w:rPr>
        <w:t>, указан</w:t>
      </w:r>
      <w:r>
        <w:rPr>
          <w:rFonts w:ascii="Times New Roman" w:hAnsi="Times New Roman"/>
          <w:sz w:val="24"/>
          <w:szCs w:val="24"/>
        </w:rPr>
        <w:t>ы</w:t>
      </w:r>
      <w:r w:rsidRPr="000351F0">
        <w:rPr>
          <w:rFonts w:ascii="Times New Roman" w:hAnsi="Times New Roman"/>
          <w:sz w:val="24"/>
          <w:szCs w:val="24"/>
        </w:rPr>
        <w:t xml:space="preserve"> в таблице № </w:t>
      </w:r>
      <w:r>
        <w:rPr>
          <w:rFonts w:ascii="Times New Roman" w:hAnsi="Times New Roman"/>
          <w:sz w:val="24"/>
          <w:szCs w:val="24"/>
        </w:rPr>
        <w:t xml:space="preserve">3. </w:t>
      </w:r>
      <w:r w:rsidRPr="00DE2991">
        <w:rPr>
          <w:rFonts w:ascii="Times New Roman" w:hAnsi="Times New Roman"/>
          <w:sz w:val="24"/>
          <w:szCs w:val="24"/>
        </w:rPr>
        <w:t xml:space="preserve">Исполнителю предусмотреть пассивное охлаждение блока управления информационным табло во избежание перепада рабочих температур. Дополнительно Исполнитель должен выполнить настройку и организовать удаленный доступ специалистам в МО НСО в целях удаленного управления блоком управления информационным табло. </w:t>
      </w:r>
      <w:r>
        <w:rPr>
          <w:rFonts w:ascii="Times New Roman" w:hAnsi="Times New Roman"/>
          <w:sz w:val="24"/>
          <w:szCs w:val="24"/>
        </w:rPr>
        <w:t>Необходимый коммутационный кабель для подключения</w:t>
      </w:r>
      <w:r w:rsidRPr="00C00318">
        <w:rPr>
          <w:rFonts w:ascii="Times New Roman" w:hAnsi="Times New Roman"/>
          <w:sz w:val="24"/>
          <w:szCs w:val="24"/>
        </w:rPr>
        <w:t xml:space="preserve"> </w:t>
      </w:r>
      <w:r w:rsidRPr="00545FA8">
        <w:rPr>
          <w:rFonts w:ascii="Times New Roman" w:hAnsi="Times New Roman"/>
          <w:sz w:val="24"/>
          <w:szCs w:val="24"/>
        </w:rPr>
        <w:t>блока управления информационным табло</w:t>
      </w:r>
      <w:r>
        <w:rPr>
          <w:rFonts w:ascii="Times New Roman" w:hAnsi="Times New Roman"/>
          <w:sz w:val="24"/>
          <w:szCs w:val="24"/>
        </w:rPr>
        <w:t xml:space="preserve"> предоставляется Исполнителем. </w:t>
      </w:r>
    </w:p>
    <w:p w:rsidR="00083B20" w:rsidRPr="000351F0" w:rsidRDefault="00083B20" w:rsidP="00083B20">
      <w:pPr>
        <w:widowControl w:val="0"/>
        <w:numPr>
          <w:ilvl w:val="0"/>
          <w:numId w:val="7"/>
        </w:numPr>
        <w:autoSpaceDE w:val="0"/>
        <w:autoSpaceDN w:val="0"/>
        <w:adjustRightInd w:val="0"/>
        <w:ind w:left="0" w:firstLine="709"/>
        <w:contextualSpacing/>
        <w:jc w:val="both"/>
        <w:rPr>
          <w:rFonts w:ascii="Times New Roman" w:hAnsi="Times New Roman"/>
          <w:sz w:val="24"/>
          <w:szCs w:val="24"/>
        </w:rPr>
      </w:pPr>
      <w:r w:rsidRPr="000351F0">
        <w:rPr>
          <w:rFonts w:ascii="Times New Roman" w:hAnsi="Times New Roman"/>
          <w:sz w:val="24"/>
          <w:szCs w:val="24"/>
        </w:rPr>
        <w:t>Установка табло операторов АИС на базе светодиодных матриц, с характеристиками, указанными в таблице № 3 описания объекта закупки.</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 xml:space="preserve">Табло устанавливаются: </w:t>
      </w:r>
    </w:p>
    <w:p w:rsidR="00083B20" w:rsidRPr="000351F0" w:rsidRDefault="00083B20" w:rsidP="00083B20">
      <w:pPr>
        <w:widowControl w:val="0"/>
        <w:numPr>
          <w:ilvl w:val="0"/>
          <w:numId w:val="7"/>
        </w:numPr>
        <w:autoSpaceDE w:val="0"/>
        <w:autoSpaceDN w:val="0"/>
        <w:adjustRightInd w:val="0"/>
        <w:ind w:left="0" w:firstLine="851"/>
        <w:contextualSpacing/>
        <w:jc w:val="both"/>
        <w:rPr>
          <w:rFonts w:ascii="Times New Roman" w:hAnsi="Times New Roman"/>
          <w:sz w:val="24"/>
          <w:szCs w:val="24"/>
        </w:rPr>
      </w:pPr>
      <w:r w:rsidRPr="000351F0">
        <w:rPr>
          <w:rFonts w:ascii="Times New Roman" w:eastAsia="Calibri" w:hAnsi="Times New Roman"/>
          <w:sz w:val="24"/>
          <w:szCs w:val="24"/>
        </w:rPr>
        <w:t>В отделениях регистратуры - над окнами регистраторов на специальной стойке, либо непосредственно на стене по согласованию с Заказчиком;</w:t>
      </w:r>
    </w:p>
    <w:p w:rsidR="00083B20" w:rsidRPr="000351F0" w:rsidRDefault="00083B20" w:rsidP="00083B20">
      <w:pPr>
        <w:pStyle w:val="ae"/>
        <w:widowControl w:val="0"/>
        <w:numPr>
          <w:ilvl w:val="0"/>
          <w:numId w:val="7"/>
        </w:numPr>
        <w:autoSpaceDE w:val="0"/>
        <w:autoSpaceDN w:val="0"/>
        <w:adjustRightInd w:val="0"/>
        <w:ind w:left="0" w:firstLine="851"/>
        <w:jc w:val="both"/>
      </w:pPr>
      <w:r w:rsidRPr="000351F0">
        <w:t xml:space="preserve">Над дверями кабинетов - устанавливаются в середину перемычки между потолком и верхней частью проема двери. </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 xml:space="preserve">Окончательные места установки и высоту подвеса согласовать с Заказчиком. Исполнитель должен обеспечить подключение табло операторов АИС к электропитанию. Схема подключения к электропитанию табло операторов АИС, сенсорных терминалов для регистрации посетителей и печати талонов, информационных табло на базе жидкокристаллической панели согласовывается с Заказчиком. </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Pr>
          <w:rFonts w:ascii="Times New Roman" w:hAnsi="Times New Roman"/>
          <w:sz w:val="24"/>
          <w:szCs w:val="24"/>
        </w:rPr>
        <w:t>Количество к</w:t>
      </w:r>
      <w:r w:rsidRPr="000351F0">
        <w:rPr>
          <w:rFonts w:ascii="Times New Roman" w:hAnsi="Times New Roman"/>
          <w:sz w:val="24"/>
          <w:szCs w:val="24"/>
        </w:rPr>
        <w:t xml:space="preserve">оммутаторов </w:t>
      </w:r>
      <w:proofErr w:type="spellStart"/>
      <w:r w:rsidRPr="000351F0">
        <w:rPr>
          <w:rFonts w:ascii="Times New Roman" w:hAnsi="Times New Roman"/>
          <w:sz w:val="24"/>
          <w:szCs w:val="24"/>
        </w:rPr>
        <w:t>Ethernet</w:t>
      </w:r>
      <w:proofErr w:type="spellEnd"/>
      <w:r w:rsidRPr="000351F0">
        <w:rPr>
          <w:rFonts w:ascii="Times New Roman" w:hAnsi="Times New Roman"/>
          <w:sz w:val="24"/>
          <w:szCs w:val="24"/>
        </w:rPr>
        <w:t>, телекоммуникационных шкафов определен</w:t>
      </w:r>
      <w:r>
        <w:rPr>
          <w:rFonts w:ascii="Times New Roman" w:hAnsi="Times New Roman"/>
          <w:sz w:val="24"/>
          <w:szCs w:val="24"/>
        </w:rPr>
        <w:t>о</w:t>
      </w:r>
      <w:r w:rsidRPr="000351F0">
        <w:rPr>
          <w:rFonts w:ascii="Times New Roman" w:hAnsi="Times New Roman"/>
          <w:sz w:val="24"/>
          <w:szCs w:val="24"/>
        </w:rPr>
        <w:t xml:space="preserve"> в приложение №1, Исполнитель должен установить в телекоммуникационн</w:t>
      </w:r>
      <w:r>
        <w:rPr>
          <w:rFonts w:ascii="Times New Roman" w:hAnsi="Times New Roman"/>
          <w:sz w:val="24"/>
          <w:szCs w:val="24"/>
        </w:rPr>
        <w:t>ом</w:t>
      </w:r>
      <w:r w:rsidRPr="000351F0">
        <w:rPr>
          <w:rFonts w:ascii="Times New Roman" w:hAnsi="Times New Roman"/>
          <w:sz w:val="24"/>
          <w:szCs w:val="24"/>
        </w:rPr>
        <w:t xml:space="preserve"> шкаф</w:t>
      </w:r>
      <w:r>
        <w:rPr>
          <w:rFonts w:ascii="Times New Roman" w:hAnsi="Times New Roman"/>
          <w:sz w:val="24"/>
          <w:szCs w:val="24"/>
        </w:rPr>
        <w:t>у</w:t>
      </w:r>
      <w:r w:rsidRPr="000351F0">
        <w:rPr>
          <w:rFonts w:ascii="Times New Roman" w:hAnsi="Times New Roman"/>
          <w:sz w:val="24"/>
          <w:szCs w:val="24"/>
        </w:rPr>
        <w:t xml:space="preserve"> </w:t>
      </w:r>
      <w:proofErr w:type="spellStart"/>
      <w:r w:rsidRPr="000351F0">
        <w:rPr>
          <w:rFonts w:ascii="Times New Roman" w:hAnsi="Times New Roman"/>
          <w:sz w:val="24"/>
          <w:szCs w:val="24"/>
        </w:rPr>
        <w:t>патч</w:t>
      </w:r>
      <w:proofErr w:type="spellEnd"/>
      <w:r w:rsidRPr="000351F0">
        <w:rPr>
          <w:rFonts w:ascii="Times New Roman" w:hAnsi="Times New Roman"/>
          <w:sz w:val="24"/>
          <w:szCs w:val="24"/>
        </w:rPr>
        <w:t>-пане</w:t>
      </w:r>
      <w:r>
        <w:rPr>
          <w:rFonts w:ascii="Times New Roman" w:hAnsi="Times New Roman"/>
          <w:sz w:val="24"/>
          <w:szCs w:val="24"/>
        </w:rPr>
        <w:t>ль в соответствии с характеристиками и объемами, указанными в таблице 5</w:t>
      </w:r>
      <w:r w:rsidRPr="000351F0">
        <w:rPr>
          <w:rFonts w:ascii="Times New Roman" w:hAnsi="Times New Roman"/>
          <w:sz w:val="24"/>
          <w:szCs w:val="24"/>
        </w:rPr>
        <w:t>.</w:t>
      </w:r>
    </w:p>
    <w:p w:rsidR="00083B2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 xml:space="preserve">Компоненты системы управления электронной очередью: коммутаторы </w:t>
      </w:r>
      <w:proofErr w:type="spellStart"/>
      <w:r w:rsidRPr="000351F0">
        <w:rPr>
          <w:rFonts w:ascii="Times New Roman" w:hAnsi="Times New Roman"/>
          <w:sz w:val="24"/>
          <w:szCs w:val="24"/>
        </w:rPr>
        <w:t>Ethernet</w:t>
      </w:r>
      <w:proofErr w:type="spellEnd"/>
      <w:r w:rsidRPr="000351F0">
        <w:rPr>
          <w:rFonts w:ascii="Times New Roman" w:hAnsi="Times New Roman"/>
          <w:sz w:val="24"/>
          <w:szCs w:val="24"/>
        </w:rPr>
        <w:t xml:space="preserve">, с характеристиками, указанными в таблице № 3 описания объекта закупки, разместить в этажных коммутационных шкафах с характеристиками, указанными в таблице № 3 описания объекта </w:t>
      </w:r>
      <w:r w:rsidRPr="000351F0">
        <w:rPr>
          <w:rFonts w:ascii="Times New Roman" w:hAnsi="Times New Roman"/>
          <w:sz w:val="24"/>
          <w:szCs w:val="24"/>
        </w:rPr>
        <w:lastRenderedPageBreak/>
        <w:t xml:space="preserve">закупки. Телекоммуникационный шкаф устанавливается в местах, ограничивающих свободный доступ посторонних лиц путем закрепления на стене под потолком. Окончательные места установки и высоту подвеса требуется согласовать с Заказчиком. </w:t>
      </w:r>
      <w:r w:rsidRPr="000351F0" w:rsidDel="00A20145">
        <w:rPr>
          <w:rFonts w:ascii="Times New Roman" w:hAnsi="Times New Roman"/>
          <w:sz w:val="24"/>
          <w:szCs w:val="24"/>
        </w:rPr>
        <w:t>Телекоммуникационный шкаф должен быть подключен к межэтажному щиту электропитания с последующим заземлением. Предусмотреть запас на расширение не менее 20% установочных мест в телекоммуникационный шкаф.</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 xml:space="preserve">Выполнить соединение компонентов системы управления электронной очередью, в том числе табло операторов АИС посредством технологии </w:t>
      </w:r>
      <w:proofErr w:type="spellStart"/>
      <w:r w:rsidRPr="000351F0">
        <w:rPr>
          <w:rFonts w:ascii="Times New Roman" w:hAnsi="Times New Roman"/>
          <w:sz w:val="24"/>
          <w:szCs w:val="24"/>
        </w:rPr>
        <w:t>Ethernet</w:t>
      </w:r>
      <w:proofErr w:type="spellEnd"/>
      <w:r w:rsidRPr="000351F0">
        <w:rPr>
          <w:rFonts w:ascii="Times New Roman" w:hAnsi="Times New Roman"/>
          <w:sz w:val="24"/>
          <w:szCs w:val="24"/>
        </w:rPr>
        <w:t>, с обеспечением электропитани</w:t>
      </w:r>
      <w:r>
        <w:rPr>
          <w:rFonts w:ascii="Times New Roman" w:hAnsi="Times New Roman"/>
          <w:sz w:val="24"/>
          <w:szCs w:val="24"/>
        </w:rPr>
        <w:t xml:space="preserve">я </w:t>
      </w:r>
      <w:r w:rsidRPr="000351F0">
        <w:rPr>
          <w:rFonts w:ascii="Times New Roman" w:hAnsi="Times New Roman"/>
          <w:sz w:val="24"/>
          <w:szCs w:val="24"/>
        </w:rPr>
        <w:t>табло операторов АИС. Для подключения использовать экранированный кабель типа витая пара категории не ниже 5е</w:t>
      </w:r>
      <w:r>
        <w:rPr>
          <w:rFonts w:ascii="Times New Roman" w:hAnsi="Times New Roman"/>
          <w:sz w:val="24"/>
          <w:szCs w:val="24"/>
        </w:rPr>
        <w:t xml:space="preserve"> (Таблица № 4)</w:t>
      </w:r>
      <w:r w:rsidRPr="000351F0">
        <w:rPr>
          <w:rFonts w:ascii="Times New Roman" w:hAnsi="Times New Roman"/>
          <w:sz w:val="24"/>
          <w:szCs w:val="24"/>
        </w:rPr>
        <w:t xml:space="preserve"> и соответствующее активное сетевое оборудование (Таблица № </w:t>
      </w:r>
      <w:r>
        <w:rPr>
          <w:rFonts w:ascii="Times New Roman" w:hAnsi="Times New Roman"/>
          <w:sz w:val="24"/>
          <w:szCs w:val="24"/>
        </w:rPr>
        <w:t>3</w:t>
      </w:r>
      <w:r w:rsidRPr="000351F0">
        <w:rPr>
          <w:rFonts w:ascii="Times New Roman" w:hAnsi="Times New Roman"/>
          <w:sz w:val="24"/>
          <w:szCs w:val="24"/>
        </w:rPr>
        <w:t>).</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 xml:space="preserve">Все вышеуказанное оборудование подключается к сети 220В. Подключение требуется выполнить от существующих электрических розеток, либо вновь устанавливаемых. Установку и монтаж электрических розеток осуществляет Исполнитель, подключение к сети электропитания здания осуществляет </w:t>
      </w:r>
      <w:r>
        <w:rPr>
          <w:rFonts w:ascii="Times New Roman" w:hAnsi="Times New Roman"/>
          <w:sz w:val="24"/>
          <w:szCs w:val="24"/>
        </w:rPr>
        <w:t>ответственное лицо со стороны Функционального заказчика (МО НСО)</w:t>
      </w:r>
      <w:r w:rsidRPr="000351F0">
        <w:rPr>
          <w:rFonts w:ascii="Times New Roman" w:hAnsi="Times New Roman"/>
          <w:sz w:val="24"/>
          <w:szCs w:val="24"/>
        </w:rPr>
        <w:t>. Место размещение электрических розеток согласовать с Заказчиком</w:t>
      </w:r>
      <w:r>
        <w:rPr>
          <w:rFonts w:ascii="Times New Roman" w:hAnsi="Times New Roman"/>
          <w:sz w:val="24"/>
          <w:szCs w:val="24"/>
        </w:rPr>
        <w:t>.</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Подключение модуля «Электронная очередь» к сети ГИСПД НСО (все необходимые параметры для подключения предоставляются Заказчиком)</w:t>
      </w:r>
      <w:r>
        <w:rPr>
          <w:rFonts w:ascii="Times New Roman" w:hAnsi="Times New Roman"/>
          <w:sz w:val="24"/>
          <w:szCs w:val="24"/>
        </w:rPr>
        <w:t>.</w:t>
      </w:r>
    </w:p>
    <w:p w:rsidR="00083B20" w:rsidRPr="000351F0" w:rsidRDefault="00083B20" w:rsidP="00083B20">
      <w:pPr>
        <w:widowControl w:val="0"/>
        <w:autoSpaceDE w:val="0"/>
        <w:autoSpaceDN w:val="0"/>
        <w:adjustRightInd w:val="0"/>
        <w:ind w:left="709"/>
        <w:contextualSpacing/>
        <w:jc w:val="both"/>
        <w:rPr>
          <w:rFonts w:ascii="Times New Roman" w:hAnsi="Times New Roman"/>
          <w:sz w:val="24"/>
          <w:szCs w:val="24"/>
        </w:rPr>
      </w:pPr>
    </w:p>
    <w:p w:rsidR="00083B20" w:rsidRPr="000351F0" w:rsidRDefault="00083B20" w:rsidP="00083B20">
      <w:pPr>
        <w:widowControl w:val="0"/>
        <w:autoSpaceDE w:val="0"/>
        <w:autoSpaceDN w:val="0"/>
        <w:adjustRightInd w:val="0"/>
        <w:ind w:left="709"/>
        <w:contextualSpacing/>
        <w:jc w:val="both"/>
        <w:rPr>
          <w:rFonts w:ascii="Times New Roman" w:hAnsi="Times New Roman"/>
          <w:b/>
          <w:bCs/>
          <w:sz w:val="24"/>
          <w:szCs w:val="24"/>
        </w:rPr>
      </w:pPr>
      <w:r w:rsidRPr="000351F0">
        <w:rPr>
          <w:rFonts w:ascii="Times New Roman" w:hAnsi="Times New Roman"/>
          <w:b/>
          <w:bCs/>
          <w:sz w:val="24"/>
          <w:szCs w:val="24"/>
        </w:rPr>
        <w:t>4.1.2. Требования к горизонтальной подсистеме СКС.</w:t>
      </w:r>
    </w:p>
    <w:p w:rsidR="00083B20" w:rsidRPr="000351F0" w:rsidRDefault="00083B20" w:rsidP="00083B20">
      <w:pPr>
        <w:widowControl w:val="0"/>
        <w:autoSpaceDE w:val="0"/>
        <w:autoSpaceDN w:val="0"/>
        <w:adjustRightInd w:val="0"/>
        <w:ind w:left="709"/>
        <w:contextualSpacing/>
        <w:jc w:val="both"/>
        <w:rPr>
          <w:rFonts w:ascii="Times New Roman" w:hAnsi="Times New Roman"/>
          <w:b/>
          <w:bCs/>
          <w:sz w:val="24"/>
          <w:szCs w:val="24"/>
        </w:rPr>
      </w:pP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 xml:space="preserve">Выполнить подключение всех компонентов модуля «Электронная очередь», указанных в Таблице № 3 к сети ГИСПД НСО. Подключение выполнить коммутационными, экранированными кабелями типа витая пара категории не ниже 5е, с внешней оболочкой из пластиката с низким </w:t>
      </w:r>
      <w:proofErr w:type="spellStart"/>
      <w:r w:rsidRPr="000351F0">
        <w:rPr>
          <w:rFonts w:ascii="Times New Roman" w:hAnsi="Times New Roman"/>
          <w:sz w:val="24"/>
          <w:szCs w:val="24"/>
        </w:rPr>
        <w:t>дымовыделением</w:t>
      </w:r>
      <w:proofErr w:type="spellEnd"/>
      <w:r w:rsidRPr="000351F0">
        <w:rPr>
          <w:rFonts w:ascii="Times New Roman" w:hAnsi="Times New Roman"/>
          <w:sz w:val="24"/>
          <w:szCs w:val="24"/>
        </w:rPr>
        <w:t xml:space="preserve"> и с нулевым содержанием галогенов. Прокладку кабелей горизонтальной подсистемы выполнить по существующим и вновь монтируемым конструкциям с согласованием Заказчика с соблюдением требований ГОСТ Р 53246-2008 и рекомендаций производителя кабеля.</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Горизонтальная кабельная подсистема должна быть выполнена по физической топологии «звезда».</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Длины кабелей горизонтальной подсистемы не более 100м.</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В горизонтальной подсистеме необходимо использовать 4-х парные кабели категории не менее 5Е на основе экранированной витой пары проводников (UTP) с волновым сопротивление не более 100 Ом и рабочим диапазоном частот не более 100 МГц.</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Медные проводники кабеля цельные,</w:t>
      </w:r>
      <w:r>
        <w:rPr>
          <w:rFonts w:ascii="Times New Roman" w:hAnsi="Times New Roman"/>
          <w:sz w:val="24"/>
          <w:szCs w:val="24"/>
        </w:rPr>
        <w:t xml:space="preserve"> </w:t>
      </w:r>
      <w:r>
        <w:rPr>
          <w:rFonts w:ascii="Times New Roman" w:hAnsi="Times New Roman"/>
          <w:color w:val="000000" w:themeColor="text1"/>
          <w:sz w:val="24"/>
          <w:szCs w:val="24"/>
        </w:rPr>
        <w:t>спл</w:t>
      </w:r>
      <w:r w:rsidRPr="000351F0">
        <w:rPr>
          <w:rFonts w:ascii="Times New Roman" w:hAnsi="Times New Roman"/>
          <w:bCs/>
          <w:sz w:val="24"/>
          <w:szCs w:val="24"/>
        </w:rPr>
        <w:t>ошная медная жила диаметром 24AWG</w:t>
      </w:r>
      <w:r w:rsidRPr="000351F0">
        <w:rPr>
          <w:rFonts w:ascii="Times New Roman" w:hAnsi="Times New Roman"/>
          <w:sz w:val="24"/>
          <w:szCs w:val="24"/>
        </w:rPr>
        <w:t>.</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Для кабелей горизонтальной подсистемы предусмотреть запас не менее 3м. Запас кабеля разместить в кабельных коробах либо лотках в виде «U»-образной петли.</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 xml:space="preserve">Для подключения сенсорных терминалов для регистрации посетителей и печати талонов, Табло операторов АИС, Информационных табло на базе жидкокристаллических панелей предусмотреть монтаж телекоммуникационных розеток RJ-45. Предусмотреть коммутацию в размещаемое сетевое оборудование с учетом запаса на расширение не менее 20%. Запас кабеля на рабочем месте должен обеспечивать возможность перемещения розеток в кабельных каналах в пределах </w:t>
      </w:r>
      <w:smartTag w:uri="urn:schemas-microsoft-com:office:smarttags" w:element="metricconverter">
        <w:smartTagPr>
          <w:attr w:name="ProductID" w:val="1 метра"/>
        </w:smartTagPr>
        <w:r w:rsidRPr="000351F0">
          <w:rPr>
            <w:rFonts w:ascii="Times New Roman" w:hAnsi="Times New Roman"/>
            <w:sz w:val="24"/>
            <w:szCs w:val="24"/>
          </w:rPr>
          <w:t>1 метра</w:t>
        </w:r>
      </w:smartTag>
      <w:r w:rsidRPr="000351F0">
        <w:rPr>
          <w:rFonts w:ascii="Times New Roman" w:hAnsi="Times New Roman"/>
          <w:sz w:val="24"/>
          <w:szCs w:val="24"/>
        </w:rPr>
        <w:t xml:space="preserve"> без нарушения монтажа розеток RJ-45. </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 xml:space="preserve">Консолидационные точки разместить в пространстве за подвесным потолком в соответствии с требованиями ГОСТ Р 53246-2008. Для соединения кабелей в консолидационных точках применить кросс-панели не менее 110 типа </w:t>
      </w:r>
      <w:r w:rsidRPr="000351F0">
        <w:rPr>
          <w:rFonts w:ascii="Times New Roman" w:hAnsi="Times New Roman"/>
          <w:sz w:val="24"/>
          <w:szCs w:val="24"/>
          <w:lang w:eastAsia="ar-SA"/>
        </w:rPr>
        <w:t xml:space="preserve">не ниже </w:t>
      </w:r>
      <w:r w:rsidRPr="000351F0">
        <w:rPr>
          <w:rFonts w:ascii="Times New Roman" w:hAnsi="Times New Roman"/>
          <w:sz w:val="24"/>
          <w:szCs w:val="24"/>
        </w:rPr>
        <w:t xml:space="preserve">категории 5е. Оборудование консолидационных точек монтировать в металлических боксах с запираемой дверцей. В консолидационные точки прокладывать кабели от портов коммутационных панелей, не занятых кабелями от рабочих мест. Окончательные места установки и высоту подвеса согласовать с Заказчиком. Телекоммуникационный шкаф должен быть подключен к межэтажному щиту электропитания с последующим заземлением. Предусмотреть запас на расширение не менее 20% от общего количества установочных мест (юнитов) в телекоммуникационном шкафу. </w:t>
      </w:r>
    </w:p>
    <w:p w:rsidR="00083B20" w:rsidRPr="000351F0" w:rsidRDefault="00083B20" w:rsidP="00083B20">
      <w:pPr>
        <w:ind w:firstLine="708"/>
        <w:jc w:val="both"/>
        <w:rPr>
          <w:rFonts w:ascii="Times New Roman" w:hAnsi="Times New Roman"/>
          <w:sz w:val="24"/>
          <w:szCs w:val="24"/>
        </w:rPr>
      </w:pPr>
      <w:r>
        <w:rPr>
          <w:rFonts w:ascii="Times New Roman" w:hAnsi="Times New Roman"/>
          <w:sz w:val="24"/>
          <w:szCs w:val="24"/>
        </w:rPr>
        <w:lastRenderedPageBreak/>
        <w:t>Типовая с</w:t>
      </w:r>
      <w:r w:rsidRPr="000351F0">
        <w:rPr>
          <w:rFonts w:ascii="Times New Roman" w:hAnsi="Times New Roman"/>
          <w:sz w:val="24"/>
          <w:szCs w:val="24"/>
        </w:rPr>
        <w:t>хема коммутации инфраструктуры модуля «Электронная очередь» должна согласована быть представителями Заказчика и Функционального Заказчика не позднее 10 рабочих дней с момента заключения Контракта.</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Все оборудование, размещаемое в телекоммуникационных узлах связи, установлено в штатных местах, надежно закреплено.</w:t>
      </w:r>
    </w:p>
    <w:p w:rsidR="00083B20" w:rsidRPr="000351F0" w:rsidRDefault="00083B20" w:rsidP="00083B20">
      <w:pPr>
        <w:ind w:firstLine="709"/>
        <w:jc w:val="both"/>
        <w:rPr>
          <w:rFonts w:ascii="Times New Roman" w:hAnsi="Times New Roman"/>
          <w:sz w:val="24"/>
          <w:szCs w:val="24"/>
        </w:rPr>
      </w:pPr>
    </w:p>
    <w:p w:rsidR="00083B20" w:rsidRPr="000351F0" w:rsidRDefault="00083B20" w:rsidP="00083B20">
      <w:pPr>
        <w:ind w:left="708"/>
        <w:rPr>
          <w:rFonts w:ascii="Times New Roman" w:hAnsi="Times New Roman"/>
          <w:b/>
          <w:bCs/>
          <w:sz w:val="24"/>
          <w:szCs w:val="24"/>
        </w:rPr>
      </w:pPr>
      <w:r w:rsidRPr="000351F0">
        <w:rPr>
          <w:rFonts w:ascii="Times New Roman" w:hAnsi="Times New Roman"/>
          <w:b/>
          <w:bCs/>
          <w:sz w:val="24"/>
          <w:szCs w:val="24"/>
        </w:rPr>
        <w:t>4.1.3. Требования к кабельным трассам и конструкциям.</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Межэтажные кабельные стояки выполнить в сплошных металлических лотках с крышкой либо в пластиковых кабельных каналах. Сечение определить исходя из количества прокладываемых кабелей, с учетом не менее 50% запаса на развитие системы. Для прохода кабелей через этажные перекрытия использовать ПВХ трубы.</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 xml:space="preserve">Для прокладки кабельных трасс по коридорам и холлам, от кроссового помещения до рабочих зон использовать металлические проволочные лотки либо пластиковые кабельные каналы сечением не менее 100х50мм. Сечение определить исходя из количества прокладываемых кабелей, с учетом не менее 50% запаса на развитие системы. Внутренние/внешние углы должны иметь возможность регулировки +/- 10°. По согласованию с заказчиком допускается использование существующих кабельных каналов исходя из количества прокладываемых кабелей, с учетом не менее 50% запаса на развитие системы.  </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Металлические лотки заземлены на шину заземления.</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 xml:space="preserve">Для прокладки кабельных трасс в рабочей зоне помещений использовать пластиковый кабель-канал сечением не менее 40х20мм, и обеспечить не менее 50% запаса для дальнейшего развития системы. Кабельный канал должен быть с гибкими крышками. Кабельный канал должен иметь защиту от УФ излучения подтвержденную соответствующим документом от производителя. Кабельные каналы оборудовать всеми необходимыми декоративными элементами: углы, заглушки, накладки на стык. Фурнитура для кабельных каналов не имеет клеевых соединений. </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По согласованию с Заказчиком допускается использование существующих кабельных каналов исходя из количества прокладываемых кабелей, с учетом не менее 50% запаса на развитие системы.</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Кабель-канал должен соответствовать действующим требованиям государственной пожарной инспекции, что должно быть подтверждено соответствующими документами.</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Высота монтажа горизонтальных участков – не менее </w:t>
      </w:r>
      <w:smartTag w:uri="urn:schemas-microsoft-com:office:smarttags" w:element="metricconverter">
        <w:smartTagPr>
          <w:attr w:name="ProductID" w:val="0,3 м"/>
        </w:smartTagPr>
        <w:r w:rsidRPr="000351F0">
          <w:rPr>
            <w:rFonts w:ascii="Times New Roman" w:hAnsi="Times New Roman"/>
            <w:sz w:val="24"/>
            <w:szCs w:val="24"/>
          </w:rPr>
          <w:t>0,3 м</w:t>
        </w:r>
      </w:smartTag>
      <w:r w:rsidRPr="000351F0">
        <w:rPr>
          <w:rFonts w:ascii="Times New Roman" w:hAnsi="Times New Roman"/>
          <w:sz w:val="24"/>
          <w:szCs w:val="24"/>
        </w:rPr>
        <w:t xml:space="preserve"> над уровнем пола. В случае несоответствия высота прокладки дополнительно согласовывается с Заказчиком.</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В помещениях с нетиповой отделкой (помещения руководителей, помещения залов заседаний и пр.) возможна скрытая прокладка кабелей, по согласованию с Заказчиком. При этом требуется использовать розетки для скрытой установки.</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Переходы кабельных трасс от лотков к кабельным каналам требуется выполнить в гибких ПВХ трубах.</w:t>
      </w:r>
    </w:p>
    <w:p w:rsidR="00083B20" w:rsidRPr="000351F0" w:rsidRDefault="00083B20" w:rsidP="00083B20">
      <w:pPr>
        <w:ind w:firstLine="708"/>
        <w:jc w:val="both"/>
        <w:rPr>
          <w:rFonts w:ascii="Times New Roman" w:hAnsi="Times New Roman"/>
          <w:sz w:val="24"/>
          <w:szCs w:val="24"/>
        </w:rPr>
      </w:pPr>
      <w:r w:rsidRPr="000351F0">
        <w:rPr>
          <w:rFonts w:ascii="Times New Roman" w:hAnsi="Times New Roman"/>
          <w:sz w:val="24"/>
          <w:szCs w:val="24"/>
        </w:rPr>
        <w:t>Прокладку кабелей через стены, перекрытия, ограждения требуется выполнить с использованием проходных гильз. Диаметр гильзы предусмотреть из количества прокладываемых кабелей, с учетом не менее 50% запаса на развитие системы.</w:t>
      </w:r>
    </w:p>
    <w:p w:rsidR="00083B20" w:rsidRPr="000351F0" w:rsidRDefault="00083B20" w:rsidP="00083B20">
      <w:pPr>
        <w:ind w:firstLine="708"/>
        <w:jc w:val="both"/>
        <w:rPr>
          <w:rFonts w:ascii="Times New Roman" w:hAnsi="Times New Roman"/>
          <w:b/>
          <w:bCs/>
          <w:sz w:val="24"/>
          <w:szCs w:val="24"/>
        </w:rPr>
      </w:pPr>
      <w:r w:rsidRPr="000351F0">
        <w:rPr>
          <w:rFonts w:ascii="Times New Roman" w:hAnsi="Times New Roman"/>
          <w:sz w:val="24"/>
          <w:szCs w:val="24"/>
        </w:rPr>
        <w:t xml:space="preserve">Все необходимые коммутационные кабели, крепежные материалы, кабель-каналы, органайзеры, необходимые для оказания услуг предоставляются Исполнителем (таблица № 4). </w:t>
      </w:r>
    </w:p>
    <w:p w:rsidR="00083B20" w:rsidRPr="000351F0" w:rsidRDefault="00083B20" w:rsidP="00083B20">
      <w:pPr>
        <w:ind w:left="708"/>
        <w:rPr>
          <w:rFonts w:ascii="Times New Roman" w:hAnsi="Times New Roman"/>
          <w:b/>
          <w:bCs/>
          <w:sz w:val="24"/>
          <w:szCs w:val="24"/>
        </w:rPr>
      </w:pPr>
    </w:p>
    <w:p w:rsidR="00083B20" w:rsidRPr="000351F0" w:rsidRDefault="00083B20" w:rsidP="00083B20">
      <w:pPr>
        <w:ind w:left="708"/>
        <w:rPr>
          <w:rFonts w:ascii="Times New Roman" w:hAnsi="Times New Roman"/>
          <w:b/>
          <w:bCs/>
          <w:sz w:val="24"/>
          <w:szCs w:val="24"/>
        </w:rPr>
      </w:pPr>
      <w:r w:rsidRPr="000351F0">
        <w:rPr>
          <w:rFonts w:ascii="Times New Roman" w:hAnsi="Times New Roman"/>
          <w:b/>
          <w:bCs/>
          <w:sz w:val="24"/>
          <w:szCs w:val="24"/>
        </w:rPr>
        <w:t>4.1.4 Требования к инструктажу</w:t>
      </w:r>
      <w:r>
        <w:rPr>
          <w:rFonts w:ascii="Times New Roman" w:hAnsi="Times New Roman"/>
          <w:b/>
          <w:bCs/>
          <w:sz w:val="24"/>
          <w:szCs w:val="24"/>
        </w:rPr>
        <w:t xml:space="preserve"> на этапе 1</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Основной целью инструктажа сотрудников МО НСО является подготовка сотрудников МО НСО к самостоятельной повседневной работе в информационно-телекоммуникационной инфраструктуре модуля «Электронная очередь» (далее – Инструктаж сотрудников).</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Исполнитель имеет право по согласованию с рабочей группой доработать содержательную часть предоставляемых для инструктажа материалов с целью повышения эффективности инструктажа сотрудников МО НСО.</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r w:rsidRPr="000351F0">
        <w:rPr>
          <w:rFonts w:ascii="Times New Roman" w:hAnsi="Times New Roman"/>
          <w:sz w:val="24"/>
          <w:szCs w:val="24"/>
        </w:rPr>
        <w:t xml:space="preserve">Инструктаж сотрудников должен проводиться в рабочие дни с понедельника по пятницу с 9:00 до 18:00, кроме праздничных дней, в соответствии со временем часовой зоны, в которой </w:t>
      </w:r>
      <w:r w:rsidRPr="000351F0">
        <w:rPr>
          <w:rFonts w:ascii="Times New Roman" w:hAnsi="Times New Roman"/>
          <w:sz w:val="24"/>
          <w:szCs w:val="24"/>
        </w:rPr>
        <w:lastRenderedPageBreak/>
        <w:t>расположен Функциональный Заказчик, в очной форме в каждой МО НСО, одновременно для всех инструктируемых специалистов одной МО НСО.</w:t>
      </w:r>
    </w:p>
    <w:p w:rsidR="00083B20" w:rsidRDefault="00083B20" w:rsidP="00083B20">
      <w:pPr>
        <w:widowControl w:val="0"/>
        <w:autoSpaceDE w:val="0"/>
        <w:autoSpaceDN w:val="0"/>
        <w:adjustRightInd w:val="0"/>
        <w:ind w:firstLine="709"/>
        <w:contextualSpacing/>
        <w:jc w:val="both"/>
        <w:rPr>
          <w:rFonts w:ascii="Times New Roman" w:hAnsi="Times New Roman"/>
          <w:sz w:val="24"/>
          <w:szCs w:val="24"/>
        </w:rPr>
      </w:pPr>
      <w:r w:rsidRPr="00436A37">
        <w:rPr>
          <w:rFonts w:ascii="Times New Roman" w:hAnsi="Times New Roman"/>
          <w:sz w:val="24"/>
          <w:szCs w:val="24"/>
        </w:rPr>
        <w:t>Количество инструктажей на каждой МО НСО – не более 1. Общее время проведения одного инструктажа не более 1 часа.</w:t>
      </w:r>
    </w:p>
    <w:p w:rsidR="00083B20" w:rsidRDefault="00083B20" w:rsidP="00083B20">
      <w:pPr>
        <w:widowControl w:val="0"/>
        <w:autoSpaceDE w:val="0"/>
        <w:autoSpaceDN w:val="0"/>
        <w:adjustRightInd w:val="0"/>
        <w:ind w:firstLine="709"/>
        <w:contextualSpacing/>
        <w:jc w:val="both"/>
        <w:rPr>
          <w:rFonts w:ascii="Times New Roman" w:hAnsi="Times New Roman"/>
          <w:sz w:val="24"/>
          <w:szCs w:val="24"/>
        </w:rPr>
      </w:pPr>
    </w:p>
    <w:p w:rsidR="00083B20" w:rsidRPr="000351F0" w:rsidRDefault="00083B20" w:rsidP="00083B20">
      <w:pPr>
        <w:ind w:left="708"/>
        <w:rPr>
          <w:rFonts w:ascii="Times New Roman" w:hAnsi="Times New Roman"/>
          <w:b/>
          <w:bCs/>
          <w:sz w:val="24"/>
          <w:szCs w:val="24"/>
        </w:rPr>
      </w:pPr>
      <w:r w:rsidRPr="000351F0">
        <w:rPr>
          <w:rFonts w:ascii="Times New Roman" w:hAnsi="Times New Roman"/>
          <w:b/>
          <w:bCs/>
          <w:sz w:val="24"/>
          <w:szCs w:val="24"/>
        </w:rPr>
        <w:t>4.1.</w:t>
      </w:r>
      <w:r>
        <w:rPr>
          <w:rFonts w:ascii="Times New Roman" w:hAnsi="Times New Roman"/>
          <w:b/>
          <w:bCs/>
          <w:sz w:val="24"/>
          <w:szCs w:val="24"/>
        </w:rPr>
        <w:t>5</w:t>
      </w:r>
      <w:r w:rsidRPr="000351F0">
        <w:rPr>
          <w:rFonts w:ascii="Times New Roman" w:hAnsi="Times New Roman"/>
          <w:b/>
          <w:bCs/>
          <w:sz w:val="24"/>
          <w:szCs w:val="24"/>
        </w:rPr>
        <w:t xml:space="preserve"> Требования </w:t>
      </w:r>
      <w:r w:rsidRPr="00436A37">
        <w:rPr>
          <w:rFonts w:ascii="Times New Roman" w:hAnsi="Times New Roman"/>
          <w:b/>
          <w:bCs/>
          <w:sz w:val="24"/>
          <w:szCs w:val="24"/>
        </w:rPr>
        <w:t xml:space="preserve">к объему и содержанию услуг по внедрению модулей ЭО МИС в ГУ НСО </w:t>
      </w:r>
      <w:r>
        <w:rPr>
          <w:rFonts w:ascii="Times New Roman" w:hAnsi="Times New Roman"/>
          <w:b/>
          <w:bCs/>
          <w:sz w:val="24"/>
          <w:szCs w:val="24"/>
        </w:rPr>
        <w:t xml:space="preserve">на этапе 2 </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В рамках оказания услуг по внедрению Исполнитель должен обеспечить:</w:t>
      </w:r>
    </w:p>
    <w:p w:rsidR="00083B20" w:rsidRPr="00436A37" w:rsidRDefault="00083B20" w:rsidP="00083B20">
      <w:pPr>
        <w:widowControl w:val="0"/>
        <w:numPr>
          <w:ilvl w:val="0"/>
          <w:numId w:val="34"/>
        </w:numPr>
        <w:ind w:left="993"/>
        <w:jc w:val="both"/>
        <w:rPr>
          <w:rFonts w:ascii="Times New Roman" w:hAnsi="Times New Roman"/>
          <w:sz w:val="24"/>
          <w:szCs w:val="24"/>
        </w:rPr>
      </w:pPr>
      <w:r w:rsidRPr="00436A37">
        <w:rPr>
          <w:rFonts w:ascii="Times New Roman" w:hAnsi="Times New Roman"/>
          <w:sz w:val="24"/>
          <w:szCs w:val="24"/>
        </w:rPr>
        <w:t xml:space="preserve">техническое, методическое и методологическое сопровождение работы с </w:t>
      </w:r>
      <w:r>
        <w:rPr>
          <w:rFonts w:ascii="Times New Roman" w:hAnsi="Times New Roman"/>
          <w:sz w:val="24"/>
          <w:szCs w:val="24"/>
        </w:rPr>
        <w:t xml:space="preserve">доработанными и </w:t>
      </w:r>
      <w:r w:rsidRPr="00436A37">
        <w:rPr>
          <w:rFonts w:ascii="Times New Roman" w:hAnsi="Times New Roman"/>
          <w:sz w:val="24"/>
          <w:szCs w:val="24"/>
        </w:rPr>
        <w:t>внедряемыми модулями ЭО МИС в процессе исполнения инструктируемыми служебных обязанностей;</w:t>
      </w:r>
    </w:p>
    <w:p w:rsidR="00083B20" w:rsidRPr="00436A37" w:rsidRDefault="00083B20" w:rsidP="00083B20">
      <w:pPr>
        <w:numPr>
          <w:ilvl w:val="0"/>
          <w:numId w:val="34"/>
        </w:numPr>
        <w:ind w:left="993"/>
        <w:contextualSpacing/>
        <w:jc w:val="both"/>
        <w:rPr>
          <w:rFonts w:ascii="Times New Roman" w:hAnsi="Times New Roman"/>
          <w:sz w:val="24"/>
          <w:szCs w:val="24"/>
        </w:rPr>
      </w:pPr>
      <w:r w:rsidRPr="00436A37">
        <w:rPr>
          <w:rFonts w:ascii="Times New Roman" w:hAnsi="Times New Roman"/>
          <w:sz w:val="24"/>
          <w:szCs w:val="24"/>
        </w:rPr>
        <w:t xml:space="preserve">удаленный групповой инструктаж пользователей ГУ НСО из Приложения </w:t>
      </w:r>
      <w:r>
        <w:rPr>
          <w:rFonts w:ascii="Times New Roman" w:hAnsi="Times New Roman"/>
          <w:sz w:val="24"/>
          <w:szCs w:val="24"/>
        </w:rPr>
        <w:t>2</w:t>
      </w:r>
      <w:r w:rsidRPr="00436A37">
        <w:rPr>
          <w:rFonts w:ascii="Times New Roman" w:hAnsi="Times New Roman"/>
          <w:sz w:val="24"/>
          <w:szCs w:val="24"/>
        </w:rPr>
        <w:t>, которых затрагивает доработка;</w:t>
      </w:r>
    </w:p>
    <w:p w:rsidR="00083B20" w:rsidRPr="00436A37" w:rsidRDefault="00083B20" w:rsidP="00083B20">
      <w:pPr>
        <w:numPr>
          <w:ilvl w:val="0"/>
          <w:numId w:val="34"/>
        </w:numPr>
        <w:ind w:left="993"/>
        <w:contextualSpacing/>
        <w:jc w:val="both"/>
        <w:rPr>
          <w:rFonts w:ascii="Times New Roman" w:hAnsi="Times New Roman"/>
          <w:sz w:val="24"/>
          <w:szCs w:val="24"/>
        </w:rPr>
      </w:pPr>
      <w:r w:rsidRPr="00436A37">
        <w:rPr>
          <w:rFonts w:ascii="Times New Roman" w:hAnsi="Times New Roman"/>
          <w:sz w:val="24"/>
          <w:szCs w:val="24"/>
        </w:rPr>
        <w:t>инструктаж посредством предоставления обучающих мультимедийных материалов.</w:t>
      </w:r>
    </w:p>
    <w:p w:rsidR="00083B20" w:rsidRPr="00436A37" w:rsidRDefault="00083B20" w:rsidP="00083B20">
      <w:pPr>
        <w:numPr>
          <w:ilvl w:val="0"/>
          <w:numId w:val="35"/>
        </w:numPr>
        <w:tabs>
          <w:tab w:val="left" w:pos="993"/>
        </w:tabs>
        <w:ind w:left="993" w:hanging="284"/>
        <w:contextualSpacing/>
        <w:jc w:val="both"/>
        <w:rPr>
          <w:rFonts w:ascii="Times New Roman" w:hAnsi="Times New Roman"/>
          <w:sz w:val="24"/>
          <w:szCs w:val="24"/>
        </w:rPr>
      </w:pPr>
      <w:r w:rsidRPr="00436A37">
        <w:rPr>
          <w:rFonts w:ascii="Times New Roman" w:hAnsi="Times New Roman"/>
          <w:sz w:val="24"/>
          <w:szCs w:val="24"/>
        </w:rPr>
        <w:t xml:space="preserve">настройку доработанных модулей ЭО МИС в ГУ НСО в соответствии с Приложением </w:t>
      </w:r>
      <w:r>
        <w:rPr>
          <w:rFonts w:ascii="Times New Roman" w:hAnsi="Times New Roman"/>
          <w:sz w:val="24"/>
          <w:szCs w:val="24"/>
        </w:rPr>
        <w:t>2</w:t>
      </w:r>
      <w:r w:rsidRPr="00436A37">
        <w:rPr>
          <w:rFonts w:ascii="Times New Roman" w:hAnsi="Times New Roman"/>
          <w:sz w:val="24"/>
          <w:szCs w:val="24"/>
        </w:rPr>
        <w:t>, которых затрагивает доработка, в том числе:</w:t>
      </w:r>
    </w:p>
    <w:p w:rsidR="00083B20" w:rsidRPr="00436A37" w:rsidRDefault="00083B20" w:rsidP="00083B20">
      <w:pPr>
        <w:numPr>
          <w:ilvl w:val="0"/>
          <w:numId w:val="36"/>
        </w:numPr>
        <w:tabs>
          <w:tab w:val="left" w:pos="1701"/>
        </w:tabs>
        <w:ind w:left="0" w:firstLine="1418"/>
        <w:contextualSpacing/>
        <w:jc w:val="both"/>
        <w:rPr>
          <w:rFonts w:ascii="Times New Roman" w:hAnsi="Times New Roman"/>
          <w:sz w:val="24"/>
          <w:szCs w:val="24"/>
        </w:rPr>
      </w:pPr>
      <w:r w:rsidRPr="00436A37">
        <w:rPr>
          <w:rFonts w:ascii="Times New Roman" w:hAnsi="Times New Roman"/>
          <w:sz w:val="24"/>
          <w:szCs w:val="24"/>
        </w:rPr>
        <w:t>настройку словарей и справочников, системных опций, шаблонов документов, услуг отчетов и др. в МИС НСО;</w:t>
      </w:r>
    </w:p>
    <w:p w:rsidR="00083B20" w:rsidRPr="00436A37" w:rsidRDefault="00083B20" w:rsidP="00083B20">
      <w:pPr>
        <w:numPr>
          <w:ilvl w:val="0"/>
          <w:numId w:val="36"/>
        </w:numPr>
        <w:tabs>
          <w:tab w:val="left" w:pos="1701"/>
        </w:tabs>
        <w:ind w:left="0" w:firstLine="1418"/>
        <w:contextualSpacing/>
        <w:jc w:val="both"/>
        <w:rPr>
          <w:rFonts w:ascii="Times New Roman" w:hAnsi="Times New Roman"/>
          <w:sz w:val="24"/>
          <w:szCs w:val="24"/>
        </w:rPr>
      </w:pPr>
      <w:r w:rsidRPr="00436A37">
        <w:rPr>
          <w:rFonts w:ascii="Times New Roman" w:hAnsi="Times New Roman"/>
          <w:sz w:val="24"/>
          <w:szCs w:val="24"/>
        </w:rPr>
        <w:t>настройку справочников, услуг в модуле «Электронная очередь»;</w:t>
      </w:r>
    </w:p>
    <w:p w:rsidR="00083B20" w:rsidRPr="00436A37" w:rsidRDefault="00083B20" w:rsidP="00083B20">
      <w:pPr>
        <w:numPr>
          <w:ilvl w:val="0"/>
          <w:numId w:val="36"/>
        </w:numPr>
        <w:tabs>
          <w:tab w:val="left" w:pos="1701"/>
        </w:tabs>
        <w:ind w:left="0" w:firstLine="1418"/>
        <w:contextualSpacing/>
        <w:jc w:val="both"/>
        <w:rPr>
          <w:rFonts w:ascii="Times New Roman" w:hAnsi="Times New Roman"/>
          <w:sz w:val="24"/>
          <w:szCs w:val="24"/>
        </w:rPr>
      </w:pPr>
      <w:r w:rsidRPr="00436A37">
        <w:rPr>
          <w:rFonts w:ascii="Times New Roman" w:hAnsi="Times New Roman"/>
          <w:sz w:val="24"/>
          <w:szCs w:val="24"/>
        </w:rPr>
        <w:t xml:space="preserve">настойка всего подключенного оборудования из Приложения </w:t>
      </w:r>
      <w:r>
        <w:rPr>
          <w:rFonts w:ascii="Times New Roman" w:hAnsi="Times New Roman"/>
          <w:sz w:val="24"/>
          <w:szCs w:val="24"/>
        </w:rPr>
        <w:t>2</w:t>
      </w:r>
      <w:r w:rsidRPr="00436A37">
        <w:rPr>
          <w:rFonts w:ascii="Times New Roman" w:hAnsi="Times New Roman"/>
          <w:sz w:val="24"/>
          <w:szCs w:val="24"/>
        </w:rPr>
        <w:t>, тестирование и проверка его работы;</w:t>
      </w:r>
    </w:p>
    <w:p w:rsidR="00083B20" w:rsidRPr="00436A37" w:rsidRDefault="00083B20" w:rsidP="00083B20">
      <w:pPr>
        <w:numPr>
          <w:ilvl w:val="0"/>
          <w:numId w:val="36"/>
        </w:numPr>
        <w:tabs>
          <w:tab w:val="left" w:pos="1701"/>
        </w:tabs>
        <w:ind w:left="0" w:firstLine="1418"/>
        <w:contextualSpacing/>
        <w:jc w:val="both"/>
        <w:rPr>
          <w:rFonts w:ascii="Times New Roman" w:hAnsi="Times New Roman"/>
          <w:sz w:val="24"/>
          <w:szCs w:val="24"/>
        </w:rPr>
      </w:pPr>
      <w:r w:rsidRPr="00436A37">
        <w:rPr>
          <w:rFonts w:ascii="Times New Roman" w:hAnsi="Times New Roman"/>
          <w:sz w:val="24"/>
          <w:szCs w:val="24"/>
        </w:rPr>
        <w:t>настройку услуг;</w:t>
      </w:r>
    </w:p>
    <w:p w:rsidR="00083B20" w:rsidRPr="00436A37" w:rsidRDefault="00083B20" w:rsidP="00083B20">
      <w:pPr>
        <w:numPr>
          <w:ilvl w:val="0"/>
          <w:numId w:val="36"/>
        </w:numPr>
        <w:tabs>
          <w:tab w:val="left" w:pos="1701"/>
        </w:tabs>
        <w:ind w:left="0" w:firstLine="1418"/>
        <w:contextualSpacing/>
        <w:jc w:val="both"/>
        <w:rPr>
          <w:rFonts w:ascii="Times New Roman" w:hAnsi="Times New Roman"/>
          <w:sz w:val="24"/>
          <w:szCs w:val="24"/>
        </w:rPr>
      </w:pPr>
      <w:r w:rsidRPr="00436A37">
        <w:rPr>
          <w:rFonts w:ascii="Times New Roman" w:hAnsi="Times New Roman"/>
          <w:sz w:val="24"/>
          <w:szCs w:val="24"/>
        </w:rPr>
        <w:t>перенос отчетных форм;</w:t>
      </w:r>
    </w:p>
    <w:p w:rsidR="00083B20" w:rsidRPr="00436A37" w:rsidRDefault="00083B20" w:rsidP="00083B20">
      <w:pPr>
        <w:numPr>
          <w:ilvl w:val="0"/>
          <w:numId w:val="36"/>
        </w:numPr>
        <w:tabs>
          <w:tab w:val="left" w:pos="1701"/>
        </w:tabs>
        <w:ind w:left="0" w:firstLine="1418"/>
        <w:contextualSpacing/>
        <w:jc w:val="both"/>
        <w:rPr>
          <w:rFonts w:ascii="Times New Roman" w:hAnsi="Times New Roman"/>
          <w:sz w:val="24"/>
          <w:szCs w:val="24"/>
        </w:rPr>
      </w:pPr>
      <w:bookmarkStart w:id="6" w:name="_Hlk36141780"/>
      <w:bookmarkEnd w:id="6"/>
      <w:r w:rsidRPr="00436A37">
        <w:rPr>
          <w:rFonts w:ascii="Times New Roman" w:hAnsi="Times New Roman"/>
          <w:sz w:val="24"/>
          <w:szCs w:val="24"/>
        </w:rPr>
        <w:t>анализ и тестирование настроек.</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 xml:space="preserve">Основной целью инструктажа сотрудников ГУ НСО является подготовка сотрудников ГУ НСО к самостоятельной повседневной работе с доработанными модулями ЭО МИС в соответствии с выполняемыми ими функциями. </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 xml:space="preserve">Инструктажу подлежат сотрудники ГУ НСО, приступающие к работе с доработанными модулями ЭО МИС, согласно Приложению </w:t>
      </w:r>
      <w:r>
        <w:rPr>
          <w:rFonts w:ascii="Times New Roman" w:hAnsi="Times New Roman"/>
          <w:sz w:val="24"/>
          <w:szCs w:val="24"/>
        </w:rPr>
        <w:t>2</w:t>
      </w:r>
      <w:r w:rsidRPr="00436A37">
        <w:rPr>
          <w:rFonts w:ascii="Times New Roman" w:hAnsi="Times New Roman"/>
          <w:sz w:val="24"/>
          <w:szCs w:val="24"/>
        </w:rPr>
        <w:t>.</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 xml:space="preserve">Исполнитель подготавливает и согласовывает с РГ план инструктажа и разделение на группы инструктируемых, в соответствии с выполняемыми функциональными обязанностями при работе с доработанными модулями ЭО МИС (далее – функциональная группа). </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Исполнитель имеет право по согласованию с РГ доработать содержательную часть предоставляемых для инструктажа материалов с целью повышения эффективности инструктажа сотрудников ГУ НСО.</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 xml:space="preserve">Инструктаж сотрудников ГУ НСО должен осуществляться с понедельника по пятницу с 9:00 до 18:00, кроме праздничных дней, </w:t>
      </w:r>
      <w:r w:rsidRPr="00436A37">
        <w:rPr>
          <w:rFonts w:ascii="Times New Roman" w:hAnsi="Times New Roman"/>
          <w:sz w:val="24"/>
          <w:szCs w:val="24"/>
          <w:shd w:val="clear" w:color="auto" w:fill="FFFFFF"/>
        </w:rPr>
        <w:t xml:space="preserve">в соответствии со временем часовой зоны, в которой расположен </w:t>
      </w:r>
      <w:r w:rsidRPr="00436A37">
        <w:rPr>
          <w:rFonts w:ascii="Times New Roman" w:hAnsi="Times New Roman"/>
          <w:bCs/>
          <w:sz w:val="24"/>
          <w:szCs w:val="24"/>
        </w:rPr>
        <w:t xml:space="preserve">Функциональный Заказчик, а также </w:t>
      </w:r>
      <w:r w:rsidRPr="00436A37">
        <w:rPr>
          <w:rFonts w:ascii="Times New Roman" w:hAnsi="Times New Roman"/>
          <w:sz w:val="24"/>
          <w:szCs w:val="24"/>
        </w:rPr>
        <w:t xml:space="preserve">в соответствии с графиком, разрабатываемым Исполнителем и согласовываемом с РГ. Общее количество инструктажей не должно превышать </w:t>
      </w:r>
      <w:r>
        <w:rPr>
          <w:rFonts w:ascii="Times New Roman" w:hAnsi="Times New Roman"/>
          <w:sz w:val="24"/>
          <w:szCs w:val="24"/>
        </w:rPr>
        <w:t>2</w:t>
      </w:r>
      <w:r w:rsidRPr="00436A37">
        <w:rPr>
          <w:rFonts w:ascii="Times New Roman" w:hAnsi="Times New Roman"/>
          <w:sz w:val="24"/>
          <w:szCs w:val="24"/>
        </w:rPr>
        <w:t xml:space="preserve">-х. Общее время проведения инструктажа не должно превышать </w:t>
      </w:r>
      <w:r>
        <w:rPr>
          <w:rFonts w:ascii="Times New Roman" w:hAnsi="Times New Roman"/>
          <w:sz w:val="24"/>
          <w:szCs w:val="24"/>
        </w:rPr>
        <w:t>2</w:t>
      </w:r>
      <w:r w:rsidRPr="00436A37">
        <w:rPr>
          <w:rFonts w:ascii="Times New Roman" w:hAnsi="Times New Roman"/>
          <w:sz w:val="24"/>
          <w:szCs w:val="24"/>
        </w:rPr>
        <w:t xml:space="preserve"> часов, для каждой группы/подгруппы инструктируемых.</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В целях обеспечения надлежащего контроля полноты и качества инструктажа сотрудников ГУ НСО при проведении инструктажа Исполнитель должен составить и согласовать с РГ «Ведомость инструктажа» включающей перечень планируемых к инструктажу групп, даты и время проведения инструктажа. Допускается внесение изменений в план инструктажа, по требованию сотрудников ГУ НСО (филиала), Функционального заказчика или РГ.</w:t>
      </w:r>
    </w:p>
    <w:p w:rsidR="00083B20" w:rsidRPr="00436A37" w:rsidRDefault="00083B20" w:rsidP="00083B20">
      <w:pPr>
        <w:ind w:firstLine="709"/>
        <w:jc w:val="both"/>
        <w:rPr>
          <w:rFonts w:ascii="Times New Roman" w:hAnsi="Times New Roman"/>
          <w:sz w:val="24"/>
          <w:szCs w:val="24"/>
        </w:rPr>
      </w:pPr>
      <w:r w:rsidRPr="00436A37">
        <w:rPr>
          <w:rFonts w:ascii="Times New Roman" w:hAnsi="Times New Roman"/>
          <w:sz w:val="24"/>
          <w:szCs w:val="24"/>
        </w:rPr>
        <w:t>В ходе проведения инструктажа Исполнитель должен предоставить каждому сотруднику ГУ НСО доступ к необходимым обучающим материалам в электронном виде, в том числе в формате мультимедийных материалов. По результатам исполнения этапов внедрения разработанной функциональности в рамках настоящего ООЗ Исполнителем должна быть сформирована и надлежащим образом оформлена отчетная документация в следующем составе:</w:t>
      </w:r>
    </w:p>
    <w:p w:rsidR="00083B20" w:rsidRDefault="00083B20" w:rsidP="00083B20">
      <w:pPr>
        <w:numPr>
          <w:ilvl w:val="0"/>
          <w:numId w:val="18"/>
        </w:numPr>
        <w:tabs>
          <w:tab w:val="left" w:pos="993"/>
        </w:tabs>
        <w:ind w:left="0" w:firstLine="709"/>
        <w:contextualSpacing/>
        <w:jc w:val="both"/>
        <w:rPr>
          <w:rFonts w:ascii="Times New Roman" w:hAnsi="Times New Roman"/>
          <w:sz w:val="24"/>
          <w:szCs w:val="24"/>
        </w:rPr>
      </w:pPr>
      <w:r w:rsidRPr="00436A37">
        <w:rPr>
          <w:rFonts w:ascii="Times New Roman" w:hAnsi="Times New Roman"/>
          <w:sz w:val="24"/>
          <w:szCs w:val="24"/>
        </w:rPr>
        <w:t>Отчет об оказанных услугах по этапу</w:t>
      </w:r>
    </w:p>
    <w:p w:rsidR="00083B20" w:rsidRPr="00436A37" w:rsidRDefault="00083B20" w:rsidP="00083B20">
      <w:pPr>
        <w:numPr>
          <w:ilvl w:val="0"/>
          <w:numId w:val="18"/>
        </w:numPr>
        <w:tabs>
          <w:tab w:val="left" w:pos="993"/>
        </w:tabs>
        <w:ind w:left="0" w:firstLine="709"/>
        <w:contextualSpacing/>
        <w:jc w:val="both"/>
        <w:rPr>
          <w:rFonts w:ascii="Times New Roman" w:hAnsi="Times New Roman"/>
          <w:sz w:val="24"/>
          <w:szCs w:val="24"/>
        </w:rPr>
      </w:pPr>
      <w:r w:rsidRPr="00436A37">
        <w:rPr>
          <w:rFonts w:ascii="Times New Roman" w:hAnsi="Times New Roman"/>
          <w:sz w:val="24"/>
          <w:szCs w:val="24"/>
        </w:rPr>
        <w:t>Ведомость инструктажа.</w:t>
      </w: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sectPr w:rsidR="00083B20" w:rsidRPr="000351F0" w:rsidSect="00A32BC0">
          <w:pgSz w:w="11904" w:h="16834"/>
          <w:pgMar w:top="851" w:right="851" w:bottom="567" w:left="1134" w:header="720" w:footer="720" w:gutter="0"/>
          <w:cols w:space="720"/>
          <w:noEndnote/>
          <w:titlePg/>
          <w:docGrid w:linePitch="326"/>
        </w:sectPr>
      </w:pPr>
    </w:p>
    <w:p w:rsidR="00083B20" w:rsidRPr="000351F0" w:rsidRDefault="00083B20" w:rsidP="00083B20">
      <w:pPr>
        <w:widowControl w:val="0"/>
        <w:autoSpaceDE w:val="0"/>
        <w:autoSpaceDN w:val="0"/>
        <w:adjustRightInd w:val="0"/>
        <w:ind w:firstLine="709"/>
        <w:contextualSpacing/>
        <w:jc w:val="both"/>
        <w:rPr>
          <w:rFonts w:ascii="Times New Roman" w:hAnsi="Times New Roman"/>
          <w:sz w:val="24"/>
          <w:szCs w:val="24"/>
        </w:rPr>
      </w:pPr>
    </w:p>
    <w:p w:rsidR="00083B20" w:rsidRPr="000351F0" w:rsidRDefault="00083B20" w:rsidP="00083B20">
      <w:pPr>
        <w:ind w:firstLine="709"/>
        <w:contextualSpacing/>
        <w:jc w:val="right"/>
        <w:rPr>
          <w:rFonts w:ascii="Times New Roman" w:eastAsia="Calibri" w:hAnsi="Times New Roman"/>
          <w:sz w:val="24"/>
          <w:szCs w:val="24"/>
        </w:rPr>
      </w:pPr>
      <w:r w:rsidRPr="000351F0">
        <w:rPr>
          <w:rFonts w:ascii="Times New Roman" w:eastAsia="Calibri" w:hAnsi="Times New Roman"/>
          <w:sz w:val="24"/>
          <w:szCs w:val="24"/>
        </w:rPr>
        <w:t>Таблица № 3</w:t>
      </w:r>
    </w:p>
    <w:tbl>
      <w:tblPr>
        <w:tblW w:w="5000" w:type="pct"/>
        <w:tblLayout w:type="fixed"/>
        <w:tblLook w:val="0000" w:firstRow="0" w:lastRow="0" w:firstColumn="0" w:lastColumn="0" w:noHBand="0" w:noVBand="0"/>
      </w:tblPr>
      <w:tblGrid>
        <w:gridCol w:w="422"/>
        <w:gridCol w:w="3707"/>
        <w:gridCol w:w="7641"/>
        <w:gridCol w:w="3636"/>
      </w:tblGrid>
      <w:tr w:rsidR="00083B20" w:rsidRPr="000351F0" w:rsidTr="00F3022A">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b/>
                <w:sz w:val="24"/>
                <w:szCs w:val="24"/>
              </w:rPr>
            </w:pPr>
            <w:r w:rsidRPr="000351F0">
              <w:rPr>
                <w:rFonts w:ascii="Times New Roman" w:hAnsi="Times New Roman"/>
                <w:b/>
                <w:sz w:val="24"/>
                <w:szCs w:val="24"/>
              </w:rPr>
              <w:t>№ п/п</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b/>
                <w:sz w:val="24"/>
                <w:szCs w:val="24"/>
                <w:lang w:val="en-US"/>
              </w:rPr>
            </w:pPr>
            <w:r w:rsidRPr="000351F0">
              <w:rPr>
                <w:rFonts w:ascii="Times New Roman" w:hAnsi="Times New Roman"/>
                <w:b/>
                <w:sz w:val="24"/>
                <w:szCs w:val="24"/>
              </w:rPr>
              <w:t>Наименование</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jc w:val="center"/>
              <w:rPr>
                <w:rFonts w:ascii="Times New Roman" w:hAnsi="Times New Roman"/>
                <w:b/>
                <w:sz w:val="24"/>
                <w:szCs w:val="24"/>
              </w:rPr>
            </w:pPr>
            <w:r w:rsidRPr="000351F0">
              <w:rPr>
                <w:rFonts w:ascii="Times New Roman" w:hAnsi="Times New Roman"/>
                <w:b/>
                <w:sz w:val="24"/>
                <w:szCs w:val="24"/>
              </w:rPr>
              <w:t>Показатели для определения соответствия</w:t>
            </w:r>
          </w:p>
        </w:tc>
        <w:tc>
          <w:tcPr>
            <w:tcW w:w="1180" w:type="pct"/>
            <w:tcBorders>
              <w:top w:val="single" w:sz="4" w:space="0" w:color="000000"/>
              <w:left w:val="single" w:sz="4" w:space="0" w:color="000000"/>
              <w:bottom w:val="single" w:sz="4" w:space="0" w:color="000000"/>
              <w:right w:val="single" w:sz="4" w:space="0" w:color="auto"/>
            </w:tcBorders>
          </w:tcPr>
          <w:p w:rsidR="00083B20" w:rsidRPr="000351F0" w:rsidRDefault="00083B20" w:rsidP="00F3022A">
            <w:pPr>
              <w:ind w:firstLine="119"/>
              <w:contextualSpacing/>
              <w:jc w:val="center"/>
              <w:rPr>
                <w:rFonts w:ascii="Times New Roman" w:hAnsi="Times New Roman"/>
                <w:b/>
                <w:sz w:val="24"/>
                <w:szCs w:val="24"/>
              </w:rPr>
            </w:pPr>
            <w:r w:rsidRPr="000351F0">
              <w:rPr>
                <w:rFonts w:ascii="Times New Roman" w:hAnsi="Times New Roman"/>
                <w:b/>
                <w:sz w:val="24"/>
                <w:szCs w:val="24"/>
              </w:rPr>
              <w:t>Количество, шт.</w:t>
            </w:r>
          </w:p>
        </w:tc>
      </w:tr>
      <w:tr w:rsidR="00083B20" w:rsidRPr="000351F0" w:rsidTr="00F3022A">
        <w:tc>
          <w:tcPr>
            <w:tcW w:w="137" w:type="pct"/>
            <w:vMerge w:val="restart"/>
            <w:tcBorders>
              <w:top w:val="single" w:sz="4" w:space="0" w:color="000000"/>
              <w:left w:val="single" w:sz="4" w:space="0" w:color="000000"/>
            </w:tcBorders>
            <w:shd w:val="clear" w:color="auto" w:fill="auto"/>
            <w:vAlign w:val="center"/>
          </w:tcPr>
          <w:p w:rsidR="00083B20" w:rsidRPr="000351F0" w:rsidRDefault="00083B20" w:rsidP="00F3022A">
            <w:pPr>
              <w:ind w:firstLine="709"/>
              <w:contextualSpacing/>
              <w:jc w:val="both"/>
              <w:rPr>
                <w:rFonts w:ascii="Times New Roman" w:hAnsi="Times New Roman"/>
                <w:sz w:val="24"/>
                <w:szCs w:val="24"/>
              </w:rPr>
            </w:pPr>
            <w:r w:rsidRPr="000351F0">
              <w:rPr>
                <w:rFonts w:ascii="Times New Roman" w:hAnsi="Times New Roman"/>
                <w:sz w:val="24"/>
                <w:szCs w:val="24"/>
              </w:rPr>
              <w:t>11</w:t>
            </w:r>
          </w:p>
        </w:tc>
        <w:tc>
          <w:tcPr>
            <w:tcW w:w="1203" w:type="pct"/>
            <w:vMerge w:val="restart"/>
            <w:tcBorders>
              <w:top w:val="single" w:sz="4" w:space="0" w:color="000000"/>
              <w:left w:val="single" w:sz="4" w:space="0" w:color="000000"/>
            </w:tcBorders>
            <w:shd w:val="clear" w:color="auto" w:fill="auto"/>
            <w:vAlign w:val="center"/>
          </w:tcPr>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 xml:space="preserve">Сенсорный терминал для регистрации посетителей и печати талонов </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Терминал напольного исполнения со встроенным термопринтером:</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Корпус: стальной, толщина стали не менее 2 мм;</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габаритные размеры с основанием: высота не более 1450 мм, ширина не более 590 мм, глубина не более 520 мм;</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высота расположения отверстия термопринтера не менее 780 мм от пола;</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цвет корпуса: серый;</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сенсорный экран: антивандальный;</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диагональ: не менее 19 дюймов;</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 xml:space="preserve">контрастность монитора: не менее 1000:1;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 xml:space="preserve">яркость монитора: не менее 250 кд/м;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 xml:space="preserve">разрешение монитора: не менее 1280 не менее 1024 пикселей;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 xml:space="preserve">угол обзора монитора: не менее 160 градусов;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тип расходных материалов: термобумага шириной не менее 80 мм, диаметр намотки не менее 90 мм, втулка диаметром не менее 25 мм;</w:t>
            </w:r>
          </w:p>
          <w:p w:rsidR="00083B2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системный блок: базовая тактовая частота работы центрального процессора не менее</w:t>
            </w:r>
            <w:r>
              <w:rPr>
                <w:rFonts w:eastAsiaTheme="minorHAnsi"/>
                <w:lang w:eastAsia="en-US"/>
              </w:rPr>
              <w:t xml:space="preserve"> 3,</w:t>
            </w:r>
            <w:r w:rsidRPr="003F519F">
              <w:rPr>
                <w:rFonts w:eastAsiaTheme="minorHAnsi"/>
                <w:lang w:eastAsia="en-US"/>
              </w:rPr>
              <w:t>1 ГГц</w:t>
            </w:r>
            <w:r>
              <w:rPr>
                <w:rFonts w:eastAsiaTheme="minorHAnsi"/>
                <w:lang w:eastAsia="en-US"/>
              </w:rPr>
              <w:t>;</w:t>
            </w:r>
          </w:p>
          <w:p w:rsidR="00083B20"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объем оперативной памяти не менее 4 Гб</w:t>
            </w:r>
            <w:r>
              <w:rPr>
                <w:rFonts w:eastAsiaTheme="minorHAnsi"/>
                <w:lang w:eastAsia="en-US"/>
              </w:rPr>
              <w:t>;</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объем дискового накопителя не менее 500 Гб</w:t>
            </w:r>
            <w:r>
              <w:rPr>
                <w:rFonts w:eastAsiaTheme="minorHAnsi"/>
                <w:lang w:eastAsia="en-US"/>
              </w:rPr>
              <w:t>;</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Монтаж системного блока осуществляться внутри корпуса терминала.</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Защита от несанкционированного доступа - электронный замок, предназначенный для предотвращения доступа к программному обеспечению несанкционированными пользователями до загрузки операционной системы.</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графической ядро: интегрированное;</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 xml:space="preserve">сетевая карта: 10/100/1000 – </w:t>
            </w:r>
            <w:proofErr w:type="spellStart"/>
            <w:r w:rsidRPr="000351F0">
              <w:rPr>
                <w:rFonts w:eastAsiaTheme="minorHAnsi"/>
                <w:lang w:eastAsia="en-US"/>
              </w:rPr>
              <w:t>Base</w:t>
            </w:r>
            <w:proofErr w:type="spellEnd"/>
            <w:r w:rsidRPr="000351F0">
              <w:rPr>
                <w:rFonts w:eastAsiaTheme="minorHAnsi"/>
                <w:lang w:eastAsia="en-US"/>
              </w:rPr>
              <w:t xml:space="preserve"> TX;</w:t>
            </w:r>
          </w:p>
          <w:p w:rsidR="00083B20" w:rsidRPr="00AE0ACE" w:rsidRDefault="00083B20" w:rsidP="00F3022A">
            <w:pPr>
              <w:pStyle w:val="ae"/>
              <w:numPr>
                <w:ilvl w:val="0"/>
                <w:numId w:val="8"/>
              </w:numPr>
              <w:tabs>
                <w:tab w:val="left" w:pos="305"/>
              </w:tabs>
              <w:suppressAutoHyphens/>
              <w:ind w:left="0" w:firstLine="0"/>
              <w:jc w:val="both"/>
              <w:rPr>
                <w:rFonts w:eastAsiaTheme="minorHAnsi"/>
                <w:b/>
                <w:bCs/>
                <w:lang w:eastAsia="en-US"/>
              </w:rPr>
            </w:pPr>
            <w:r w:rsidRPr="00AE0ACE">
              <w:rPr>
                <w:rFonts w:eastAsiaTheme="minorHAnsi"/>
                <w:b/>
                <w:bCs/>
                <w:lang w:eastAsia="en-US"/>
              </w:rPr>
              <w:t xml:space="preserve">Встроенный ИБП: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lastRenderedPageBreak/>
              <w:t>Тип ИБП: Линейно-интерактивный</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Полная мощность: не менее 700 ВА</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 xml:space="preserve">Форм-фактор: Отдельно-стоящий </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Автоматическая регулировка напряжения (AVR): наличие</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Типовое время перезарядки: не более 6 часов</w:t>
            </w:r>
          </w:p>
          <w:p w:rsidR="00083B20" w:rsidRPr="003F519F"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Выходные разъемы: не менее 3-х EURO с резервным питанием</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3F519F">
              <w:rPr>
                <w:rFonts w:eastAsiaTheme="minorHAnsi"/>
                <w:lang w:eastAsia="en-US"/>
              </w:rPr>
              <w:t xml:space="preserve">Уровень шума: не более 40 </w:t>
            </w:r>
            <w:proofErr w:type="spellStart"/>
            <w:r w:rsidRPr="003F519F">
              <w:rPr>
                <w:rFonts w:eastAsiaTheme="minorHAnsi"/>
                <w:lang w:eastAsia="en-US"/>
              </w:rPr>
              <w:t>Дб</w:t>
            </w:r>
            <w:proofErr w:type="spellEnd"/>
          </w:p>
          <w:p w:rsidR="00083B20" w:rsidRPr="00AE0ACE" w:rsidRDefault="00083B20" w:rsidP="00F3022A">
            <w:pPr>
              <w:pStyle w:val="ae"/>
              <w:numPr>
                <w:ilvl w:val="0"/>
                <w:numId w:val="8"/>
              </w:numPr>
              <w:tabs>
                <w:tab w:val="left" w:pos="305"/>
              </w:tabs>
              <w:suppressAutoHyphens/>
              <w:ind w:left="0" w:firstLine="0"/>
              <w:jc w:val="both"/>
              <w:rPr>
                <w:rFonts w:eastAsiaTheme="minorHAnsi"/>
                <w:b/>
                <w:bCs/>
                <w:lang w:eastAsia="en-US"/>
              </w:rPr>
            </w:pPr>
            <w:r>
              <w:rPr>
                <w:rFonts w:eastAsiaTheme="minorHAnsi"/>
                <w:b/>
                <w:bCs/>
                <w:lang w:eastAsia="en-US"/>
              </w:rPr>
              <w:t>В</w:t>
            </w:r>
            <w:r w:rsidRPr="00AE0ACE">
              <w:rPr>
                <w:rFonts w:eastAsiaTheme="minorHAnsi"/>
                <w:b/>
                <w:bCs/>
                <w:lang w:eastAsia="en-US"/>
              </w:rPr>
              <w:t xml:space="preserve">строенные сканер штрих кода для чтения штрих-кода полиса ОМС нового образца с целью идентификации пациента: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Поддерживаемые типы штрих-кодов</w:t>
            </w:r>
            <w:r w:rsidRPr="000351F0">
              <w:rPr>
                <w:rFonts w:eastAsiaTheme="minorHAnsi"/>
                <w:lang w:eastAsia="en-US"/>
              </w:rPr>
              <w:tab/>
              <w:t xml:space="preserve">не менее CODE39, CODE128, UCC/EAN-128 (GS1-128), ITF (I-2/5), CODABAR (NW-7), UPC-A, UPC-E, JAN13 (EAN13, </w:t>
            </w:r>
            <w:proofErr w:type="spellStart"/>
            <w:r w:rsidRPr="000351F0">
              <w:rPr>
                <w:rFonts w:eastAsiaTheme="minorHAnsi"/>
                <w:lang w:eastAsia="en-US"/>
              </w:rPr>
              <w:t>document</w:t>
            </w:r>
            <w:proofErr w:type="spellEnd"/>
            <w:r w:rsidRPr="000351F0">
              <w:rPr>
                <w:rFonts w:eastAsiaTheme="minorHAnsi"/>
                <w:lang w:eastAsia="en-US"/>
              </w:rPr>
              <w:t xml:space="preserve"> JAN </w:t>
            </w:r>
            <w:proofErr w:type="spellStart"/>
            <w:r w:rsidRPr="000351F0">
              <w:rPr>
                <w:rFonts w:eastAsiaTheme="minorHAnsi"/>
                <w:lang w:eastAsia="en-US"/>
              </w:rPr>
              <w:t>code</w:t>
            </w:r>
            <w:proofErr w:type="spellEnd"/>
            <w:r w:rsidRPr="000351F0">
              <w:rPr>
                <w:rFonts w:eastAsiaTheme="minorHAnsi"/>
                <w:lang w:eastAsia="en-US"/>
              </w:rPr>
              <w:t xml:space="preserve">), JAN8 (EAN8), ISBN-2 (EAN13 AddOn2), ISBN-5 (EAN13 AddOn5), POSTNET, </w:t>
            </w:r>
            <w:proofErr w:type="spellStart"/>
            <w:r w:rsidRPr="000351F0">
              <w:rPr>
                <w:rFonts w:eastAsiaTheme="minorHAnsi"/>
                <w:lang w:eastAsia="en-US"/>
              </w:rPr>
              <w:t>Laser</w:t>
            </w:r>
            <w:proofErr w:type="spellEnd"/>
            <w:r w:rsidRPr="000351F0">
              <w:rPr>
                <w:rFonts w:eastAsiaTheme="minorHAnsi"/>
                <w:lang w:eastAsia="en-US"/>
              </w:rPr>
              <w:t xml:space="preserve"> </w:t>
            </w:r>
            <w:proofErr w:type="spellStart"/>
            <w:r w:rsidRPr="000351F0">
              <w:rPr>
                <w:rFonts w:eastAsiaTheme="minorHAnsi"/>
                <w:lang w:eastAsia="en-US"/>
              </w:rPr>
              <w:t>Bar</w:t>
            </w:r>
            <w:proofErr w:type="spellEnd"/>
            <w:r w:rsidRPr="000351F0">
              <w:rPr>
                <w:rFonts w:eastAsiaTheme="minorHAnsi"/>
                <w:lang w:eastAsia="en-US"/>
              </w:rPr>
              <w:t xml:space="preserve"> </w:t>
            </w:r>
            <w:proofErr w:type="spellStart"/>
            <w:r w:rsidRPr="000351F0">
              <w:rPr>
                <w:rFonts w:eastAsiaTheme="minorHAnsi"/>
                <w:lang w:eastAsia="en-US"/>
              </w:rPr>
              <w:t>Code</w:t>
            </w:r>
            <w:proofErr w:type="spellEnd"/>
            <w:r w:rsidRPr="000351F0">
              <w:rPr>
                <w:rFonts w:eastAsiaTheme="minorHAnsi"/>
                <w:lang w:eastAsia="en-US"/>
              </w:rPr>
              <w:t xml:space="preserve">, GS1 </w:t>
            </w:r>
            <w:proofErr w:type="spellStart"/>
            <w:r w:rsidRPr="000351F0">
              <w:rPr>
                <w:rFonts w:eastAsiaTheme="minorHAnsi"/>
                <w:lang w:eastAsia="en-US"/>
              </w:rPr>
              <w:t>DataBar</w:t>
            </w:r>
            <w:proofErr w:type="spellEnd"/>
            <w:r w:rsidRPr="000351F0">
              <w:rPr>
                <w:rFonts w:eastAsiaTheme="minorHAnsi"/>
                <w:lang w:eastAsia="en-US"/>
              </w:rPr>
              <w:t xml:space="preserve"> (RSS), PDF417, </w:t>
            </w:r>
            <w:proofErr w:type="spellStart"/>
            <w:r w:rsidRPr="000351F0">
              <w:rPr>
                <w:rFonts w:eastAsiaTheme="minorHAnsi"/>
                <w:lang w:eastAsia="en-US"/>
              </w:rPr>
              <w:t>DataMatrix</w:t>
            </w:r>
            <w:proofErr w:type="spellEnd"/>
            <w:r w:rsidRPr="000351F0">
              <w:rPr>
                <w:rFonts w:eastAsiaTheme="minorHAnsi"/>
                <w:lang w:eastAsia="en-US"/>
              </w:rPr>
              <w:t xml:space="preserve">, QR </w:t>
            </w:r>
            <w:proofErr w:type="spellStart"/>
            <w:r w:rsidRPr="000351F0">
              <w:rPr>
                <w:rFonts w:eastAsiaTheme="minorHAnsi"/>
                <w:lang w:eastAsia="en-US"/>
              </w:rPr>
              <w:t>code</w:t>
            </w:r>
            <w:proofErr w:type="spellEnd"/>
            <w:r w:rsidRPr="000351F0">
              <w:rPr>
                <w:rFonts w:eastAsiaTheme="minorHAnsi"/>
                <w:lang w:eastAsia="en-US"/>
              </w:rPr>
              <w:t xml:space="preserve">;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Поддержка кириллицы при считывании штрих-кодов (</w:t>
            </w:r>
            <w:proofErr w:type="spellStart"/>
            <w:r w:rsidRPr="000351F0">
              <w:rPr>
                <w:rFonts w:eastAsiaTheme="minorHAnsi"/>
                <w:lang w:eastAsia="en-US"/>
              </w:rPr>
              <w:t>Code</w:t>
            </w:r>
            <w:proofErr w:type="spellEnd"/>
            <w:r w:rsidRPr="000351F0">
              <w:rPr>
                <w:rFonts w:eastAsiaTheme="minorHAnsi"/>
                <w:lang w:eastAsia="en-US"/>
              </w:rPr>
              <w:t xml:space="preserve"> 39, </w:t>
            </w:r>
            <w:proofErr w:type="spellStart"/>
            <w:r w:rsidRPr="000351F0">
              <w:rPr>
                <w:rFonts w:eastAsiaTheme="minorHAnsi"/>
                <w:lang w:eastAsia="en-US"/>
              </w:rPr>
              <w:t>Code</w:t>
            </w:r>
            <w:proofErr w:type="spellEnd"/>
            <w:r w:rsidRPr="000351F0">
              <w:rPr>
                <w:rFonts w:eastAsiaTheme="minorHAnsi"/>
                <w:lang w:eastAsia="en-US"/>
              </w:rPr>
              <w:t xml:space="preserve"> 128) – наличие;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Интерфейсы</w:t>
            </w:r>
            <w:r w:rsidRPr="000351F0">
              <w:rPr>
                <w:rFonts w:eastAsiaTheme="minorHAnsi"/>
                <w:lang w:eastAsia="en-US"/>
              </w:rPr>
              <w:tab/>
              <w:t>USB-HID (эмуляция «разрыв клавиатуры»);</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Совместимость с операционной системой информационного терминала;</w:t>
            </w:r>
          </w:p>
          <w:p w:rsidR="00083B20" w:rsidRPr="00AE0ACE" w:rsidRDefault="00083B20" w:rsidP="00F3022A">
            <w:pPr>
              <w:pStyle w:val="ae"/>
              <w:numPr>
                <w:ilvl w:val="0"/>
                <w:numId w:val="8"/>
              </w:numPr>
              <w:tabs>
                <w:tab w:val="left" w:pos="305"/>
              </w:tabs>
              <w:suppressAutoHyphens/>
              <w:ind w:left="0" w:firstLine="0"/>
              <w:jc w:val="both"/>
              <w:rPr>
                <w:rFonts w:eastAsiaTheme="minorHAnsi"/>
                <w:b/>
                <w:bCs/>
                <w:lang w:eastAsia="en-US"/>
              </w:rPr>
            </w:pPr>
            <w:r w:rsidRPr="00AE0ACE">
              <w:rPr>
                <w:rFonts w:eastAsiaTheme="minorHAnsi"/>
                <w:b/>
                <w:bCs/>
                <w:lang w:eastAsia="en-US"/>
              </w:rPr>
              <w:t>Встроенный кард-</w:t>
            </w:r>
            <w:proofErr w:type="spellStart"/>
            <w:r w:rsidRPr="00AE0ACE">
              <w:rPr>
                <w:rFonts w:eastAsiaTheme="minorHAnsi"/>
                <w:b/>
                <w:bCs/>
                <w:lang w:eastAsia="en-US"/>
              </w:rPr>
              <w:t>ридер</w:t>
            </w:r>
            <w:proofErr w:type="spellEnd"/>
            <w:r w:rsidRPr="00AE0ACE">
              <w:rPr>
                <w:rFonts w:eastAsiaTheme="minorHAnsi"/>
                <w:b/>
                <w:bCs/>
                <w:lang w:eastAsia="en-US"/>
              </w:rPr>
              <w:t xml:space="preserve"> для чтения данных с электронного полиса ОМС, выпускаемого на территории РФ, форм-фактор пластиковая карта, с целью идентификации пациента. Обеспечена возможность контактного и бесконтактного чтения на информационном терминале. Требования к встроенному кард-</w:t>
            </w:r>
            <w:proofErr w:type="spellStart"/>
            <w:r w:rsidRPr="00AE0ACE">
              <w:rPr>
                <w:rFonts w:eastAsiaTheme="minorHAnsi"/>
                <w:b/>
                <w:bCs/>
                <w:lang w:eastAsia="en-US"/>
              </w:rPr>
              <w:t>ридеру</w:t>
            </w:r>
            <w:proofErr w:type="spellEnd"/>
            <w:r w:rsidRPr="00AE0ACE">
              <w:rPr>
                <w:rFonts w:eastAsiaTheme="minorHAnsi"/>
                <w:b/>
                <w:bCs/>
                <w:lang w:eastAsia="en-US"/>
              </w:rPr>
              <w:t xml:space="preserve">: </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Индикация срабатывания</w:t>
            </w:r>
            <w:r w:rsidRPr="000351F0">
              <w:rPr>
                <w:rFonts w:eastAsiaTheme="minorHAnsi"/>
                <w:lang w:eastAsia="en-US"/>
              </w:rPr>
              <w:tab/>
              <w:t>Наличие;</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Коммуникационный интерфейс</w:t>
            </w:r>
            <w:r w:rsidRPr="000351F0">
              <w:rPr>
                <w:rFonts w:eastAsiaTheme="minorHAnsi"/>
                <w:lang w:eastAsia="en-US"/>
              </w:rPr>
              <w:tab/>
              <w:t>USB версии не менее 2.0;</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Поддержка стандартов</w:t>
            </w:r>
            <w:r w:rsidRPr="000351F0">
              <w:rPr>
                <w:rFonts w:eastAsiaTheme="minorHAnsi"/>
                <w:lang w:eastAsia="en-US"/>
              </w:rPr>
              <w:tab/>
              <w:t>ISO 7816 A, B, C; ISO 14443 A, B;</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Дальность считывания</w:t>
            </w:r>
            <w:r w:rsidRPr="000351F0">
              <w:rPr>
                <w:rFonts w:eastAsiaTheme="minorHAnsi"/>
                <w:lang w:eastAsia="en-US"/>
              </w:rPr>
              <w:tab/>
              <w:t>Не менее 40 мм;</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Совместимость с операционной системой информационного терминала;</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Питание</w:t>
            </w:r>
            <w:r w:rsidRPr="000351F0">
              <w:rPr>
                <w:rFonts w:eastAsiaTheme="minorHAnsi"/>
                <w:lang w:eastAsia="en-US"/>
              </w:rPr>
              <w:tab/>
              <w:t>От шины USB;</w:t>
            </w:r>
          </w:p>
          <w:p w:rsidR="00083B20" w:rsidRPr="000351F0" w:rsidRDefault="00083B20" w:rsidP="00F3022A">
            <w:pPr>
              <w:pStyle w:val="ae"/>
              <w:numPr>
                <w:ilvl w:val="0"/>
                <w:numId w:val="8"/>
              </w:numPr>
              <w:tabs>
                <w:tab w:val="left" w:pos="305"/>
              </w:tabs>
              <w:suppressAutoHyphens/>
              <w:ind w:left="0" w:firstLine="0"/>
              <w:jc w:val="both"/>
              <w:rPr>
                <w:rFonts w:eastAsiaTheme="minorHAnsi"/>
                <w:lang w:eastAsia="en-US"/>
              </w:rPr>
            </w:pPr>
            <w:r w:rsidRPr="000351F0">
              <w:rPr>
                <w:rFonts w:eastAsiaTheme="minorHAnsi"/>
                <w:lang w:eastAsia="en-US"/>
              </w:rPr>
              <w:t>Количество циклов контактного чтения</w:t>
            </w:r>
            <w:r w:rsidRPr="000351F0">
              <w:rPr>
                <w:rFonts w:eastAsiaTheme="minorHAnsi"/>
                <w:lang w:eastAsia="en-US"/>
              </w:rPr>
              <w:tab/>
              <w:t>Не менее 100 000.</w:t>
            </w:r>
          </w:p>
        </w:tc>
        <w:tc>
          <w:tcPr>
            <w:tcW w:w="1180" w:type="pct"/>
            <w:vMerge w:val="restart"/>
            <w:tcBorders>
              <w:top w:val="single" w:sz="4" w:space="0" w:color="000000"/>
              <w:left w:val="single" w:sz="4" w:space="0" w:color="000000"/>
              <w:right w:val="single" w:sz="4" w:space="0" w:color="auto"/>
            </w:tcBorders>
          </w:tcPr>
          <w:p w:rsidR="00083B20" w:rsidRPr="000351F0" w:rsidRDefault="00083B20" w:rsidP="00F3022A">
            <w:pPr>
              <w:ind w:firstLine="119"/>
              <w:contextualSpacing/>
              <w:jc w:val="both"/>
              <w:rPr>
                <w:rFonts w:ascii="Times New Roman" w:hAnsi="Times New Roman"/>
                <w:sz w:val="24"/>
                <w:szCs w:val="24"/>
              </w:rPr>
            </w:pPr>
            <w:r w:rsidRPr="000351F0">
              <w:rPr>
                <w:rFonts w:ascii="Times New Roman" w:hAnsi="Times New Roman"/>
                <w:sz w:val="24"/>
                <w:szCs w:val="24"/>
              </w:rPr>
              <w:lastRenderedPageBreak/>
              <w:t>43</w:t>
            </w:r>
          </w:p>
        </w:tc>
      </w:tr>
      <w:tr w:rsidR="00083B20" w:rsidRPr="000351F0" w:rsidTr="00F3022A">
        <w:tc>
          <w:tcPr>
            <w:tcW w:w="137" w:type="pct"/>
            <w:vMerge/>
            <w:tcBorders>
              <w:left w:val="single" w:sz="4" w:space="0" w:color="000000"/>
              <w:bottom w:val="single" w:sz="4" w:space="0" w:color="000000"/>
            </w:tcBorders>
            <w:shd w:val="clear" w:color="auto" w:fill="auto"/>
            <w:vAlign w:val="center"/>
          </w:tcPr>
          <w:p w:rsidR="00083B20" w:rsidRPr="000351F0" w:rsidRDefault="00083B20" w:rsidP="00F3022A">
            <w:pPr>
              <w:ind w:firstLine="709"/>
              <w:contextualSpacing/>
              <w:jc w:val="both"/>
              <w:rPr>
                <w:rFonts w:ascii="Times New Roman" w:hAnsi="Times New Roman"/>
                <w:sz w:val="24"/>
                <w:szCs w:val="24"/>
              </w:rPr>
            </w:pPr>
          </w:p>
        </w:tc>
        <w:tc>
          <w:tcPr>
            <w:tcW w:w="1203" w:type="pct"/>
            <w:vMerge/>
            <w:tcBorders>
              <w:left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pStyle w:val="ae"/>
              <w:tabs>
                <w:tab w:val="left" w:pos="305"/>
                <w:tab w:val="left" w:pos="795"/>
              </w:tabs>
              <w:suppressAutoHyphens/>
              <w:ind w:left="0"/>
              <w:jc w:val="both"/>
              <w:rPr>
                <w:rFonts w:eastAsiaTheme="minorHAnsi"/>
                <w:b/>
                <w:bCs/>
                <w:lang w:eastAsia="en-US"/>
              </w:rPr>
            </w:pPr>
            <w:r w:rsidRPr="000351F0">
              <w:rPr>
                <w:rFonts w:eastAsiaTheme="minorHAnsi"/>
                <w:b/>
                <w:bCs/>
                <w:lang w:eastAsia="en-US"/>
              </w:rPr>
              <w:t>Требования к предустановленной операционной системе:</w:t>
            </w:r>
          </w:p>
          <w:p w:rsidR="00083B20" w:rsidRPr="000351F0" w:rsidRDefault="00083B20" w:rsidP="00F3022A">
            <w:pPr>
              <w:pStyle w:val="ae"/>
              <w:tabs>
                <w:tab w:val="left" w:pos="305"/>
                <w:tab w:val="left" w:pos="795"/>
              </w:tabs>
              <w:suppressAutoHyphens/>
              <w:ind w:left="0"/>
              <w:jc w:val="both"/>
              <w:rPr>
                <w:rFonts w:eastAsiaTheme="minorHAnsi"/>
                <w:lang w:eastAsia="en-US"/>
              </w:rPr>
            </w:pPr>
          </w:p>
          <w:p w:rsidR="00083B20" w:rsidRPr="000351F0" w:rsidRDefault="00083B20" w:rsidP="00F3022A">
            <w:pPr>
              <w:pStyle w:val="ae"/>
              <w:tabs>
                <w:tab w:val="left" w:pos="305"/>
                <w:tab w:val="left" w:pos="795"/>
              </w:tabs>
              <w:suppressAutoHyphens/>
              <w:ind w:left="0"/>
              <w:jc w:val="both"/>
              <w:rPr>
                <w:rFonts w:eastAsiaTheme="minorHAnsi"/>
                <w:lang w:eastAsia="en-US"/>
              </w:rPr>
            </w:pP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Программное обеспечение должно быть включено в Единый реестр российских программ для электронных вычислительных машин и баз данных согласно постановлению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Операционная система может быть установлена на компьютеры с 64-разрядными процессорами с поддержкой UEFI (без отключения </w:t>
            </w:r>
            <w:proofErr w:type="spellStart"/>
            <w:r w:rsidRPr="000351F0">
              <w:rPr>
                <w:rFonts w:ascii="Times New Roman" w:hAnsi="Times New Roman"/>
                <w:sz w:val="24"/>
                <w:szCs w:val="24"/>
              </w:rPr>
              <w:t>SecureBoot</w:t>
            </w:r>
            <w:proofErr w:type="spellEnd"/>
            <w:r w:rsidRPr="000351F0">
              <w:rPr>
                <w:rFonts w:ascii="Times New Roman" w:hAnsi="Times New Roman"/>
                <w:sz w:val="24"/>
                <w:szCs w:val="24"/>
              </w:rPr>
              <w:t>);</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ОС содержит автоматизированные средства изоляции приложений, чувствительных к сетевым атакам;</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В ОС для уменьшения возможностей атаки системы с настройками по умолчанию должны применяться упреждающие меры защиты;</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ОС содержит автоматизированный механизм управления фиксированными состояниями ключевых объектов безопасности системы, сохраняющий установленные права доступа к объектам файловой системы при обновлении пакетов.</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Поддержка чтения носителей с файловыми системами </w:t>
            </w:r>
            <w:proofErr w:type="spellStart"/>
            <w:r w:rsidRPr="000351F0">
              <w:rPr>
                <w:rFonts w:ascii="Times New Roman" w:hAnsi="Times New Roman"/>
                <w:sz w:val="24"/>
                <w:szCs w:val="24"/>
              </w:rPr>
              <w:t>Ext</w:t>
            </w:r>
            <w:proofErr w:type="spellEnd"/>
            <w:r w:rsidRPr="000351F0">
              <w:rPr>
                <w:rFonts w:ascii="Times New Roman" w:hAnsi="Times New Roman"/>
                <w:sz w:val="24"/>
                <w:szCs w:val="24"/>
              </w:rPr>
              <w:t xml:space="preserve"> 2/3/4, ISO 9660, FAT, NTFS; </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Поддерживается сетевая установка с подключением к графическому клиенту используя протокол VNC.</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Операционная система должна иметь в составе ядро не ниже 4.15 и актуальный набор драйверов для совместимости с имеющимся периферийным оборудованием и обеспечения корректного функционирования современных средств вычислительной техники.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В составе операционной системы должны быть средства организации единого пространства пользователей, реализующие централизованное хранение информации об окружении пользователей и сетевую аутентификацию через протоколы </w:t>
            </w:r>
            <w:proofErr w:type="spellStart"/>
            <w:r w:rsidRPr="000351F0">
              <w:rPr>
                <w:rFonts w:ascii="Times New Roman" w:hAnsi="Times New Roman"/>
                <w:sz w:val="24"/>
                <w:szCs w:val="24"/>
              </w:rPr>
              <w:t>ldap</w:t>
            </w:r>
            <w:proofErr w:type="spellEnd"/>
            <w:r w:rsidRPr="000351F0">
              <w:rPr>
                <w:rFonts w:ascii="Times New Roman" w:hAnsi="Times New Roman"/>
                <w:sz w:val="24"/>
                <w:szCs w:val="24"/>
              </w:rPr>
              <w:t xml:space="preserve"> и </w:t>
            </w:r>
            <w:proofErr w:type="spellStart"/>
            <w:r w:rsidRPr="000351F0">
              <w:rPr>
                <w:rFonts w:ascii="Times New Roman" w:hAnsi="Times New Roman"/>
                <w:sz w:val="24"/>
                <w:szCs w:val="24"/>
              </w:rPr>
              <w:t>kerberos</w:t>
            </w:r>
            <w:proofErr w:type="spellEnd"/>
            <w:r w:rsidRPr="000351F0">
              <w:rPr>
                <w:rFonts w:ascii="Times New Roman" w:hAnsi="Times New Roman"/>
                <w:sz w:val="24"/>
                <w:szCs w:val="24"/>
              </w:rPr>
              <w:t xml:space="preserve">, совместимое с </w:t>
            </w:r>
            <w:proofErr w:type="spellStart"/>
            <w:r w:rsidRPr="000351F0">
              <w:rPr>
                <w:rFonts w:ascii="Times New Roman" w:hAnsi="Times New Roman"/>
                <w:sz w:val="24"/>
                <w:szCs w:val="24"/>
              </w:rPr>
              <w:t>Active</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Directory</w:t>
            </w:r>
            <w:proofErr w:type="spellEnd"/>
            <w:r w:rsidRPr="000351F0">
              <w:rPr>
                <w:rFonts w:ascii="Times New Roman" w:hAnsi="Times New Roman"/>
                <w:sz w:val="24"/>
                <w:szCs w:val="24"/>
              </w:rPr>
              <w:t>.</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Поддержка сетевых протоколов SMB, NFS, FTP, NTP, HTTP(S).</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В составе операционной системы должна быть реализована возможность ограничения полномочий пользователей по использованию консолей;</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lastRenderedPageBreak/>
              <w:t>Предусмотрено отдельное изолированное хранение данных аутентификации каждого пользователя системы таким образом, чтобы процессы аутентификации локального или сетевого пользователя не могли получить доступа к данным аутентификации и авторизации других локальных пользователей системы.</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Наличие графических средств настройки </w:t>
            </w:r>
            <w:proofErr w:type="spellStart"/>
            <w:r w:rsidRPr="000351F0">
              <w:rPr>
                <w:rFonts w:ascii="Times New Roman" w:hAnsi="Times New Roman"/>
                <w:sz w:val="24"/>
                <w:szCs w:val="24"/>
              </w:rPr>
              <w:t>сиcтемы</w:t>
            </w:r>
            <w:proofErr w:type="spellEnd"/>
            <w:r w:rsidRPr="000351F0">
              <w:rPr>
                <w:rFonts w:ascii="Times New Roman" w:hAnsi="Times New Roman"/>
                <w:sz w:val="24"/>
                <w:szCs w:val="24"/>
              </w:rPr>
              <w:t>:</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 аутентификации (включая </w:t>
            </w:r>
            <w:proofErr w:type="spellStart"/>
            <w:r w:rsidRPr="000351F0">
              <w:rPr>
                <w:rFonts w:ascii="Times New Roman" w:hAnsi="Times New Roman"/>
                <w:sz w:val="24"/>
                <w:szCs w:val="24"/>
              </w:rPr>
              <w:t>Active</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Directory</w:t>
            </w:r>
            <w:proofErr w:type="spellEnd"/>
            <w:r w:rsidRPr="000351F0">
              <w:rPr>
                <w:rFonts w:ascii="Times New Roman" w:hAnsi="Times New Roman"/>
                <w:sz w:val="24"/>
                <w:szCs w:val="24"/>
              </w:rPr>
              <w:t xml:space="preserve"> и </w:t>
            </w:r>
            <w:proofErr w:type="spellStart"/>
            <w:r w:rsidRPr="000351F0">
              <w:rPr>
                <w:rFonts w:ascii="Times New Roman" w:hAnsi="Times New Roman"/>
                <w:sz w:val="24"/>
                <w:szCs w:val="24"/>
              </w:rPr>
              <w:t>ldap</w:t>
            </w:r>
            <w:proofErr w:type="spellEnd"/>
            <w:r w:rsidRPr="000351F0">
              <w:rPr>
                <w:rFonts w:ascii="Times New Roman" w:hAnsi="Times New Roman"/>
                <w:sz w:val="24"/>
                <w:szCs w:val="24"/>
              </w:rPr>
              <w:t>/</w:t>
            </w:r>
            <w:proofErr w:type="spellStart"/>
            <w:r w:rsidRPr="000351F0">
              <w:rPr>
                <w:rFonts w:ascii="Times New Roman" w:hAnsi="Times New Roman"/>
                <w:sz w:val="24"/>
                <w:szCs w:val="24"/>
              </w:rPr>
              <w:t>kerberos</w:t>
            </w:r>
            <w:proofErr w:type="spellEnd"/>
            <w:r w:rsidRPr="000351F0">
              <w:rPr>
                <w:rFonts w:ascii="Times New Roman" w:hAnsi="Times New Roman"/>
                <w:sz w:val="24"/>
                <w:szCs w:val="24"/>
              </w:rPr>
              <w:t>)</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установки и синхронизация времени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 управления пользователями </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просмотра системных журналов</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добавления принтеров.</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Операционная система должна быть совместима с:</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 </w:t>
            </w:r>
            <w:proofErr w:type="spellStart"/>
            <w:r w:rsidRPr="000351F0">
              <w:rPr>
                <w:rFonts w:ascii="Times New Roman" w:hAnsi="Times New Roman"/>
                <w:sz w:val="24"/>
                <w:szCs w:val="24"/>
              </w:rPr>
              <w:t>КриптоПро</w:t>
            </w:r>
            <w:proofErr w:type="spellEnd"/>
            <w:r w:rsidRPr="000351F0">
              <w:rPr>
                <w:rFonts w:ascii="Times New Roman" w:hAnsi="Times New Roman"/>
                <w:sz w:val="24"/>
                <w:szCs w:val="24"/>
              </w:rPr>
              <w:t xml:space="preserve"> CSP 4.0 и выше, </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 </w:t>
            </w:r>
            <w:proofErr w:type="spellStart"/>
            <w:r w:rsidRPr="000351F0">
              <w:rPr>
                <w:rFonts w:ascii="Times New Roman" w:hAnsi="Times New Roman"/>
                <w:sz w:val="24"/>
                <w:szCs w:val="24"/>
              </w:rPr>
              <w:t>VipNet</w:t>
            </w:r>
            <w:proofErr w:type="spellEnd"/>
            <w:r w:rsidRPr="000351F0">
              <w:rPr>
                <w:rFonts w:ascii="Times New Roman" w:hAnsi="Times New Roman"/>
                <w:sz w:val="24"/>
                <w:szCs w:val="24"/>
              </w:rPr>
              <w:t xml:space="preserve"> CSP 4.0 и выше;</w:t>
            </w:r>
          </w:p>
          <w:p w:rsidR="00083B20" w:rsidRPr="000351F0" w:rsidRDefault="00083B20" w:rsidP="00F3022A">
            <w:pPr>
              <w:jc w:val="both"/>
              <w:rPr>
                <w:rFonts w:ascii="Times New Roman" w:hAnsi="Times New Roman"/>
                <w:sz w:val="24"/>
                <w:szCs w:val="24"/>
                <w:lang w:val="en-US"/>
              </w:rPr>
            </w:pPr>
            <w:r w:rsidRPr="000351F0">
              <w:rPr>
                <w:rFonts w:ascii="Times New Roman" w:hAnsi="Times New Roman"/>
                <w:sz w:val="24"/>
                <w:szCs w:val="24"/>
                <w:lang w:val="en-US"/>
              </w:rPr>
              <w:t xml:space="preserve">- </w:t>
            </w:r>
            <w:proofErr w:type="spellStart"/>
            <w:r w:rsidRPr="000351F0">
              <w:rPr>
                <w:rFonts w:ascii="Times New Roman" w:hAnsi="Times New Roman"/>
                <w:sz w:val="24"/>
                <w:szCs w:val="24"/>
                <w:lang w:val="en-US"/>
              </w:rPr>
              <w:t>ViPNet</w:t>
            </w:r>
            <w:proofErr w:type="spellEnd"/>
            <w:r w:rsidRPr="000351F0">
              <w:rPr>
                <w:rFonts w:ascii="Times New Roman" w:hAnsi="Times New Roman"/>
                <w:sz w:val="24"/>
                <w:szCs w:val="24"/>
                <w:lang w:val="en-US"/>
              </w:rPr>
              <w:t xml:space="preserve"> Client for Linux 4.0 </w:t>
            </w:r>
            <w:r w:rsidRPr="000351F0">
              <w:rPr>
                <w:rFonts w:ascii="Times New Roman" w:hAnsi="Times New Roman"/>
                <w:sz w:val="24"/>
                <w:szCs w:val="24"/>
              </w:rPr>
              <w:t>и</w:t>
            </w:r>
            <w:r w:rsidRPr="000351F0">
              <w:rPr>
                <w:rFonts w:ascii="Times New Roman" w:hAnsi="Times New Roman"/>
                <w:sz w:val="24"/>
                <w:szCs w:val="24"/>
                <w:lang w:val="en-US"/>
              </w:rPr>
              <w:t xml:space="preserve"> </w:t>
            </w:r>
            <w:r w:rsidRPr="000351F0">
              <w:rPr>
                <w:rFonts w:ascii="Times New Roman" w:hAnsi="Times New Roman"/>
                <w:sz w:val="24"/>
                <w:szCs w:val="24"/>
              </w:rPr>
              <w:t>выше</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офисным пакетом и браузером из Единого реестра российских программ для электронных вычислительных машин и баз данных</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Совместимость с аппаратными средствами: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Операционная система должна быть совместима с программно-аппаратными комплексами аутентификации и хранения ключевой информации </w:t>
            </w:r>
            <w:proofErr w:type="spellStart"/>
            <w:r w:rsidRPr="000351F0">
              <w:rPr>
                <w:rFonts w:ascii="Times New Roman" w:hAnsi="Times New Roman"/>
                <w:sz w:val="24"/>
                <w:szCs w:val="24"/>
              </w:rPr>
              <w:t>JaCarta</w:t>
            </w:r>
            <w:proofErr w:type="spellEnd"/>
            <w:r w:rsidRPr="000351F0">
              <w:rPr>
                <w:rFonts w:ascii="Times New Roman" w:hAnsi="Times New Roman"/>
                <w:sz w:val="24"/>
                <w:szCs w:val="24"/>
              </w:rPr>
              <w:t xml:space="preserve"> PRO, </w:t>
            </w:r>
            <w:proofErr w:type="spellStart"/>
            <w:r w:rsidRPr="000351F0">
              <w:rPr>
                <w:rFonts w:ascii="Times New Roman" w:hAnsi="Times New Roman"/>
                <w:sz w:val="24"/>
                <w:szCs w:val="24"/>
              </w:rPr>
              <w:t>JaCarta</w:t>
            </w:r>
            <w:proofErr w:type="spellEnd"/>
            <w:r w:rsidRPr="000351F0">
              <w:rPr>
                <w:rFonts w:ascii="Times New Roman" w:hAnsi="Times New Roman"/>
                <w:sz w:val="24"/>
                <w:szCs w:val="24"/>
              </w:rPr>
              <w:t xml:space="preserve"> PKI, </w:t>
            </w:r>
            <w:proofErr w:type="spellStart"/>
            <w:r w:rsidRPr="000351F0">
              <w:rPr>
                <w:rFonts w:ascii="Times New Roman" w:hAnsi="Times New Roman"/>
                <w:sz w:val="24"/>
                <w:szCs w:val="24"/>
              </w:rPr>
              <w:t>Рутокен</w:t>
            </w:r>
            <w:proofErr w:type="spellEnd"/>
            <w:r w:rsidRPr="000351F0">
              <w:rPr>
                <w:rFonts w:ascii="Times New Roman" w:hAnsi="Times New Roman"/>
                <w:sz w:val="24"/>
                <w:szCs w:val="24"/>
              </w:rPr>
              <w:t xml:space="preserve"> S, имеющимися у заказчика;</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Операционная система поддерживает основные модели периферийного оборудования, имеющегося у Заказчика, и имеет в своем составе соответствующие пакеты драйверов. В случае отсутствия в составе необходимого пакета драйверов, операционная система имеет возможность установки необходимых драйверов с сайта производителя при наличии.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Операционная система должна поставляться с интернет-браузером, с поддержкой ГОСТ TLS (при наличии установленного в ОС комплекта программ </w:t>
            </w:r>
            <w:proofErr w:type="spellStart"/>
            <w:r w:rsidRPr="000351F0">
              <w:rPr>
                <w:rFonts w:ascii="Times New Roman" w:hAnsi="Times New Roman"/>
                <w:sz w:val="24"/>
                <w:szCs w:val="24"/>
              </w:rPr>
              <w:t>КриптоПро</w:t>
            </w:r>
            <w:proofErr w:type="spellEnd"/>
            <w:r w:rsidRPr="000351F0">
              <w:rPr>
                <w:rFonts w:ascii="Times New Roman" w:hAnsi="Times New Roman"/>
                <w:sz w:val="24"/>
                <w:szCs w:val="24"/>
              </w:rPr>
              <w:t xml:space="preserve"> CSP);</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Наличие средств удаленного администрирования и управления конфигурациями.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Комплексная защита информации разграничения доступа:</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-дискреционное разграничение доступа;</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lastRenderedPageBreak/>
              <w:t>-</w:t>
            </w:r>
            <w:proofErr w:type="spellStart"/>
            <w:r w:rsidRPr="000351F0">
              <w:rPr>
                <w:rFonts w:ascii="Times New Roman" w:hAnsi="Times New Roman"/>
                <w:sz w:val="24"/>
                <w:szCs w:val="24"/>
              </w:rPr>
              <w:t>Access</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Control</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List</w:t>
            </w:r>
            <w:proofErr w:type="spellEnd"/>
            <w:r w:rsidRPr="000351F0">
              <w:rPr>
                <w:rFonts w:ascii="Times New Roman" w:hAnsi="Times New Roman"/>
                <w:sz w:val="24"/>
                <w:szCs w:val="24"/>
              </w:rPr>
              <w:t xml:space="preserve"> или ACL – список контроля доступа для пользователей и файлов;</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Контроль целостности операционной системы:</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-контроль целостности дистрибутива;</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-контроль объектов файловой системы;</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-контроль цифровой подписи исполняемых файлов, обеспечивающий проверку их неизменности и подлинности;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Система разграничения доступа к внешним устройствам;</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Аудит и </w:t>
            </w:r>
            <w:proofErr w:type="spellStart"/>
            <w:r w:rsidRPr="000351F0">
              <w:rPr>
                <w:rFonts w:ascii="Times New Roman" w:hAnsi="Times New Roman"/>
                <w:sz w:val="24"/>
                <w:szCs w:val="24"/>
              </w:rPr>
              <w:t>журналирование</w:t>
            </w:r>
            <w:proofErr w:type="spellEnd"/>
            <w:r w:rsidRPr="000351F0">
              <w:rPr>
                <w:rFonts w:ascii="Times New Roman" w:hAnsi="Times New Roman"/>
                <w:sz w:val="24"/>
                <w:szCs w:val="24"/>
              </w:rPr>
              <w:t xml:space="preserve"> событий безопасности;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Работа с мультимедиа и изображениями;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-набор программ для воспроизведения аудио и видео файлов;</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-редактор растровой графики;</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-программа работы с </w:t>
            </w:r>
            <w:proofErr w:type="spellStart"/>
            <w:r w:rsidRPr="000351F0">
              <w:rPr>
                <w:rFonts w:ascii="Times New Roman" w:hAnsi="Times New Roman"/>
                <w:sz w:val="24"/>
                <w:szCs w:val="24"/>
              </w:rPr>
              <w:t>web</w:t>
            </w:r>
            <w:proofErr w:type="spellEnd"/>
            <w:r w:rsidRPr="000351F0">
              <w:rPr>
                <w:rFonts w:ascii="Times New Roman" w:hAnsi="Times New Roman"/>
                <w:sz w:val="24"/>
                <w:szCs w:val="24"/>
              </w:rPr>
              <w:t>-камерой</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Операционная система не является демонстрационной или пробной версией, имеет неограниченный срок действия, не нарушает права третьих лиц;</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Разрядность операционной системы - 64-bit;</w:t>
            </w:r>
          </w:p>
          <w:p w:rsidR="00083B20" w:rsidRPr="000351F0" w:rsidRDefault="00083B20" w:rsidP="00F3022A">
            <w:pPr>
              <w:jc w:val="both"/>
              <w:rPr>
                <w:rFonts w:ascii="Times New Roman" w:hAnsi="Times New Roman"/>
                <w:sz w:val="24"/>
                <w:szCs w:val="24"/>
              </w:rPr>
            </w:pPr>
            <w:r w:rsidRPr="000351F0">
              <w:rPr>
                <w:rFonts w:ascii="Times New Roman" w:hAnsi="Times New Roman"/>
                <w:sz w:val="24"/>
                <w:szCs w:val="24"/>
              </w:rPr>
              <w:t xml:space="preserve">Установленная операционная система не является предметом претензий о нарушении патентного права любой третьей стороны. </w:t>
            </w:r>
          </w:p>
          <w:p w:rsidR="00083B20" w:rsidRPr="000351F0" w:rsidRDefault="00083B20" w:rsidP="00F3022A">
            <w:pPr>
              <w:pStyle w:val="ae"/>
              <w:tabs>
                <w:tab w:val="left" w:pos="305"/>
                <w:tab w:val="left" w:pos="795"/>
              </w:tabs>
              <w:suppressAutoHyphens/>
              <w:ind w:left="0"/>
              <w:jc w:val="both"/>
              <w:rPr>
                <w:rFonts w:eastAsiaTheme="minorHAnsi"/>
                <w:lang w:eastAsia="en-US"/>
              </w:rPr>
            </w:pPr>
            <w:r w:rsidRPr="000351F0">
              <w:t>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1180" w:type="pct"/>
            <w:vMerge/>
            <w:tcBorders>
              <w:left w:val="single" w:sz="4" w:space="0" w:color="000000"/>
              <w:bottom w:val="single" w:sz="4" w:space="0" w:color="000000"/>
              <w:right w:val="single" w:sz="4" w:space="0" w:color="auto"/>
            </w:tcBorders>
          </w:tcPr>
          <w:p w:rsidR="00083B20" w:rsidRPr="000351F0" w:rsidRDefault="00083B20" w:rsidP="00F3022A">
            <w:pPr>
              <w:rPr>
                <w:rFonts w:ascii="Times New Roman" w:hAnsi="Times New Roman"/>
                <w:b/>
                <w:bCs/>
                <w:color w:val="000000"/>
                <w:sz w:val="24"/>
                <w:szCs w:val="24"/>
              </w:rPr>
            </w:pPr>
          </w:p>
        </w:tc>
      </w:tr>
      <w:tr w:rsidR="00083B20" w:rsidRPr="000351F0" w:rsidTr="00F3022A">
        <w:trPr>
          <w:trHeight w:val="60"/>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ind w:firstLine="709"/>
              <w:contextualSpacing/>
              <w:jc w:val="both"/>
              <w:rPr>
                <w:rFonts w:ascii="Times New Roman" w:hAnsi="Times New Roman"/>
                <w:sz w:val="24"/>
                <w:szCs w:val="24"/>
              </w:rPr>
            </w:pPr>
            <w:r w:rsidRPr="000351F0">
              <w:rPr>
                <w:rFonts w:ascii="Times New Roman" w:hAnsi="Times New Roman"/>
                <w:sz w:val="24"/>
                <w:szCs w:val="24"/>
              </w:rPr>
              <w:lastRenderedPageBreak/>
              <w:t>22</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Табло операторов АИС </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jc w:val="both"/>
              <w:rPr>
                <w:rFonts w:ascii="Times New Roman" w:hAnsi="Times New Roman"/>
                <w:sz w:val="24"/>
                <w:szCs w:val="24"/>
              </w:rPr>
            </w:pPr>
            <w:r w:rsidRPr="000351F0">
              <w:rPr>
                <w:rFonts w:ascii="Times New Roman" w:hAnsi="Times New Roman"/>
                <w:sz w:val="24"/>
                <w:szCs w:val="24"/>
              </w:rPr>
              <w:t>Табло на базе светодиодных матриц:</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 xml:space="preserve">Корпус: металл </w:t>
            </w:r>
            <w:r w:rsidRPr="000351F0">
              <w:t>или</w:t>
            </w:r>
            <w:r w:rsidRPr="000351F0">
              <w:rPr>
                <w:rFonts w:eastAsiaTheme="minorHAnsi"/>
              </w:rPr>
              <w:t xml:space="preserve"> пластик</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Цвет: RAL 9005 (черный)</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Поверхность: глянцевая или матовая</w:t>
            </w:r>
            <w:r w:rsidRPr="000351F0">
              <w:rPr>
                <w:rFonts w:eastAsiaTheme="minorHAnsi"/>
              </w:rPr>
              <w:br/>
              <w:t>Дисплей:</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Элемент индикации: RGB светодиоды</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Разрешение, точек: не менее 32х64</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Вывод буквенно-цифровой информации.</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Количество цветов индикации: не менее 8</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Количество строк: не менее 2-х</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Количество символов: не менее 5-ти</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Режимы отображения информации:</w:t>
            </w:r>
            <w:r w:rsidRPr="000351F0">
              <w:rPr>
                <w:rFonts w:eastAsiaTheme="minorHAnsi"/>
              </w:rPr>
              <w:br/>
              <w:t>1) отображение информации в статическом виде;</w:t>
            </w:r>
            <w:r w:rsidRPr="000351F0">
              <w:rPr>
                <w:rFonts w:eastAsiaTheme="minorHAnsi"/>
              </w:rPr>
              <w:br/>
            </w:r>
            <w:r w:rsidRPr="000351F0">
              <w:rPr>
                <w:rFonts w:eastAsiaTheme="minorHAnsi"/>
              </w:rPr>
              <w:lastRenderedPageBreak/>
              <w:t>2) отображение информации  в режиме  бегущей строки;</w:t>
            </w:r>
            <w:r w:rsidRPr="000351F0">
              <w:rPr>
                <w:rFonts w:eastAsiaTheme="minorHAnsi"/>
              </w:rPr>
              <w:br/>
              <w:t xml:space="preserve">3) моно-зонный режим (одно информационное поле); </w:t>
            </w:r>
            <w:r w:rsidRPr="000351F0">
              <w:rPr>
                <w:rFonts w:eastAsiaTheme="minorHAnsi"/>
              </w:rPr>
              <w:br/>
              <w:t>4) мульти-зонный режим, т.е. одновременный вывод нескольких информационных полей, назначение произвольного количества информационных полей, эффекты появления исчезновения информации в поле (сдвиги верх, сдвиги вниз, сдвиги вправо, сдвиги влево, мигание, возникновение)</w:t>
            </w:r>
            <w:r w:rsidRPr="000351F0">
              <w:rPr>
                <w:rFonts w:eastAsiaTheme="minorHAnsi"/>
              </w:rPr>
              <w:br/>
              <w:t>Габариты:</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 xml:space="preserve">Ширина: не более 263 мм </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Высота: не более 134 мм</w:t>
            </w:r>
            <w:r>
              <w:rPr>
                <w:rFonts w:eastAsiaTheme="minorHAnsi"/>
              </w:rPr>
              <w:t>;</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Глубина: не более 30 мм</w:t>
            </w:r>
            <w:r>
              <w:rPr>
                <w:rFonts w:eastAsiaTheme="minorHAnsi"/>
              </w:rPr>
              <w:t>;</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Вес (</w:t>
            </w:r>
            <w:proofErr w:type="spellStart"/>
            <w:r w:rsidRPr="000351F0">
              <w:rPr>
                <w:rFonts w:eastAsiaTheme="minorHAnsi"/>
              </w:rPr>
              <w:t>гр</w:t>
            </w:r>
            <w:proofErr w:type="spellEnd"/>
            <w:r w:rsidRPr="000351F0">
              <w:rPr>
                <w:rFonts w:eastAsiaTheme="minorHAnsi"/>
              </w:rPr>
              <w:t>): не более 850 гр.</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Петли для настенного крепления, кронштейн для крепления к трубе - наличие</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Интерфейс: RS-485 с разъемом на корпусе табло, тип разъёма RJ-45.</w:t>
            </w:r>
          </w:p>
          <w:p w:rsidR="00083B20" w:rsidRPr="000351F0" w:rsidRDefault="00083B20" w:rsidP="00F3022A">
            <w:pPr>
              <w:pStyle w:val="ae"/>
              <w:numPr>
                <w:ilvl w:val="0"/>
                <w:numId w:val="11"/>
              </w:numPr>
              <w:tabs>
                <w:tab w:val="left" w:pos="469"/>
              </w:tabs>
              <w:suppressAutoHyphens/>
              <w:ind w:left="320" w:hanging="320"/>
              <w:rPr>
                <w:b/>
              </w:rPr>
            </w:pP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Напряжение питания:</w:t>
            </w:r>
            <w:r w:rsidRPr="000351F0">
              <w:t xml:space="preserve"> не более </w:t>
            </w:r>
            <w:r w:rsidRPr="000351F0">
              <w:rPr>
                <w:rFonts w:eastAsiaTheme="minorHAnsi"/>
              </w:rPr>
              <w:t>24 V</w:t>
            </w:r>
          </w:p>
          <w:p w:rsidR="00083B20" w:rsidRPr="000351F0" w:rsidRDefault="00083B20" w:rsidP="00F3022A">
            <w:pPr>
              <w:pStyle w:val="ae"/>
              <w:numPr>
                <w:ilvl w:val="0"/>
                <w:numId w:val="11"/>
              </w:numPr>
              <w:tabs>
                <w:tab w:val="left" w:pos="469"/>
              </w:tabs>
              <w:suppressAutoHyphens/>
              <w:ind w:left="320" w:hanging="320"/>
              <w:rPr>
                <w:b/>
              </w:rPr>
            </w:pPr>
            <w:r w:rsidRPr="000351F0">
              <w:rPr>
                <w:rFonts w:eastAsiaTheme="minorHAnsi"/>
              </w:rPr>
              <w:t>Потребляемая мощность в режиме вывода индикации в виде номера талона и номера окна - не более 4,8 Вт</w:t>
            </w:r>
          </w:p>
          <w:p w:rsidR="00083B20" w:rsidRPr="000351F0" w:rsidRDefault="00083B20" w:rsidP="00F3022A">
            <w:pPr>
              <w:tabs>
                <w:tab w:val="left" w:pos="469"/>
              </w:tabs>
              <w:suppressAutoHyphens/>
              <w:ind w:left="259"/>
              <w:contextualSpacing/>
              <w:jc w:val="both"/>
              <w:rPr>
                <w:rFonts w:ascii="Times New Roman" w:hAnsi="Times New Roman"/>
                <w:sz w:val="24"/>
                <w:szCs w:val="24"/>
              </w:rPr>
            </w:pPr>
            <w:r w:rsidRPr="000351F0">
              <w:rPr>
                <w:rFonts w:ascii="Times New Roman" w:hAnsi="Times New Roman"/>
                <w:sz w:val="24"/>
                <w:szCs w:val="24"/>
              </w:rPr>
              <w:t>Потребляемый ток: не более 0,4 А</w:t>
            </w:r>
          </w:p>
        </w:tc>
        <w:tc>
          <w:tcPr>
            <w:tcW w:w="1180" w:type="pct"/>
            <w:tcBorders>
              <w:top w:val="single" w:sz="4" w:space="0" w:color="000000"/>
              <w:left w:val="single" w:sz="4" w:space="0" w:color="000000"/>
              <w:bottom w:val="single" w:sz="4" w:space="0" w:color="000000"/>
              <w:right w:val="single" w:sz="4" w:space="0" w:color="auto"/>
            </w:tcBorders>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lastRenderedPageBreak/>
              <w:t>588</w:t>
            </w:r>
          </w:p>
        </w:tc>
      </w:tr>
      <w:tr w:rsidR="00083B20" w:rsidRPr="000351F0" w:rsidTr="00F3022A">
        <w:trPr>
          <w:trHeight w:val="2825"/>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ind w:firstLine="709"/>
              <w:contextualSpacing/>
              <w:jc w:val="both"/>
              <w:rPr>
                <w:rFonts w:ascii="Times New Roman" w:hAnsi="Times New Roman"/>
                <w:sz w:val="24"/>
                <w:szCs w:val="24"/>
              </w:rPr>
            </w:pPr>
            <w:r w:rsidRPr="000351F0">
              <w:rPr>
                <w:rFonts w:ascii="Times New Roman" w:hAnsi="Times New Roman"/>
                <w:sz w:val="24"/>
                <w:szCs w:val="24"/>
              </w:rPr>
              <w:t>33</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Информационное табло на базе жидкокристаллической панели</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Информационное табло на базе жидкокристаллической панели: Диагональ экрана не менее 42,5"</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Разрешение экрана не менее 1920 х 1080 пикселей</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Формат экрана 16:9</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Пульт управления - наличие</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Параметры матрицы:</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 xml:space="preserve">Светодиодная подсветка – наличие, </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 xml:space="preserve">Яркость не менее </w:t>
            </w:r>
            <w:r>
              <w:rPr>
                <w:rFonts w:ascii="Times New Roman" w:hAnsi="Times New Roman"/>
                <w:sz w:val="24"/>
                <w:szCs w:val="24"/>
              </w:rPr>
              <w:t>3</w:t>
            </w:r>
            <w:r w:rsidRPr="000351F0">
              <w:rPr>
                <w:rFonts w:ascii="Times New Roman" w:hAnsi="Times New Roman"/>
                <w:sz w:val="24"/>
                <w:szCs w:val="24"/>
              </w:rPr>
              <w:t>00 Кд/м²</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Угол обзора не менее 178°</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Количество портов с пропускной способностью не менее 10,2 Гб/с не менее 2</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 xml:space="preserve">Наличие порта USB </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 xml:space="preserve">Наличие интерфейса </w:t>
            </w:r>
            <w:proofErr w:type="spellStart"/>
            <w:r w:rsidRPr="000351F0">
              <w:rPr>
                <w:rFonts w:ascii="Times New Roman" w:hAnsi="Times New Roman"/>
                <w:sz w:val="24"/>
                <w:szCs w:val="24"/>
              </w:rPr>
              <w:t>Ethernet</w:t>
            </w:r>
            <w:proofErr w:type="spellEnd"/>
            <w:r w:rsidRPr="000351F0">
              <w:rPr>
                <w:rFonts w:ascii="Times New Roman" w:hAnsi="Times New Roman"/>
                <w:sz w:val="24"/>
                <w:szCs w:val="24"/>
              </w:rPr>
              <w:t xml:space="preserve"> (RJ-45)</w:t>
            </w:r>
            <w:r>
              <w:rPr>
                <w:rFonts w:ascii="Times New Roman" w:hAnsi="Times New Roman"/>
                <w:sz w:val="24"/>
                <w:szCs w:val="24"/>
                <w:lang w:val="en-US"/>
              </w:rPr>
              <w:t xml:space="preserve"> </w:t>
            </w:r>
            <w:r w:rsidRPr="00FF5379">
              <w:rPr>
                <w:rFonts w:ascii="Times New Roman" w:hAnsi="Times New Roman"/>
                <w:sz w:val="24"/>
                <w:szCs w:val="24"/>
                <w:lang w:val="en-US"/>
              </w:rPr>
              <w:t>10/100/1000 – Base TX</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Возможность воспроизведения видео файлов различных форматов с подключаемого USB-</w:t>
            </w:r>
            <w:proofErr w:type="spellStart"/>
            <w:r w:rsidRPr="000351F0">
              <w:rPr>
                <w:rFonts w:ascii="Times New Roman" w:hAnsi="Times New Roman"/>
                <w:sz w:val="24"/>
                <w:szCs w:val="24"/>
              </w:rPr>
              <w:t>flash</w:t>
            </w:r>
            <w:proofErr w:type="spellEnd"/>
            <w:r w:rsidRPr="000351F0">
              <w:rPr>
                <w:rFonts w:ascii="Times New Roman" w:hAnsi="Times New Roman"/>
                <w:sz w:val="24"/>
                <w:szCs w:val="24"/>
              </w:rPr>
              <w:t xml:space="preserve"> накопителя;</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lastRenderedPageBreak/>
              <w:t xml:space="preserve">Наличие встроенных </w:t>
            </w:r>
            <w:proofErr w:type="spellStart"/>
            <w:r w:rsidRPr="000351F0">
              <w:rPr>
                <w:rFonts w:ascii="Times New Roman" w:hAnsi="Times New Roman"/>
                <w:sz w:val="24"/>
                <w:szCs w:val="24"/>
              </w:rPr>
              <w:t>стереоколонок</w:t>
            </w:r>
            <w:proofErr w:type="spellEnd"/>
            <w:r w:rsidRPr="000351F0">
              <w:rPr>
                <w:rFonts w:ascii="Times New Roman" w:hAnsi="Times New Roman"/>
                <w:sz w:val="24"/>
                <w:szCs w:val="24"/>
              </w:rPr>
              <w:t xml:space="preserve"> суммарной мощностью не менее 20 Вт</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Технология интеграции </w:t>
            </w:r>
            <w:hyperlink r:id="rId16" w:history="1">
              <w:r w:rsidRPr="000351F0">
                <w:rPr>
                  <w:rFonts w:ascii="Times New Roman" w:hAnsi="Times New Roman"/>
                  <w:sz w:val="24"/>
                  <w:szCs w:val="24"/>
                </w:rPr>
                <w:t>интернета</w:t>
              </w:r>
            </w:hyperlink>
            <w:r w:rsidRPr="000351F0">
              <w:rPr>
                <w:rFonts w:ascii="Times New Roman" w:hAnsi="Times New Roman"/>
                <w:sz w:val="24"/>
                <w:szCs w:val="24"/>
              </w:rPr>
              <w:t> и цифровых </w:t>
            </w:r>
            <w:hyperlink r:id="rId17" w:history="1">
              <w:r w:rsidRPr="000351F0">
                <w:rPr>
                  <w:rFonts w:ascii="Times New Roman" w:hAnsi="Times New Roman"/>
                  <w:sz w:val="24"/>
                  <w:szCs w:val="24"/>
                </w:rPr>
                <w:t>интерактивных</w:t>
              </w:r>
            </w:hyperlink>
            <w:r w:rsidRPr="000351F0">
              <w:rPr>
                <w:rFonts w:ascii="Times New Roman" w:hAnsi="Times New Roman"/>
                <w:sz w:val="24"/>
                <w:szCs w:val="24"/>
              </w:rPr>
              <w:t> сервисов- наличие, обусловлено совместимостью с сервисом модуля «Электронная очередь».</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 xml:space="preserve">Встроенный браузер с поддержкой HTML5 и </w:t>
            </w:r>
            <w:proofErr w:type="spellStart"/>
            <w:r w:rsidRPr="000351F0">
              <w:rPr>
                <w:rFonts w:ascii="Times New Roman" w:hAnsi="Times New Roman"/>
                <w:sz w:val="24"/>
                <w:szCs w:val="24"/>
              </w:rPr>
              <w:t>JavaScript</w:t>
            </w:r>
            <w:proofErr w:type="spellEnd"/>
            <w:r w:rsidRPr="000351F0">
              <w:rPr>
                <w:rFonts w:ascii="Times New Roman" w:hAnsi="Times New Roman"/>
                <w:sz w:val="24"/>
                <w:szCs w:val="24"/>
              </w:rPr>
              <w:t xml:space="preserve"> – наличие</w:t>
            </w:r>
          </w:p>
          <w:p w:rsidR="00083B20" w:rsidRPr="00AE0ACE"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Цвет – черный</w:t>
            </w:r>
          </w:p>
        </w:tc>
        <w:tc>
          <w:tcPr>
            <w:tcW w:w="1180" w:type="pct"/>
            <w:tcBorders>
              <w:top w:val="single" w:sz="4" w:space="0" w:color="000000"/>
              <w:left w:val="single" w:sz="4" w:space="0" w:color="000000"/>
              <w:bottom w:val="single" w:sz="4" w:space="0" w:color="000000"/>
              <w:right w:val="single" w:sz="4" w:space="0" w:color="auto"/>
            </w:tcBorders>
          </w:tcPr>
          <w:p w:rsidR="00083B20" w:rsidRPr="000351F0" w:rsidRDefault="00083B20" w:rsidP="00F3022A">
            <w:pPr>
              <w:tabs>
                <w:tab w:val="left" w:pos="469"/>
              </w:tabs>
              <w:suppressAutoHyphens/>
              <w:contextualSpacing/>
              <w:jc w:val="both"/>
              <w:rPr>
                <w:rFonts w:ascii="Times New Roman" w:hAnsi="Times New Roman"/>
                <w:sz w:val="24"/>
                <w:szCs w:val="24"/>
              </w:rPr>
            </w:pPr>
            <w:r w:rsidRPr="000351F0">
              <w:rPr>
                <w:rFonts w:ascii="Times New Roman" w:hAnsi="Times New Roman"/>
                <w:sz w:val="24"/>
                <w:szCs w:val="24"/>
              </w:rPr>
              <w:lastRenderedPageBreak/>
              <w:t xml:space="preserve"> 86</w:t>
            </w:r>
          </w:p>
        </w:tc>
      </w:tr>
      <w:tr w:rsidR="00083B20" w:rsidRPr="000351F0" w:rsidTr="00F3022A">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ind w:firstLine="709"/>
              <w:contextualSpacing/>
              <w:jc w:val="both"/>
              <w:rPr>
                <w:rFonts w:ascii="Times New Roman" w:hAnsi="Times New Roman"/>
                <w:sz w:val="24"/>
                <w:szCs w:val="24"/>
              </w:rPr>
            </w:pPr>
            <w:r w:rsidRPr="000351F0">
              <w:rPr>
                <w:rFonts w:ascii="Times New Roman" w:hAnsi="Times New Roman"/>
                <w:sz w:val="24"/>
                <w:szCs w:val="24"/>
              </w:rPr>
              <w:t>44</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tabs>
                <w:tab w:val="left" w:pos="469"/>
              </w:tabs>
              <w:suppressAutoHyphens/>
              <w:ind w:left="259"/>
              <w:contextualSpacing/>
              <w:jc w:val="both"/>
              <w:rPr>
                <w:rFonts w:ascii="Times New Roman" w:hAnsi="Times New Roman"/>
                <w:sz w:val="24"/>
                <w:szCs w:val="24"/>
              </w:rPr>
            </w:pPr>
            <w:r w:rsidRPr="000351F0">
              <w:rPr>
                <w:rFonts w:ascii="Times New Roman" w:hAnsi="Times New Roman"/>
                <w:sz w:val="24"/>
                <w:szCs w:val="24"/>
              </w:rPr>
              <w:t>Блок управления Информационным табло</w:t>
            </w:r>
          </w:p>
          <w:p w:rsidR="00083B20" w:rsidRPr="000351F0" w:rsidRDefault="00083B20" w:rsidP="00F3022A">
            <w:pPr>
              <w:contextualSpacing/>
              <w:jc w:val="both"/>
              <w:rPr>
                <w:rFonts w:ascii="Times New Roman" w:hAnsi="Times New Roman"/>
                <w:sz w:val="24"/>
                <w:szCs w:val="24"/>
              </w:rPr>
            </w:pP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частота процессора – не менее 1,2 ГГц</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размер оперативной памяти – не менее 1 Гб</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 xml:space="preserve">количество портов </w:t>
            </w:r>
            <w:r w:rsidRPr="000351F0">
              <w:rPr>
                <w:rFonts w:ascii="Times New Roman" w:hAnsi="Times New Roman"/>
                <w:sz w:val="24"/>
                <w:szCs w:val="24"/>
                <w:lang w:val="en-US"/>
              </w:rPr>
              <w:t>USB</w:t>
            </w:r>
            <w:r w:rsidRPr="000351F0">
              <w:rPr>
                <w:rFonts w:ascii="Times New Roman" w:hAnsi="Times New Roman"/>
                <w:sz w:val="24"/>
                <w:szCs w:val="24"/>
              </w:rPr>
              <w:t xml:space="preserve"> – не менее 4-х;</w:t>
            </w:r>
          </w:p>
          <w:p w:rsidR="00083B2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Pr>
                <w:rFonts w:ascii="Times New Roman" w:hAnsi="Times New Roman"/>
                <w:sz w:val="24"/>
                <w:szCs w:val="24"/>
              </w:rPr>
              <w:t>п</w:t>
            </w:r>
            <w:r w:rsidRPr="000351F0">
              <w:rPr>
                <w:rFonts w:ascii="Times New Roman" w:hAnsi="Times New Roman"/>
                <w:sz w:val="24"/>
                <w:szCs w:val="24"/>
              </w:rPr>
              <w:t>редустановленная операционная система – наличие;</w:t>
            </w:r>
          </w:p>
          <w:p w:rsidR="00083B20" w:rsidRPr="00FF5379"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Pr>
                <w:rFonts w:ascii="Times New Roman" w:hAnsi="Times New Roman"/>
                <w:sz w:val="24"/>
                <w:szCs w:val="24"/>
              </w:rPr>
              <w:t>н</w:t>
            </w:r>
            <w:r w:rsidRPr="000351F0">
              <w:rPr>
                <w:rFonts w:ascii="Times New Roman" w:hAnsi="Times New Roman"/>
                <w:sz w:val="24"/>
                <w:szCs w:val="24"/>
              </w:rPr>
              <w:t xml:space="preserve">аличие интерфейса </w:t>
            </w:r>
            <w:proofErr w:type="spellStart"/>
            <w:r w:rsidRPr="000351F0">
              <w:rPr>
                <w:rFonts w:ascii="Times New Roman" w:hAnsi="Times New Roman"/>
                <w:sz w:val="24"/>
                <w:szCs w:val="24"/>
              </w:rPr>
              <w:t>Ethernet</w:t>
            </w:r>
            <w:proofErr w:type="spellEnd"/>
            <w:r w:rsidRPr="000351F0">
              <w:rPr>
                <w:rFonts w:ascii="Times New Roman" w:hAnsi="Times New Roman"/>
                <w:sz w:val="24"/>
                <w:szCs w:val="24"/>
              </w:rPr>
              <w:t xml:space="preserve"> (RJ-45)</w:t>
            </w:r>
            <w:r>
              <w:rPr>
                <w:rFonts w:ascii="Times New Roman" w:hAnsi="Times New Roman"/>
                <w:sz w:val="24"/>
                <w:szCs w:val="24"/>
                <w:lang w:val="en-US"/>
              </w:rPr>
              <w:t xml:space="preserve"> </w:t>
            </w:r>
            <w:r w:rsidRPr="00FF5379">
              <w:rPr>
                <w:rFonts w:ascii="Times New Roman" w:hAnsi="Times New Roman"/>
                <w:sz w:val="24"/>
                <w:szCs w:val="24"/>
                <w:lang w:val="en-US"/>
              </w:rPr>
              <w:t>10/100/1000 – Base TX</w:t>
            </w:r>
            <w:r>
              <w:rPr>
                <w:rFonts w:ascii="Times New Roman" w:hAnsi="Times New Roman"/>
                <w:sz w:val="24"/>
                <w:szCs w:val="24"/>
              </w:rPr>
              <w:t>;</w:t>
            </w:r>
          </w:p>
          <w:p w:rsidR="00083B2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Pr>
                <w:rFonts w:ascii="Times New Roman" w:hAnsi="Times New Roman"/>
                <w:sz w:val="24"/>
                <w:szCs w:val="24"/>
              </w:rPr>
              <w:t>совместимость с и</w:t>
            </w:r>
            <w:r w:rsidRPr="00AE0ACE">
              <w:rPr>
                <w:rFonts w:ascii="Times New Roman" w:hAnsi="Times New Roman"/>
                <w:sz w:val="24"/>
                <w:szCs w:val="24"/>
              </w:rPr>
              <w:t>нформационн</w:t>
            </w:r>
            <w:r>
              <w:rPr>
                <w:rFonts w:ascii="Times New Roman" w:hAnsi="Times New Roman"/>
                <w:sz w:val="24"/>
                <w:szCs w:val="24"/>
              </w:rPr>
              <w:t>ым</w:t>
            </w:r>
            <w:r w:rsidRPr="00AE0ACE">
              <w:rPr>
                <w:rFonts w:ascii="Times New Roman" w:hAnsi="Times New Roman"/>
                <w:sz w:val="24"/>
                <w:szCs w:val="24"/>
              </w:rPr>
              <w:t xml:space="preserve"> табло на базе жидкокристаллической панели</w:t>
            </w:r>
            <w:r>
              <w:rPr>
                <w:rFonts w:ascii="Times New Roman" w:hAnsi="Times New Roman"/>
                <w:sz w:val="24"/>
                <w:szCs w:val="24"/>
              </w:rPr>
              <w:t xml:space="preserve"> – наличие;</w:t>
            </w:r>
          </w:p>
          <w:p w:rsidR="00083B20" w:rsidRPr="000351F0" w:rsidRDefault="00083B20" w:rsidP="00F3022A">
            <w:pPr>
              <w:tabs>
                <w:tab w:val="left" w:pos="469"/>
              </w:tabs>
              <w:suppressAutoHyphens/>
              <w:ind w:left="259"/>
              <w:contextualSpacing/>
              <w:jc w:val="both"/>
              <w:rPr>
                <w:rFonts w:ascii="Times New Roman" w:hAnsi="Times New Roman"/>
                <w:sz w:val="24"/>
                <w:szCs w:val="24"/>
              </w:rPr>
            </w:pPr>
          </w:p>
        </w:tc>
        <w:tc>
          <w:tcPr>
            <w:tcW w:w="1180" w:type="pct"/>
            <w:tcBorders>
              <w:top w:val="single" w:sz="4" w:space="0" w:color="000000"/>
              <w:left w:val="single" w:sz="4" w:space="0" w:color="000000"/>
              <w:bottom w:val="single" w:sz="4" w:space="0" w:color="000000"/>
              <w:right w:val="single" w:sz="4" w:space="0" w:color="auto"/>
            </w:tcBorders>
          </w:tcPr>
          <w:p w:rsidR="00083B20" w:rsidRPr="007C05CC" w:rsidRDefault="00083B20" w:rsidP="00F3022A">
            <w:pPr>
              <w:tabs>
                <w:tab w:val="left" w:pos="469"/>
              </w:tabs>
              <w:suppressAutoHyphens/>
              <w:contextualSpacing/>
              <w:jc w:val="both"/>
              <w:rPr>
                <w:rFonts w:ascii="Times New Roman" w:hAnsi="Times New Roman"/>
                <w:sz w:val="24"/>
                <w:szCs w:val="24"/>
                <w:lang w:val="en-US"/>
              </w:rPr>
            </w:pPr>
            <w:r>
              <w:rPr>
                <w:rFonts w:ascii="Times New Roman" w:hAnsi="Times New Roman"/>
                <w:sz w:val="24"/>
                <w:szCs w:val="24"/>
                <w:lang w:val="en-US"/>
              </w:rPr>
              <w:t>184</w:t>
            </w:r>
          </w:p>
        </w:tc>
      </w:tr>
      <w:tr w:rsidR="00083B20" w:rsidRPr="000351F0" w:rsidTr="00F3022A">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ind w:firstLine="709"/>
              <w:contextualSpacing/>
              <w:jc w:val="both"/>
              <w:rPr>
                <w:rFonts w:ascii="Times New Roman" w:hAnsi="Times New Roman"/>
                <w:sz w:val="24"/>
                <w:szCs w:val="24"/>
              </w:rPr>
            </w:pPr>
            <w:r w:rsidRPr="000351F0">
              <w:rPr>
                <w:rFonts w:ascii="Times New Roman" w:hAnsi="Times New Roman"/>
                <w:sz w:val="24"/>
                <w:szCs w:val="24"/>
              </w:rPr>
              <w:t>55</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Кронштейн для информационного табло на базе жидкокристаллической панели</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pStyle w:val="ae"/>
              <w:numPr>
                <w:ilvl w:val="0"/>
                <w:numId w:val="9"/>
              </w:numPr>
              <w:ind w:left="305" w:hanging="385"/>
              <w:jc w:val="both"/>
            </w:pPr>
            <w:r w:rsidRPr="000351F0">
              <w:t>Совместимость по нагрузке, креплению и диагонали экрана с информационным табло на базе жидкокристаллической панели, указанной в п. 3.</w:t>
            </w:r>
          </w:p>
          <w:p w:rsidR="00083B20" w:rsidRPr="000351F0" w:rsidRDefault="00083B20" w:rsidP="00F3022A">
            <w:pPr>
              <w:pStyle w:val="ae"/>
              <w:numPr>
                <w:ilvl w:val="0"/>
                <w:numId w:val="9"/>
              </w:numPr>
              <w:ind w:left="305"/>
              <w:jc w:val="both"/>
            </w:pPr>
            <w:r w:rsidRPr="000351F0">
              <w:t>Угол поворота не менее 180°</w:t>
            </w:r>
          </w:p>
          <w:p w:rsidR="00083B20" w:rsidRPr="000351F0" w:rsidRDefault="00083B20" w:rsidP="00F3022A">
            <w:pPr>
              <w:pStyle w:val="ae"/>
              <w:numPr>
                <w:ilvl w:val="0"/>
                <w:numId w:val="9"/>
              </w:numPr>
              <w:ind w:left="305"/>
              <w:jc w:val="both"/>
            </w:pPr>
            <w:r w:rsidRPr="000351F0">
              <w:t>Угол наклона вниз</w:t>
            </w:r>
            <w:r w:rsidRPr="000351F0">
              <w:rPr>
                <w:lang w:val="en-US"/>
              </w:rPr>
              <w:t xml:space="preserve"> -</w:t>
            </w:r>
            <w:r w:rsidRPr="000351F0">
              <w:t xml:space="preserve"> наличие</w:t>
            </w:r>
          </w:p>
          <w:p w:rsidR="00083B20" w:rsidRPr="000351F0" w:rsidRDefault="00083B20" w:rsidP="00F3022A">
            <w:pPr>
              <w:pStyle w:val="ae"/>
              <w:numPr>
                <w:ilvl w:val="0"/>
                <w:numId w:val="9"/>
              </w:numPr>
              <w:ind w:left="305"/>
              <w:jc w:val="both"/>
            </w:pPr>
            <w:r w:rsidRPr="000351F0">
              <w:t>Угол наклона вверх - наличие</w:t>
            </w:r>
          </w:p>
        </w:tc>
        <w:tc>
          <w:tcPr>
            <w:tcW w:w="1180" w:type="pct"/>
            <w:tcBorders>
              <w:top w:val="single" w:sz="4" w:space="0" w:color="000000"/>
              <w:left w:val="single" w:sz="4" w:space="0" w:color="000000"/>
              <w:bottom w:val="single" w:sz="4" w:space="0" w:color="auto"/>
              <w:right w:val="single" w:sz="4" w:space="0" w:color="auto"/>
            </w:tcBorders>
          </w:tcPr>
          <w:p w:rsidR="00083B20" w:rsidRPr="000351F0" w:rsidRDefault="00083B20" w:rsidP="00F3022A">
            <w:pPr>
              <w:ind w:left="-55"/>
              <w:jc w:val="both"/>
              <w:rPr>
                <w:rFonts w:ascii="Times New Roman" w:hAnsi="Times New Roman"/>
                <w:sz w:val="24"/>
                <w:szCs w:val="24"/>
              </w:rPr>
            </w:pPr>
            <w:r w:rsidRPr="000351F0">
              <w:rPr>
                <w:rFonts w:ascii="Times New Roman" w:hAnsi="Times New Roman"/>
                <w:sz w:val="24"/>
                <w:szCs w:val="24"/>
              </w:rPr>
              <w:t>86</w:t>
            </w:r>
          </w:p>
        </w:tc>
      </w:tr>
      <w:tr w:rsidR="00083B20" w:rsidRPr="000351F0" w:rsidTr="00F3022A">
        <w:trPr>
          <w:trHeight w:val="519"/>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sz w:val="24"/>
                <w:szCs w:val="24"/>
              </w:rPr>
            </w:pPr>
            <w:r w:rsidRPr="000351F0">
              <w:rPr>
                <w:rFonts w:ascii="Times New Roman" w:hAnsi="Times New Roman"/>
                <w:sz w:val="24"/>
                <w:szCs w:val="24"/>
              </w:rPr>
              <w:t>6</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Коммутатор </w:t>
            </w:r>
            <w:proofErr w:type="spellStart"/>
            <w:r w:rsidRPr="000351F0">
              <w:rPr>
                <w:rFonts w:ascii="Times New Roman" w:hAnsi="Times New Roman"/>
                <w:sz w:val="24"/>
                <w:szCs w:val="24"/>
              </w:rPr>
              <w:t>Ethernet</w:t>
            </w:r>
            <w:proofErr w:type="spellEnd"/>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Внутренняя пропускная способность: не менее 100 Гбит/с</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Тип коммутатора: управляемый коммутатор </w:t>
            </w:r>
          </w:p>
          <w:p w:rsidR="00083B20" w:rsidRPr="000351F0" w:rsidRDefault="00083B20" w:rsidP="00F3022A">
            <w:pPr>
              <w:contextualSpacing/>
              <w:jc w:val="both"/>
              <w:rPr>
                <w:rFonts w:ascii="Times New Roman" w:hAnsi="Times New Roman"/>
                <w:sz w:val="24"/>
                <w:szCs w:val="24"/>
              </w:rPr>
            </w:pP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Количество установленных портов с поддержкой 10/100/1000 </w:t>
            </w:r>
            <w:proofErr w:type="spellStart"/>
            <w:r w:rsidRPr="000351F0">
              <w:rPr>
                <w:rFonts w:ascii="Times New Roman" w:hAnsi="Times New Roman"/>
                <w:sz w:val="24"/>
                <w:szCs w:val="24"/>
              </w:rPr>
              <w:t>Base</w:t>
            </w:r>
            <w:proofErr w:type="spellEnd"/>
            <w:r w:rsidRPr="000351F0">
              <w:rPr>
                <w:rFonts w:ascii="Times New Roman" w:hAnsi="Times New Roman"/>
                <w:sz w:val="24"/>
                <w:szCs w:val="24"/>
              </w:rPr>
              <w:t>-T - не менее 24;</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Количество портов 10GBASE-R (SFP+) с поддержкой 1000BASE-X (SFP) – не менее 4;</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Производительность на пакетах длиной 64 байта – не менее 92.1 MPPS</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Количество записей в таблице MAC-адресов - не менее 16000</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Консольный порт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Поддержка </w:t>
            </w:r>
            <w:proofErr w:type="spellStart"/>
            <w:r w:rsidRPr="000351F0">
              <w:rPr>
                <w:rFonts w:ascii="Times New Roman" w:hAnsi="Times New Roman"/>
                <w:sz w:val="24"/>
                <w:szCs w:val="24"/>
              </w:rPr>
              <w:t>Multicast</w:t>
            </w:r>
            <w:proofErr w:type="spellEnd"/>
            <w:r w:rsidRPr="000351F0">
              <w:rPr>
                <w:rFonts w:ascii="Times New Roman" w:hAnsi="Times New Roman"/>
                <w:sz w:val="24"/>
                <w:szCs w:val="24"/>
              </w:rPr>
              <w:t xml:space="preserve"> (IGMP </w:t>
            </w:r>
            <w:proofErr w:type="spellStart"/>
            <w:r w:rsidRPr="000351F0">
              <w:rPr>
                <w:rFonts w:ascii="Times New Roman" w:hAnsi="Times New Roman"/>
                <w:sz w:val="24"/>
                <w:szCs w:val="24"/>
              </w:rPr>
              <w:t>Snooping</w:t>
            </w:r>
            <w:proofErr w:type="spellEnd"/>
            <w:r w:rsidRPr="000351F0">
              <w:rPr>
                <w:rFonts w:ascii="Times New Roman" w:hAnsi="Times New Roman"/>
                <w:sz w:val="24"/>
                <w:szCs w:val="24"/>
              </w:rPr>
              <w:t>)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lastRenderedPageBreak/>
              <w:t>Поддержка сверхдлинных кадров (</w:t>
            </w:r>
            <w:proofErr w:type="spellStart"/>
            <w:r w:rsidRPr="000351F0">
              <w:rPr>
                <w:rFonts w:ascii="Times New Roman" w:hAnsi="Times New Roman"/>
                <w:sz w:val="24"/>
                <w:szCs w:val="24"/>
              </w:rPr>
              <w:t>Jumbo</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frames</w:t>
            </w:r>
            <w:proofErr w:type="spellEnd"/>
            <w:r w:rsidRPr="000351F0">
              <w:rPr>
                <w:rFonts w:ascii="Times New Roman" w:hAnsi="Times New Roman"/>
                <w:sz w:val="24"/>
                <w:szCs w:val="24"/>
              </w:rPr>
              <w:t>)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Проверка подлинности на основе MAC-адреса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ограничение количества MAC-адресов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статические MAC-адреса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Поддержка IPv6 -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Поддержка ACL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Поддержка </w:t>
            </w:r>
            <w:r w:rsidRPr="000351F0">
              <w:rPr>
                <w:rFonts w:ascii="Times New Roman" w:hAnsi="Times New Roman"/>
                <w:sz w:val="24"/>
                <w:szCs w:val="24"/>
                <w:lang w:val="en-US"/>
              </w:rPr>
              <w:t>Link</w:t>
            </w:r>
            <w:r w:rsidRPr="000351F0">
              <w:rPr>
                <w:rFonts w:ascii="Times New Roman" w:hAnsi="Times New Roman"/>
                <w:sz w:val="24"/>
                <w:szCs w:val="24"/>
              </w:rPr>
              <w:t xml:space="preserve"> </w:t>
            </w:r>
            <w:r w:rsidRPr="000351F0">
              <w:rPr>
                <w:rFonts w:ascii="Times New Roman" w:hAnsi="Times New Roman"/>
                <w:sz w:val="24"/>
                <w:szCs w:val="24"/>
                <w:lang w:val="en-US"/>
              </w:rPr>
              <w:t>Aggregation</w:t>
            </w:r>
            <w:r w:rsidRPr="000351F0">
              <w:rPr>
                <w:rFonts w:ascii="Times New Roman" w:hAnsi="Times New Roman"/>
                <w:sz w:val="24"/>
                <w:szCs w:val="24"/>
              </w:rPr>
              <w:t xml:space="preserve"> </w:t>
            </w:r>
            <w:r w:rsidRPr="000351F0">
              <w:rPr>
                <w:rFonts w:ascii="Times New Roman" w:hAnsi="Times New Roman"/>
                <w:sz w:val="24"/>
                <w:szCs w:val="24"/>
                <w:lang w:val="en-US"/>
              </w:rPr>
              <w:t>Groups</w:t>
            </w:r>
            <w:r w:rsidRPr="000351F0">
              <w:rPr>
                <w:rFonts w:ascii="Times New Roman" w:hAnsi="Times New Roman"/>
                <w:sz w:val="24"/>
                <w:szCs w:val="24"/>
              </w:rPr>
              <w:t xml:space="preserve"> (</w:t>
            </w:r>
            <w:r w:rsidRPr="000351F0">
              <w:rPr>
                <w:rFonts w:ascii="Times New Roman" w:hAnsi="Times New Roman"/>
                <w:sz w:val="24"/>
                <w:szCs w:val="24"/>
                <w:lang w:val="en-US"/>
              </w:rPr>
              <w:t>LAG</w:t>
            </w:r>
            <w:r w:rsidRPr="000351F0">
              <w:rPr>
                <w:rFonts w:ascii="Times New Roman" w:hAnsi="Times New Roman"/>
                <w:sz w:val="24"/>
                <w:szCs w:val="24"/>
              </w:rPr>
              <w:t>)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Поддержка ECMP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Масса не более – 7,45 кг.</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Габаритные размеры: ширина не более 445 мм, высота не более 44 мм, глубина не более 409 мм</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 xml:space="preserve">Минимальная рабочая температура - не более 0°С </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Максимальная рабочая температура - не менее +40°С</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Максимальное количество устройств в стеке – не менее 8</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Питание от сети 220В AC - наличие</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Высота не более 1U</w:t>
            </w:r>
          </w:p>
        </w:tc>
        <w:tc>
          <w:tcPr>
            <w:tcW w:w="1180" w:type="pct"/>
            <w:tcBorders>
              <w:top w:val="single" w:sz="4" w:space="0" w:color="auto"/>
              <w:left w:val="single" w:sz="4" w:space="0" w:color="000000"/>
              <w:bottom w:val="single" w:sz="4" w:space="0" w:color="auto"/>
              <w:right w:val="single" w:sz="4" w:space="0" w:color="auto"/>
            </w:tcBorders>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lastRenderedPageBreak/>
              <w:t>41</w:t>
            </w:r>
          </w:p>
        </w:tc>
      </w:tr>
      <w:tr w:rsidR="00083B20" w:rsidRPr="000351F0" w:rsidTr="00F3022A">
        <w:trPr>
          <w:trHeight w:val="519"/>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Del="00932409" w:rsidRDefault="00083B20" w:rsidP="00F3022A">
            <w:pPr>
              <w:contextualSpacing/>
              <w:rPr>
                <w:rFonts w:ascii="Times New Roman" w:hAnsi="Times New Roman"/>
                <w:sz w:val="24"/>
                <w:szCs w:val="24"/>
              </w:rPr>
            </w:pPr>
            <w:r w:rsidRPr="000351F0">
              <w:rPr>
                <w:rFonts w:ascii="Times New Roman" w:hAnsi="Times New Roman"/>
                <w:sz w:val="24"/>
                <w:szCs w:val="24"/>
              </w:rPr>
              <w:t>7</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Блок управления и питания табло операторов АИС</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tabs>
                <w:tab w:val="left" w:pos="469"/>
              </w:tabs>
              <w:suppressAutoHyphens/>
              <w:ind w:left="259"/>
              <w:contextualSpacing/>
              <w:jc w:val="both"/>
              <w:rPr>
                <w:rFonts w:ascii="Times New Roman" w:hAnsi="Times New Roman"/>
                <w:sz w:val="24"/>
                <w:szCs w:val="24"/>
              </w:rPr>
            </w:pPr>
            <w:r w:rsidRPr="000351F0">
              <w:rPr>
                <w:rFonts w:ascii="Times New Roman" w:hAnsi="Times New Roman"/>
                <w:sz w:val="24"/>
                <w:szCs w:val="24"/>
              </w:rPr>
              <w:t>Назначение: для подключения табло операторов АИС:</w:t>
            </w:r>
          </w:p>
          <w:p w:rsidR="00083B20" w:rsidRPr="000351F0" w:rsidRDefault="00083B20" w:rsidP="00F3022A">
            <w:pPr>
              <w:pStyle w:val="ae"/>
              <w:numPr>
                <w:ilvl w:val="0"/>
                <w:numId w:val="11"/>
              </w:numPr>
              <w:tabs>
                <w:tab w:val="left" w:pos="469"/>
              </w:tabs>
              <w:suppressAutoHyphens/>
              <w:ind w:left="320" w:hanging="320"/>
              <w:rPr>
                <w:rFonts w:eastAsiaTheme="minorHAnsi"/>
              </w:rPr>
            </w:pPr>
            <w:r w:rsidRPr="000351F0">
              <w:rPr>
                <w:rFonts w:eastAsiaTheme="minorHAnsi"/>
              </w:rPr>
              <w:t xml:space="preserve">Количество портов RJ-45 для подключения табло операторов АИС с питанием </w:t>
            </w:r>
            <w:proofErr w:type="spellStart"/>
            <w:r w:rsidRPr="000351F0">
              <w:t>PoE</w:t>
            </w:r>
            <w:proofErr w:type="spellEnd"/>
            <w:r w:rsidRPr="000351F0">
              <w:rPr>
                <w:rFonts w:eastAsiaTheme="minorHAnsi"/>
              </w:rPr>
              <w:t xml:space="preserve"> – не менее 12;</w:t>
            </w:r>
          </w:p>
          <w:p w:rsidR="00083B20" w:rsidRPr="000351F0" w:rsidRDefault="00083B20" w:rsidP="00F3022A">
            <w:pPr>
              <w:pStyle w:val="ae"/>
              <w:numPr>
                <w:ilvl w:val="0"/>
                <w:numId w:val="11"/>
              </w:numPr>
              <w:tabs>
                <w:tab w:val="left" w:pos="469"/>
              </w:tabs>
              <w:suppressAutoHyphens/>
              <w:ind w:left="320" w:hanging="320"/>
              <w:rPr>
                <w:rFonts w:eastAsiaTheme="minorHAnsi"/>
              </w:rPr>
            </w:pPr>
            <w:r w:rsidRPr="000351F0">
              <w:rPr>
                <w:rFonts w:eastAsiaTheme="minorHAnsi"/>
              </w:rPr>
              <w:t xml:space="preserve">Управление </w:t>
            </w:r>
            <w:proofErr w:type="spellStart"/>
            <w:r w:rsidRPr="000351F0">
              <w:t>Ethernet</w:t>
            </w:r>
            <w:proofErr w:type="spellEnd"/>
            <w:r w:rsidRPr="000351F0">
              <w:t xml:space="preserve"> – наличие;</w:t>
            </w:r>
          </w:p>
          <w:p w:rsidR="00083B20" w:rsidRPr="000351F0" w:rsidRDefault="00083B20" w:rsidP="00F3022A">
            <w:pPr>
              <w:numPr>
                <w:ilvl w:val="0"/>
                <w:numId w:val="10"/>
              </w:numPr>
              <w:tabs>
                <w:tab w:val="left" w:pos="469"/>
              </w:tabs>
              <w:suppressAutoHyphens/>
              <w:ind w:left="259" w:hanging="259"/>
              <w:contextualSpacing/>
              <w:jc w:val="both"/>
              <w:rPr>
                <w:rFonts w:ascii="Times New Roman" w:hAnsi="Times New Roman"/>
                <w:sz w:val="24"/>
                <w:szCs w:val="24"/>
              </w:rPr>
            </w:pPr>
            <w:r w:rsidRPr="000351F0">
              <w:rPr>
                <w:rFonts w:ascii="Times New Roman" w:hAnsi="Times New Roman"/>
                <w:sz w:val="24"/>
                <w:szCs w:val="24"/>
              </w:rPr>
              <w:t>Возможность жесткого закрепление в телекоммуникационный шкаф - наличие</w:t>
            </w:r>
          </w:p>
        </w:tc>
        <w:tc>
          <w:tcPr>
            <w:tcW w:w="1180" w:type="pct"/>
            <w:tcBorders>
              <w:top w:val="single" w:sz="4" w:space="0" w:color="auto"/>
              <w:left w:val="single" w:sz="4" w:space="0" w:color="000000"/>
              <w:bottom w:val="single" w:sz="4" w:space="0" w:color="auto"/>
              <w:right w:val="single" w:sz="4" w:space="0" w:color="auto"/>
            </w:tcBorders>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66</w:t>
            </w:r>
          </w:p>
        </w:tc>
      </w:tr>
      <w:tr w:rsidR="00083B20" w:rsidRPr="000351F0" w:rsidTr="00F3022A">
        <w:trPr>
          <w:trHeight w:val="519"/>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sz w:val="24"/>
                <w:szCs w:val="24"/>
              </w:rPr>
            </w:pPr>
            <w:r w:rsidRPr="000351F0">
              <w:rPr>
                <w:rFonts w:ascii="Times New Roman" w:hAnsi="Times New Roman"/>
                <w:sz w:val="24"/>
                <w:szCs w:val="24"/>
              </w:rPr>
              <w:t>8</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Телекоммуникационный шкаф</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Материал – металл;</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Вертикальное монтажное пространство для размещения оборудования не менее 12U (1U = 44,45 мм), ширина не менее 600 мм, глубина не менее 350 мм.</w:t>
            </w:r>
          </w:p>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Блок розеток – наличие;</w:t>
            </w:r>
          </w:p>
          <w:p w:rsidR="00083B20" w:rsidRPr="000351F0" w:rsidRDefault="00083B20" w:rsidP="00F3022A">
            <w:pPr>
              <w:contextualSpacing/>
              <w:jc w:val="both"/>
              <w:rPr>
                <w:rFonts w:ascii="Times New Roman" w:hAnsi="Times New Roman"/>
                <w:sz w:val="24"/>
                <w:szCs w:val="24"/>
              </w:rPr>
            </w:pPr>
            <w:proofErr w:type="spellStart"/>
            <w:r w:rsidRPr="000351F0">
              <w:rPr>
                <w:rFonts w:ascii="Times New Roman" w:hAnsi="Times New Roman"/>
                <w:sz w:val="24"/>
                <w:szCs w:val="24"/>
              </w:rPr>
              <w:t>Патч</w:t>
            </w:r>
            <w:proofErr w:type="spellEnd"/>
            <w:r w:rsidRPr="000351F0">
              <w:rPr>
                <w:rFonts w:ascii="Times New Roman" w:hAnsi="Times New Roman"/>
                <w:sz w:val="24"/>
                <w:szCs w:val="24"/>
              </w:rPr>
              <w:t>-панель с учетом 20% запаса на расширение –наличие;</w:t>
            </w:r>
          </w:p>
          <w:p w:rsidR="00083B20" w:rsidRPr="000F3E32" w:rsidRDefault="00083B20" w:rsidP="00F3022A">
            <w:pPr>
              <w:contextualSpacing/>
              <w:jc w:val="both"/>
              <w:rPr>
                <w:rFonts w:ascii="Times New Roman" w:hAnsi="Times New Roman"/>
                <w:sz w:val="24"/>
                <w:szCs w:val="24"/>
              </w:rPr>
            </w:pPr>
            <w:r w:rsidRPr="000351F0">
              <w:rPr>
                <w:rFonts w:ascii="Times New Roman" w:hAnsi="Times New Roman"/>
                <w:sz w:val="24"/>
                <w:szCs w:val="24"/>
              </w:rPr>
              <w:t>Кабельный органайзер с учетом 20% запаса на расширение – наличие</w:t>
            </w:r>
            <w:r>
              <w:rPr>
                <w:rFonts w:ascii="Times New Roman" w:hAnsi="Times New Roman"/>
                <w:sz w:val="24"/>
                <w:szCs w:val="24"/>
              </w:rPr>
              <w:t>.</w:t>
            </w:r>
          </w:p>
        </w:tc>
        <w:tc>
          <w:tcPr>
            <w:tcW w:w="1180" w:type="pct"/>
            <w:tcBorders>
              <w:top w:val="single" w:sz="4" w:space="0" w:color="auto"/>
              <w:left w:val="single" w:sz="4" w:space="0" w:color="000000"/>
              <w:bottom w:val="single" w:sz="4" w:space="0" w:color="auto"/>
              <w:right w:val="single" w:sz="4" w:space="0" w:color="auto"/>
            </w:tcBorders>
          </w:tcPr>
          <w:p w:rsidR="00083B20" w:rsidRPr="000351F0" w:rsidRDefault="00083B20" w:rsidP="00F3022A">
            <w:pPr>
              <w:contextualSpacing/>
              <w:jc w:val="both"/>
              <w:rPr>
                <w:rFonts w:ascii="Times New Roman" w:hAnsi="Times New Roman"/>
                <w:sz w:val="24"/>
                <w:szCs w:val="24"/>
              </w:rPr>
            </w:pPr>
            <w:r w:rsidRPr="000351F0">
              <w:rPr>
                <w:rFonts w:ascii="Times New Roman" w:hAnsi="Times New Roman"/>
                <w:sz w:val="24"/>
                <w:szCs w:val="24"/>
              </w:rPr>
              <w:t>41</w:t>
            </w:r>
          </w:p>
        </w:tc>
      </w:tr>
      <w:tr w:rsidR="00083B20" w:rsidRPr="000351F0" w:rsidTr="00F3022A">
        <w:trPr>
          <w:trHeight w:val="519"/>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sz w:val="24"/>
                <w:szCs w:val="24"/>
              </w:rPr>
            </w:pPr>
            <w:r w:rsidRPr="000351F0">
              <w:rPr>
                <w:rFonts w:ascii="Times New Roman" w:hAnsi="Times New Roman"/>
                <w:sz w:val="24"/>
                <w:szCs w:val="24"/>
              </w:rPr>
              <w:t>9</w:t>
            </w: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both"/>
              <w:rPr>
                <w:rFonts w:ascii="Times New Roman" w:hAnsi="Times New Roman"/>
                <w:sz w:val="24"/>
                <w:szCs w:val="24"/>
              </w:rPr>
            </w:pPr>
            <w:r w:rsidRPr="000F3E32">
              <w:rPr>
                <w:rFonts w:ascii="Times New Roman" w:hAnsi="Times New Roman"/>
                <w:sz w:val="24"/>
                <w:szCs w:val="24"/>
              </w:rPr>
              <w:t>Источник бесперебойного питания (установка в телекоммуникационном шкафу)</w:t>
            </w:r>
            <w:r w:rsidRPr="000351F0">
              <w:rPr>
                <w:rFonts w:ascii="Times New Roman" w:hAnsi="Times New Roman"/>
                <w:sz w:val="24"/>
                <w:szCs w:val="24"/>
              </w:rPr>
              <w:t xml:space="preserve"> </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pStyle w:val="ae"/>
              <w:numPr>
                <w:ilvl w:val="0"/>
                <w:numId w:val="8"/>
              </w:numPr>
              <w:tabs>
                <w:tab w:val="left" w:pos="494"/>
              </w:tabs>
              <w:suppressAutoHyphens/>
              <w:ind w:left="259" w:hanging="283"/>
              <w:jc w:val="both"/>
              <w:rPr>
                <w:rFonts w:eastAsiaTheme="minorHAnsi"/>
                <w:lang w:eastAsia="en-US"/>
              </w:rPr>
            </w:pPr>
            <w:r w:rsidRPr="000351F0">
              <w:rPr>
                <w:rFonts w:eastAsiaTheme="minorHAnsi"/>
                <w:lang w:eastAsia="en-US"/>
              </w:rPr>
              <w:t>Тип ИБП: Линейно-интерактивный</w:t>
            </w:r>
          </w:p>
          <w:p w:rsidR="00083B20" w:rsidRPr="000351F0" w:rsidRDefault="00083B20" w:rsidP="00F3022A">
            <w:pPr>
              <w:pStyle w:val="ae"/>
              <w:numPr>
                <w:ilvl w:val="0"/>
                <w:numId w:val="9"/>
              </w:numPr>
              <w:ind w:left="305"/>
              <w:jc w:val="both"/>
            </w:pPr>
            <w:r w:rsidRPr="000351F0">
              <w:t>Полная мощность: не менее 700 ВА</w:t>
            </w:r>
          </w:p>
          <w:p w:rsidR="00083B20" w:rsidRPr="000351F0" w:rsidRDefault="00083B20" w:rsidP="00F3022A">
            <w:pPr>
              <w:pStyle w:val="ae"/>
              <w:numPr>
                <w:ilvl w:val="0"/>
                <w:numId w:val="9"/>
              </w:numPr>
              <w:ind w:left="305"/>
              <w:jc w:val="both"/>
            </w:pPr>
            <w:r w:rsidRPr="000351F0">
              <w:t xml:space="preserve">Форм-фактор: Отдельно-стоящий </w:t>
            </w:r>
          </w:p>
          <w:p w:rsidR="00083B20" w:rsidRPr="000351F0" w:rsidRDefault="00083B20" w:rsidP="00F3022A">
            <w:pPr>
              <w:pStyle w:val="ae"/>
              <w:numPr>
                <w:ilvl w:val="0"/>
                <w:numId w:val="9"/>
              </w:numPr>
              <w:ind w:left="305"/>
              <w:jc w:val="both"/>
            </w:pPr>
            <w:r w:rsidRPr="000351F0">
              <w:t>Автоматическая регулировка напряжения (AVR): наличие</w:t>
            </w:r>
          </w:p>
          <w:p w:rsidR="00083B20" w:rsidRDefault="00083B20" w:rsidP="00F3022A">
            <w:pPr>
              <w:pStyle w:val="ae"/>
              <w:numPr>
                <w:ilvl w:val="0"/>
                <w:numId w:val="9"/>
              </w:numPr>
              <w:ind w:left="305"/>
              <w:jc w:val="both"/>
            </w:pPr>
            <w:r w:rsidRPr="000351F0">
              <w:t>Типовое время перезарядки: не более 6 часов</w:t>
            </w:r>
          </w:p>
          <w:p w:rsidR="00083B20" w:rsidRDefault="00083B20" w:rsidP="00F3022A">
            <w:pPr>
              <w:pStyle w:val="ae"/>
              <w:numPr>
                <w:ilvl w:val="0"/>
                <w:numId w:val="9"/>
              </w:numPr>
              <w:ind w:left="305"/>
              <w:jc w:val="both"/>
            </w:pPr>
            <w:r w:rsidRPr="000F3E32">
              <w:t>Выходные разъемы: не менее 3-х EURO с резервным питанием</w:t>
            </w:r>
          </w:p>
          <w:p w:rsidR="00083B20" w:rsidRPr="000F3E32" w:rsidRDefault="00083B20" w:rsidP="00F3022A">
            <w:pPr>
              <w:pStyle w:val="ae"/>
              <w:numPr>
                <w:ilvl w:val="0"/>
                <w:numId w:val="9"/>
              </w:numPr>
              <w:ind w:left="305"/>
              <w:jc w:val="both"/>
            </w:pPr>
            <w:r w:rsidRPr="000351F0">
              <w:lastRenderedPageBreak/>
              <w:t>Уровень шума: не более 40 дБ</w:t>
            </w:r>
            <w:r>
              <w:t>.</w:t>
            </w:r>
          </w:p>
        </w:tc>
        <w:tc>
          <w:tcPr>
            <w:tcW w:w="1180" w:type="pct"/>
            <w:tcBorders>
              <w:top w:val="single" w:sz="4" w:space="0" w:color="auto"/>
              <w:left w:val="single" w:sz="4" w:space="0" w:color="000000"/>
              <w:bottom w:val="single" w:sz="4" w:space="0" w:color="auto"/>
              <w:right w:val="single" w:sz="4" w:space="0" w:color="auto"/>
            </w:tcBorders>
          </w:tcPr>
          <w:p w:rsidR="00083B20" w:rsidRPr="000351F0" w:rsidRDefault="00083B20" w:rsidP="00F3022A">
            <w:pPr>
              <w:contextualSpacing/>
              <w:jc w:val="both"/>
              <w:rPr>
                <w:rFonts w:ascii="Times New Roman" w:hAnsi="Times New Roman"/>
                <w:sz w:val="24"/>
                <w:szCs w:val="24"/>
              </w:rPr>
            </w:pPr>
            <w:r>
              <w:rPr>
                <w:rFonts w:ascii="Times New Roman" w:hAnsi="Times New Roman"/>
                <w:sz w:val="24"/>
                <w:szCs w:val="24"/>
              </w:rPr>
              <w:lastRenderedPageBreak/>
              <w:t>41</w:t>
            </w:r>
          </w:p>
        </w:tc>
      </w:tr>
      <w:tr w:rsidR="00083B20" w:rsidRPr="000351F0" w:rsidTr="00F3022A">
        <w:trPr>
          <w:trHeight w:val="519"/>
        </w:trPr>
        <w:tc>
          <w:tcPr>
            <w:tcW w:w="137"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sz w:val="24"/>
                <w:szCs w:val="24"/>
              </w:rPr>
            </w:pPr>
          </w:p>
        </w:tc>
        <w:tc>
          <w:tcPr>
            <w:tcW w:w="1203" w:type="pct"/>
            <w:tcBorders>
              <w:top w:val="single" w:sz="4" w:space="0" w:color="000000"/>
              <w:left w:val="single" w:sz="4" w:space="0" w:color="000000"/>
              <w:bottom w:val="single" w:sz="4" w:space="0" w:color="000000"/>
            </w:tcBorders>
            <w:shd w:val="clear" w:color="auto" w:fill="auto"/>
            <w:vAlign w:val="center"/>
          </w:tcPr>
          <w:p w:rsidR="00083B20" w:rsidRPr="000F3E32" w:rsidRDefault="00083B20" w:rsidP="00F3022A">
            <w:pPr>
              <w:contextualSpacing/>
              <w:jc w:val="both"/>
              <w:rPr>
                <w:rFonts w:ascii="Times New Roman" w:hAnsi="Times New Roman"/>
                <w:sz w:val="24"/>
                <w:szCs w:val="24"/>
              </w:rPr>
            </w:pPr>
            <w:r>
              <w:rPr>
                <w:rFonts w:ascii="Times New Roman" w:hAnsi="Times New Roman"/>
                <w:sz w:val="24"/>
                <w:szCs w:val="24"/>
              </w:rPr>
              <w:t xml:space="preserve">Неисключительное право на использование ПО </w:t>
            </w:r>
            <w:r>
              <w:rPr>
                <w:rFonts w:ascii="Times New Roman" w:hAnsi="Times New Roman"/>
                <w:color w:val="000000" w:themeColor="text1"/>
                <w:sz w:val="24"/>
                <w:szCs w:val="24"/>
                <w:shd w:val="clear" w:color="auto" w:fill="FFFFFF"/>
              </w:rPr>
              <w:t>СУО «ДАМАСК-</w:t>
            </w:r>
            <w:proofErr w:type="spellStart"/>
            <w:r>
              <w:rPr>
                <w:rFonts w:ascii="Times New Roman" w:hAnsi="Times New Roman"/>
                <w:color w:val="000000" w:themeColor="text1"/>
                <w:sz w:val="24"/>
                <w:szCs w:val="24"/>
                <w:shd w:val="clear" w:color="auto" w:fill="FFFFFF"/>
              </w:rPr>
              <w:t>g</w:t>
            </w:r>
            <w:r w:rsidRPr="00596804">
              <w:rPr>
                <w:rFonts w:ascii="Times New Roman" w:hAnsi="Times New Roman"/>
                <w:color w:val="000000" w:themeColor="text1"/>
                <w:sz w:val="24"/>
                <w:szCs w:val="24"/>
                <w:shd w:val="clear" w:color="auto" w:fill="FFFFFF"/>
              </w:rPr>
              <w:t>o</w:t>
            </w:r>
            <w:r w:rsidRPr="005656BE">
              <w:rPr>
                <w:rFonts w:ascii="Times New Roman" w:hAnsi="Times New Roman"/>
                <w:color w:val="000000" w:themeColor="text1"/>
                <w:sz w:val="24"/>
                <w:szCs w:val="24"/>
                <w:shd w:val="clear" w:color="auto" w:fill="FFFFFF"/>
              </w:rPr>
              <w:t>vernment</w:t>
            </w:r>
            <w:proofErr w:type="spellEnd"/>
            <w:r w:rsidRPr="005656BE">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rPr>
              <w:t>*</w:t>
            </w:r>
          </w:p>
        </w:tc>
        <w:tc>
          <w:tcPr>
            <w:tcW w:w="2480"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pStyle w:val="ae"/>
              <w:numPr>
                <w:ilvl w:val="0"/>
                <w:numId w:val="8"/>
              </w:numPr>
              <w:tabs>
                <w:tab w:val="left" w:pos="494"/>
              </w:tabs>
              <w:suppressAutoHyphens/>
              <w:ind w:left="259" w:hanging="283"/>
              <w:jc w:val="both"/>
              <w:rPr>
                <w:rFonts w:eastAsiaTheme="minorHAnsi"/>
                <w:lang w:eastAsia="en-US"/>
              </w:rPr>
            </w:pPr>
            <w:r>
              <w:rPr>
                <w:rFonts w:eastAsiaTheme="minorHAnsi"/>
                <w:lang w:eastAsia="en-US"/>
              </w:rPr>
              <w:t>В соответствии с требованиями настоящего ООЗ</w:t>
            </w:r>
          </w:p>
        </w:tc>
        <w:tc>
          <w:tcPr>
            <w:tcW w:w="1180" w:type="pct"/>
            <w:tcBorders>
              <w:top w:val="single" w:sz="4" w:space="0" w:color="auto"/>
              <w:left w:val="single" w:sz="4" w:space="0" w:color="000000"/>
              <w:bottom w:val="single" w:sz="4" w:space="0" w:color="auto"/>
              <w:right w:val="single" w:sz="4" w:space="0" w:color="auto"/>
            </w:tcBorders>
          </w:tcPr>
          <w:p w:rsidR="00083B20" w:rsidRDefault="00083B20" w:rsidP="00F3022A">
            <w:pPr>
              <w:contextualSpacing/>
              <w:jc w:val="both"/>
              <w:rPr>
                <w:rFonts w:ascii="Times New Roman" w:hAnsi="Times New Roman"/>
                <w:sz w:val="24"/>
                <w:szCs w:val="24"/>
              </w:rPr>
            </w:pPr>
            <w:r>
              <w:rPr>
                <w:rFonts w:ascii="Times New Roman" w:hAnsi="Times New Roman"/>
                <w:sz w:val="24"/>
                <w:szCs w:val="24"/>
              </w:rPr>
              <w:t>В соответствии с адресной программой, в объеме достаточном для выполнения требований технического задания.</w:t>
            </w:r>
          </w:p>
        </w:tc>
      </w:tr>
    </w:tbl>
    <w:p w:rsidR="00083B20" w:rsidRPr="000351F0" w:rsidRDefault="00083B20" w:rsidP="00083B20">
      <w:pPr>
        <w:jc w:val="both"/>
        <w:rPr>
          <w:rFonts w:ascii="Times New Roman" w:hAnsi="Times New Roman"/>
          <w:sz w:val="24"/>
          <w:szCs w:val="24"/>
        </w:rPr>
      </w:pPr>
    </w:p>
    <w:p w:rsidR="00083B20" w:rsidRPr="001062E8" w:rsidRDefault="00083B20" w:rsidP="00083B20">
      <w:pPr>
        <w:spacing w:before="120" w:line="360" w:lineRule="auto"/>
        <w:ind w:firstLine="851"/>
        <w:jc w:val="both"/>
        <w:rPr>
          <w:rFonts w:ascii="Times New Roman" w:hAnsi="Times New Roman"/>
          <w:sz w:val="26"/>
          <w:szCs w:val="26"/>
        </w:rPr>
      </w:pPr>
      <w:r>
        <w:rPr>
          <w:rFonts w:ascii="Times New Roman" w:hAnsi="Times New Roman"/>
          <w:sz w:val="24"/>
          <w:szCs w:val="24"/>
        </w:rPr>
        <w:t>*</w:t>
      </w:r>
      <w:r w:rsidRPr="001062E8">
        <w:rPr>
          <w:rFonts w:ascii="Times New Roman" w:hAnsi="Times New Roman"/>
          <w:sz w:val="26"/>
          <w:szCs w:val="26"/>
        </w:rPr>
        <w:t xml:space="preserve"> </w:t>
      </w:r>
      <w:r>
        <w:rPr>
          <w:rFonts w:ascii="Times New Roman" w:hAnsi="Times New Roman"/>
          <w:sz w:val="26"/>
          <w:szCs w:val="26"/>
        </w:rPr>
        <w:t xml:space="preserve">Поставляемое Программное обеспечение СУО должно полностью соответствовать ПО СУО «ДАМАСК – </w:t>
      </w:r>
      <w:proofErr w:type="spellStart"/>
      <w:r>
        <w:rPr>
          <w:rFonts w:ascii="Times New Roman" w:hAnsi="Times New Roman"/>
          <w:sz w:val="26"/>
          <w:szCs w:val="26"/>
        </w:rPr>
        <w:t>government</w:t>
      </w:r>
      <w:proofErr w:type="spellEnd"/>
      <w:r>
        <w:rPr>
          <w:rFonts w:ascii="Times New Roman" w:hAnsi="Times New Roman"/>
          <w:sz w:val="26"/>
          <w:szCs w:val="26"/>
        </w:rPr>
        <w:t>» версия 5.</w:t>
      </w:r>
      <w:r w:rsidRPr="00323888">
        <w:rPr>
          <w:rFonts w:ascii="Times New Roman" w:hAnsi="Times New Roman"/>
          <w:sz w:val="26"/>
          <w:szCs w:val="26"/>
        </w:rPr>
        <w:t>3</w:t>
      </w:r>
      <w:r>
        <w:rPr>
          <w:rFonts w:ascii="Times New Roman" w:hAnsi="Times New Roman"/>
          <w:sz w:val="26"/>
          <w:szCs w:val="26"/>
        </w:rPr>
        <w:t>,  которое зарегистрировано в Едином реестре российских программ для электронных вычислительных машин и баз данных под номером 521.</w:t>
      </w:r>
      <w:r w:rsidRPr="00323888">
        <w:rPr>
          <w:rFonts w:ascii="Times New Roman" w:hAnsi="Times New Roman"/>
          <w:sz w:val="26"/>
          <w:szCs w:val="26"/>
        </w:rPr>
        <w:t xml:space="preserve"> </w:t>
      </w:r>
      <w:r>
        <w:rPr>
          <w:rFonts w:ascii="Times New Roman" w:hAnsi="Times New Roman"/>
          <w:sz w:val="26"/>
          <w:szCs w:val="26"/>
        </w:rPr>
        <w:t xml:space="preserve">Программное обеспечение СУО должно быть совместимо с ранее установленным ПО   в рамках исполнения контактов по  </w:t>
      </w:r>
      <w:r w:rsidRPr="00323888">
        <w:rPr>
          <w:rFonts w:ascii="Times New Roman" w:hAnsi="Times New Roman"/>
          <w:sz w:val="26"/>
          <w:szCs w:val="26"/>
        </w:rPr>
        <w:t xml:space="preserve">Электронным аукционам № 0851200000619007169 </w:t>
      </w:r>
      <w:r>
        <w:rPr>
          <w:rFonts w:ascii="Times New Roman" w:hAnsi="Times New Roman"/>
          <w:sz w:val="26"/>
          <w:szCs w:val="26"/>
        </w:rPr>
        <w:t xml:space="preserve">, № </w:t>
      </w:r>
      <w:r w:rsidRPr="00323888">
        <w:rPr>
          <w:rFonts w:ascii="Times New Roman" w:hAnsi="Times New Roman"/>
          <w:sz w:val="26"/>
          <w:szCs w:val="26"/>
        </w:rPr>
        <w:t>0851200000619007170</w:t>
      </w:r>
    </w:p>
    <w:p w:rsidR="00083B20" w:rsidRDefault="00083B20" w:rsidP="00083B20">
      <w:pPr>
        <w:spacing w:before="120" w:line="360" w:lineRule="auto"/>
        <w:ind w:firstLine="851"/>
        <w:jc w:val="both"/>
        <w:rPr>
          <w:rFonts w:ascii="Times New Roman" w:hAnsi="Times New Roman"/>
          <w:sz w:val="26"/>
          <w:szCs w:val="26"/>
        </w:rPr>
      </w:pPr>
      <w:r>
        <w:rPr>
          <w:rFonts w:ascii="Times New Roman" w:hAnsi="Times New Roman"/>
          <w:sz w:val="26"/>
          <w:szCs w:val="26"/>
        </w:rPr>
        <w:t>В связи с необходимостью обеспечить взаимодействие Программного обеспечения, на которое предоставляется неисключительное право использования, с прикладным программным обеспечением, используемым Заказчиком, и несовместимостью с ним программного обеспечения, на котором размещаются другие товарные знаки, предоставление неисключительного права на эквивалентное программное обеспечение не допускается.</w:t>
      </w:r>
    </w:p>
    <w:p w:rsidR="00083B20" w:rsidRPr="000351F0" w:rsidRDefault="00083B20" w:rsidP="00083B20">
      <w:pPr>
        <w:rPr>
          <w:rFonts w:ascii="Times New Roman" w:hAnsi="Times New Roman"/>
          <w:sz w:val="24"/>
          <w:szCs w:val="24"/>
        </w:rPr>
      </w:pPr>
    </w:p>
    <w:p w:rsidR="00083B20" w:rsidRPr="000351F0" w:rsidRDefault="00083B20" w:rsidP="00083B20">
      <w:pPr>
        <w:ind w:firstLine="709"/>
        <w:contextualSpacing/>
        <w:jc w:val="center"/>
        <w:rPr>
          <w:rFonts w:ascii="Times New Roman" w:eastAsia="Calibri" w:hAnsi="Times New Roman"/>
          <w:b/>
          <w:bCs/>
          <w:sz w:val="24"/>
          <w:szCs w:val="24"/>
        </w:rPr>
      </w:pPr>
      <w:r w:rsidRPr="000351F0">
        <w:rPr>
          <w:rFonts w:ascii="Times New Roman" w:eastAsia="Calibri" w:hAnsi="Times New Roman"/>
          <w:b/>
          <w:bCs/>
          <w:sz w:val="24"/>
          <w:szCs w:val="24"/>
        </w:rPr>
        <w:t>Перечень материалов и комплектующих, предоставляемых при оказании услуг Исполнителем</w:t>
      </w:r>
    </w:p>
    <w:p w:rsidR="00083B20" w:rsidRPr="000351F0" w:rsidRDefault="00083B20" w:rsidP="00083B20">
      <w:pPr>
        <w:ind w:firstLine="709"/>
        <w:contextualSpacing/>
        <w:jc w:val="right"/>
        <w:rPr>
          <w:rFonts w:ascii="Times New Roman" w:eastAsia="Calibri" w:hAnsi="Times New Roman"/>
          <w:sz w:val="24"/>
          <w:szCs w:val="24"/>
        </w:rPr>
      </w:pPr>
      <w:r w:rsidRPr="000351F0">
        <w:rPr>
          <w:rFonts w:ascii="Times New Roman" w:eastAsia="Calibri" w:hAnsi="Times New Roman"/>
          <w:sz w:val="24"/>
          <w:szCs w:val="24"/>
        </w:rPr>
        <w:t>Таблица № 4</w:t>
      </w:r>
    </w:p>
    <w:p w:rsidR="00083B20" w:rsidRPr="000351F0" w:rsidRDefault="00083B20" w:rsidP="00083B20">
      <w:pPr>
        <w:ind w:firstLine="709"/>
        <w:contextualSpacing/>
        <w:jc w:val="right"/>
        <w:rPr>
          <w:rFonts w:ascii="Times New Roman" w:eastAsia="Calibri" w:hAnsi="Times New Roman"/>
          <w:sz w:val="24"/>
          <w:szCs w:val="24"/>
        </w:rPr>
      </w:pPr>
    </w:p>
    <w:tbl>
      <w:tblPr>
        <w:tblW w:w="5000" w:type="pct"/>
        <w:tblLayout w:type="fixed"/>
        <w:tblLook w:val="0000" w:firstRow="0" w:lastRow="0" w:firstColumn="0" w:lastColumn="0" w:noHBand="0" w:noVBand="0"/>
      </w:tblPr>
      <w:tblGrid>
        <w:gridCol w:w="808"/>
        <w:gridCol w:w="3432"/>
        <w:gridCol w:w="949"/>
        <w:gridCol w:w="10217"/>
      </w:tblGrid>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center"/>
              <w:rPr>
                <w:rFonts w:ascii="Times New Roman" w:hAnsi="Times New Roman"/>
                <w:b/>
                <w:sz w:val="24"/>
                <w:szCs w:val="24"/>
              </w:rPr>
            </w:pPr>
            <w:bookmarkStart w:id="7" w:name="_Hlk40365074"/>
            <w:r w:rsidRPr="000351F0">
              <w:rPr>
                <w:rFonts w:ascii="Times New Roman" w:hAnsi="Times New Roman"/>
                <w:b/>
                <w:sz w:val="24"/>
                <w:szCs w:val="24"/>
              </w:rPr>
              <w:t>№</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center"/>
              <w:rPr>
                <w:rFonts w:ascii="Times New Roman" w:hAnsi="Times New Roman"/>
                <w:b/>
                <w:sz w:val="24"/>
                <w:szCs w:val="24"/>
              </w:rPr>
            </w:pPr>
            <w:r w:rsidRPr="000351F0">
              <w:rPr>
                <w:rFonts w:ascii="Times New Roman" w:hAnsi="Times New Roman"/>
                <w:b/>
                <w:sz w:val="24"/>
                <w:szCs w:val="24"/>
              </w:rPr>
              <w:t>Наименование</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ind w:firstLine="119"/>
              <w:contextualSpacing/>
              <w:jc w:val="center"/>
              <w:rPr>
                <w:rFonts w:ascii="Times New Roman" w:hAnsi="Times New Roman"/>
                <w:b/>
                <w:sz w:val="24"/>
                <w:szCs w:val="24"/>
              </w:rPr>
            </w:pPr>
            <w:r w:rsidRPr="000351F0">
              <w:rPr>
                <w:rFonts w:ascii="Times New Roman" w:hAnsi="Times New Roman"/>
                <w:b/>
                <w:sz w:val="24"/>
                <w:szCs w:val="24"/>
              </w:rPr>
              <w:t>Ед. Изм.</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jc w:val="center"/>
              <w:rPr>
                <w:rFonts w:ascii="Times New Roman" w:hAnsi="Times New Roman"/>
                <w:b/>
                <w:sz w:val="24"/>
                <w:szCs w:val="24"/>
              </w:rPr>
            </w:pPr>
            <w:r w:rsidRPr="000351F0">
              <w:rPr>
                <w:rFonts w:ascii="Times New Roman" w:hAnsi="Times New Roman"/>
                <w:b/>
                <w:sz w:val="24"/>
                <w:szCs w:val="24"/>
              </w:rPr>
              <w:t>Показатели для определения соответствия</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Кабель-канал с крышкой (тип 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м</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светлых тонов;</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 пластик;</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Устойчивость к распространению огня: не распространяет горение;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Сечение: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ab/>
              <w:t>ширина – не менее 100 мм;</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ab/>
              <w:t>глубина – не менее 50 мм.</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2</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Кабель-канал (тип 2)</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м</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светлых тонов;</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lastRenderedPageBreak/>
              <w:t>Материал – пластик;</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Устойчивость к распространению огня: не распространяет горение;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Сечение: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ab/>
              <w:t>ширина – не более 40 мм;</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ab/>
              <w:t>глубина – не более 20 мм.</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lastRenderedPageBreak/>
              <w:t>3</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Накладка на стык профиля кабель-канала (тип 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шт.</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светлых тонов;</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 пластик;</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Устойчивость к распространению огня: не распространяет горение;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Габариты: Совместима с кабель-каналом (тип 1) поставляем в рамках настоящей закупки.</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4</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Накладка на стык профиля кабель-канала (тип 2)</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шт.</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светлых тонов;</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 пластик;</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Устойчивость к распространению огня: не распространяет горение;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Габариты: Совместима с кабель-каналом (тип 2) поставляем в рамках настоящей закупки.</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5</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Труба гибкая гофрированная, легкого типа</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м</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 xml:space="preserve">Материал – </w:t>
            </w:r>
            <w:proofErr w:type="spellStart"/>
            <w:r w:rsidRPr="000351F0">
              <w:rPr>
                <w:rFonts w:ascii="Times New Roman" w:hAnsi="Times New Roman"/>
                <w:bCs/>
                <w:sz w:val="24"/>
                <w:szCs w:val="24"/>
              </w:rPr>
              <w:t>самозатухающий</w:t>
            </w:r>
            <w:proofErr w:type="spellEnd"/>
            <w:r w:rsidRPr="000351F0">
              <w:rPr>
                <w:rFonts w:ascii="Times New Roman" w:hAnsi="Times New Roman"/>
                <w:bCs/>
                <w:sz w:val="24"/>
                <w:szCs w:val="24"/>
              </w:rPr>
              <w:t xml:space="preserve"> ПВХ-пластикат;</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Диаметр наружный – не менее 20 мм;</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Наличие стального зонда.</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6</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Кабель связи медный для локальной сети на основе витой пары</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м</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Экранирование - наличие;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Категория - не ниже 5е.;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Количество пар – не менее 4;</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проводника - сплошная медная жила диаметром 24AWG;</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Оболочка кабеля из материала, не поддерживающего горение, для внутренней прокладки;</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 xml:space="preserve">Оболочкой кабеля из пластиката с низким </w:t>
            </w:r>
            <w:proofErr w:type="spellStart"/>
            <w:r w:rsidRPr="000351F0">
              <w:rPr>
                <w:rFonts w:ascii="Times New Roman" w:hAnsi="Times New Roman"/>
                <w:bCs/>
                <w:sz w:val="24"/>
                <w:szCs w:val="24"/>
              </w:rPr>
              <w:t>дымовыделением</w:t>
            </w:r>
            <w:proofErr w:type="spellEnd"/>
            <w:r w:rsidRPr="000351F0">
              <w:rPr>
                <w:rFonts w:ascii="Times New Roman" w:hAnsi="Times New Roman"/>
                <w:bCs/>
                <w:sz w:val="24"/>
                <w:szCs w:val="24"/>
              </w:rPr>
              <w:t xml:space="preserve"> и с нулевым содержанием галогенов.</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7</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proofErr w:type="spellStart"/>
            <w:r w:rsidRPr="000351F0">
              <w:rPr>
                <w:rFonts w:ascii="Times New Roman" w:hAnsi="Times New Roman"/>
                <w:bCs/>
                <w:sz w:val="24"/>
                <w:szCs w:val="24"/>
              </w:rPr>
              <w:t>Патч</w:t>
            </w:r>
            <w:proofErr w:type="spellEnd"/>
            <w:r w:rsidRPr="000351F0">
              <w:rPr>
                <w:rFonts w:ascii="Times New Roman" w:hAnsi="Times New Roman"/>
                <w:bCs/>
                <w:sz w:val="24"/>
                <w:szCs w:val="24"/>
              </w:rPr>
              <w:t>-панель</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lang w:val="en-US"/>
              </w:rPr>
            </w:pPr>
            <w:r w:rsidRPr="000351F0">
              <w:rPr>
                <w:rFonts w:ascii="Times New Roman" w:hAnsi="Times New Roman"/>
                <w:bCs/>
                <w:sz w:val="24"/>
                <w:szCs w:val="24"/>
              </w:rPr>
              <w:t>шт.</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 xml:space="preserve">Форм-фактор – для установки в 19” шкаф, поставляемый в рамках настоящей закупки; </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Количество портов: не менее 12, тип порта RJ45, экранирование - наличие, не ниже категории 5Е;</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8</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Розетка телекоммуникационная</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 xml:space="preserve">шт. </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Экранирование портов - наличие;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Категория - не ниже 5е.;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Для монтажа в кабельный канал, поставляемый в рамках данной закупки;</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Количество портов – не менее 1;</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Наличие цветовой маркировки контактов;</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Тип соединителя/разъема – RJ-45;</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 светлых тонов.</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9</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Шнур коммутационный на основе витой пары (тип 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шт.</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Экранированный разъем - наличие;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Категория - не ниже 5е.;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lastRenderedPageBreak/>
              <w:t>Длина – не более 0,5 м;</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Количество пар – не менее 4;</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жилы – медь;</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оболочки кабеля – PVC (ПВХ);</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оболочки – белый или серый.</w:t>
            </w:r>
          </w:p>
        </w:tc>
      </w:tr>
      <w:tr w:rsidR="00083B20" w:rsidRPr="000351F0" w:rsidTr="00F3022A">
        <w:tc>
          <w:tcPr>
            <w:tcW w:w="262"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lastRenderedPageBreak/>
              <w:t>10</w:t>
            </w:r>
          </w:p>
        </w:tc>
        <w:tc>
          <w:tcPr>
            <w:tcW w:w="1114"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Шнур коммутационный на основе витой пары (тип 2)</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шт.</w:t>
            </w:r>
          </w:p>
        </w:tc>
        <w:tc>
          <w:tcPr>
            <w:tcW w:w="3316" w:type="pct"/>
            <w:tcBorders>
              <w:top w:val="single" w:sz="4" w:space="0" w:color="000000"/>
              <w:left w:val="single" w:sz="4" w:space="0" w:color="000000"/>
              <w:bottom w:val="single" w:sz="4" w:space="0" w:color="000000"/>
              <w:right w:val="single" w:sz="4" w:space="0" w:color="auto"/>
            </w:tcBorders>
            <w:shd w:val="clear" w:color="auto" w:fill="auto"/>
            <w:vAlign w:val="center"/>
          </w:tcPr>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Экранированный разъем - наличие;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Категория - не ниже 5е.;</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Длина – не менее 2 м.;</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Количество пар – не менее 4;</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жилы – медь;</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Материал оболочки кабеля – PVC (ПВХ);</w:t>
            </w:r>
          </w:p>
          <w:p w:rsidR="00083B20" w:rsidRPr="000351F0" w:rsidRDefault="00083B20" w:rsidP="00F3022A">
            <w:pPr>
              <w:ind w:firstLine="119"/>
              <w:contextualSpacing/>
              <w:rPr>
                <w:rFonts w:ascii="Times New Roman" w:hAnsi="Times New Roman"/>
                <w:bCs/>
                <w:sz w:val="24"/>
                <w:szCs w:val="24"/>
              </w:rPr>
            </w:pPr>
            <w:r w:rsidRPr="000351F0">
              <w:rPr>
                <w:rFonts w:ascii="Times New Roman" w:hAnsi="Times New Roman"/>
                <w:bCs/>
                <w:sz w:val="24"/>
                <w:szCs w:val="24"/>
              </w:rPr>
              <w:t>Цвет оболочки – белый или серый.</w:t>
            </w:r>
          </w:p>
        </w:tc>
      </w:tr>
      <w:bookmarkEnd w:id="7"/>
    </w:tbl>
    <w:p w:rsidR="00083B20" w:rsidRPr="000351F0" w:rsidRDefault="00083B20" w:rsidP="00083B20">
      <w:pPr>
        <w:ind w:firstLine="709"/>
        <w:contextualSpacing/>
        <w:jc w:val="center"/>
        <w:rPr>
          <w:rFonts w:ascii="Times New Roman" w:eastAsia="Calibri" w:hAnsi="Times New Roman"/>
          <w:b/>
          <w:bCs/>
          <w:sz w:val="24"/>
          <w:szCs w:val="24"/>
        </w:rPr>
      </w:pPr>
    </w:p>
    <w:p w:rsidR="00083B20" w:rsidRPr="000351F0" w:rsidRDefault="00083B20" w:rsidP="00083B20">
      <w:pPr>
        <w:ind w:firstLine="709"/>
        <w:contextualSpacing/>
        <w:jc w:val="center"/>
        <w:rPr>
          <w:rFonts w:ascii="Times New Roman" w:eastAsia="Calibri" w:hAnsi="Times New Roman"/>
          <w:b/>
          <w:bCs/>
          <w:sz w:val="24"/>
          <w:szCs w:val="24"/>
        </w:rPr>
      </w:pPr>
      <w:r w:rsidRPr="000351F0">
        <w:rPr>
          <w:rFonts w:ascii="Times New Roman" w:eastAsia="Calibri" w:hAnsi="Times New Roman"/>
          <w:b/>
          <w:bCs/>
          <w:sz w:val="24"/>
          <w:szCs w:val="24"/>
        </w:rPr>
        <w:t>Спецификация к объемам работ Исполнителем *</w:t>
      </w:r>
    </w:p>
    <w:p w:rsidR="00083B20" w:rsidRPr="000351F0" w:rsidRDefault="00083B20" w:rsidP="00083B20">
      <w:pPr>
        <w:ind w:firstLine="709"/>
        <w:jc w:val="right"/>
        <w:rPr>
          <w:rFonts w:ascii="Times New Roman" w:eastAsia="Calibri" w:hAnsi="Times New Roman"/>
          <w:sz w:val="24"/>
          <w:szCs w:val="24"/>
        </w:rPr>
      </w:pPr>
      <w:r w:rsidRPr="000351F0">
        <w:rPr>
          <w:rFonts w:ascii="Times New Roman" w:eastAsia="Calibri" w:hAnsi="Times New Roman"/>
          <w:sz w:val="24"/>
          <w:szCs w:val="24"/>
        </w:rPr>
        <w:t>Таблица № 5</w:t>
      </w:r>
    </w:p>
    <w:p w:rsidR="00083B20" w:rsidRPr="000351F0" w:rsidRDefault="00083B20" w:rsidP="00083B20">
      <w:pPr>
        <w:ind w:firstLine="709"/>
        <w:jc w:val="right"/>
        <w:rPr>
          <w:rFonts w:ascii="Times New Roman" w:eastAsia="Calibri" w:hAnsi="Times New Roman"/>
          <w:sz w:val="24"/>
          <w:szCs w:val="24"/>
        </w:rPr>
      </w:pPr>
    </w:p>
    <w:tbl>
      <w:tblPr>
        <w:tblW w:w="5004" w:type="pct"/>
        <w:tblInd w:w="-11" w:type="dxa"/>
        <w:tblLayout w:type="fixed"/>
        <w:tblLook w:val="0000" w:firstRow="0" w:lastRow="0" w:firstColumn="0" w:lastColumn="0" w:noHBand="0" w:noVBand="0"/>
      </w:tblPr>
      <w:tblGrid>
        <w:gridCol w:w="697"/>
        <w:gridCol w:w="10349"/>
        <w:gridCol w:w="2186"/>
        <w:gridCol w:w="2186"/>
      </w:tblGrid>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center"/>
              <w:rPr>
                <w:rFonts w:ascii="Times New Roman" w:hAnsi="Times New Roman"/>
                <w:b/>
                <w:sz w:val="24"/>
                <w:szCs w:val="24"/>
              </w:rPr>
            </w:pPr>
            <w:r w:rsidRPr="000351F0">
              <w:rPr>
                <w:rFonts w:ascii="Times New Roman" w:hAnsi="Times New Roman"/>
                <w:b/>
                <w:sz w:val="24"/>
                <w:szCs w:val="24"/>
              </w:rPr>
              <w:t>№</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jc w:val="center"/>
              <w:rPr>
                <w:rFonts w:ascii="Times New Roman" w:hAnsi="Times New Roman"/>
                <w:b/>
                <w:sz w:val="24"/>
                <w:szCs w:val="24"/>
              </w:rPr>
            </w:pPr>
            <w:r w:rsidRPr="000351F0">
              <w:rPr>
                <w:rFonts w:ascii="Times New Roman" w:hAnsi="Times New Roman"/>
                <w:b/>
                <w:sz w:val="24"/>
                <w:szCs w:val="24"/>
              </w:rPr>
              <w:t>Наименование</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ind w:firstLine="119"/>
              <w:contextualSpacing/>
              <w:jc w:val="center"/>
              <w:rPr>
                <w:rFonts w:ascii="Times New Roman" w:hAnsi="Times New Roman"/>
                <w:b/>
                <w:sz w:val="24"/>
                <w:szCs w:val="24"/>
              </w:rPr>
            </w:pPr>
            <w:r w:rsidRPr="000351F0">
              <w:rPr>
                <w:rFonts w:ascii="Times New Roman" w:hAnsi="Times New Roman"/>
                <w:b/>
                <w:sz w:val="24"/>
                <w:szCs w:val="24"/>
              </w:rPr>
              <w:t>Ед. Изм.</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ind w:firstLine="119"/>
              <w:contextualSpacing/>
              <w:jc w:val="center"/>
              <w:rPr>
                <w:rFonts w:ascii="Times New Roman" w:hAnsi="Times New Roman"/>
                <w:b/>
                <w:sz w:val="24"/>
                <w:szCs w:val="24"/>
              </w:rPr>
            </w:pPr>
            <w:r w:rsidRPr="000351F0">
              <w:rPr>
                <w:rFonts w:ascii="Times New Roman" w:hAnsi="Times New Roman"/>
                <w:b/>
                <w:sz w:val="24"/>
                <w:szCs w:val="24"/>
              </w:rPr>
              <w:t>Объем услуг</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 xml:space="preserve">Услуги по </w:t>
            </w:r>
            <w:r>
              <w:rPr>
                <w:rFonts w:ascii="Times New Roman" w:hAnsi="Times New Roman"/>
                <w:bCs/>
                <w:sz w:val="24"/>
                <w:szCs w:val="24"/>
              </w:rPr>
              <w:t>монтажу к</w:t>
            </w:r>
            <w:r w:rsidRPr="000351F0">
              <w:rPr>
                <w:rFonts w:ascii="Times New Roman" w:hAnsi="Times New Roman"/>
                <w:bCs/>
                <w:sz w:val="24"/>
                <w:szCs w:val="24"/>
              </w:rPr>
              <w:t>абель-канал</w:t>
            </w:r>
            <w:r>
              <w:rPr>
                <w:rFonts w:ascii="Times New Roman" w:hAnsi="Times New Roman"/>
                <w:bCs/>
                <w:sz w:val="24"/>
                <w:szCs w:val="24"/>
              </w:rPr>
              <w:t>а</w:t>
            </w:r>
            <w:r w:rsidRPr="000351F0">
              <w:rPr>
                <w:rFonts w:ascii="Times New Roman" w:hAnsi="Times New Roman"/>
                <w:bCs/>
                <w:sz w:val="24"/>
                <w:szCs w:val="24"/>
              </w:rPr>
              <w:t xml:space="preserve"> с крышкой (тип 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100 м</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17,40</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2</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к</w:t>
            </w:r>
            <w:r w:rsidRPr="000351F0">
              <w:rPr>
                <w:rFonts w:ascii="Times New Roman" w:hAnsi="Times New Roman"/>
                <w:bCs/>
                <w:sz w:val="24"/>
                <w:szCs w:val="24"/>
              </w:rPr>
              <w:t>абель-канал (тип 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100 м</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12,30</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3</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н</w:t>
            </w:r>
            <w:r w:rsidRPr="000351F0">
              <w:rPr>
                <w:rFonts w:ascii="Times New Roman" w:hAnsi="Times New Roman"/>
                <w:bCs/>
                <w:sz w:val="24"/>
                <w:szCs w:val="24"/>
              </w:rPr>
              <w:t>акладк</w:t>
            </w:r>
            <w:r>
              <w:rPr>
                <w:rFonts w:ascii="Times New Roman" w:hAnsi="Times New Roman"/>
                <w:bCs/>
                <w:sz w:val="24"/>
                <w:szCs w:val="24"/>
              </w:rPr>
              <w:t>и</w:t>
            </w:r>
            <w:r w:rsidRPr="000351F0">
              <w:rPr>
                <w:rFonts w:ascii="Times New Roman" w:hAnsi="Times New Roman"/>
                <w:bCs/>
                <w:sz w:val="24"/>
                <w:szCs w:val="24"/>
              </w:rPr>
              <w:t xml:space="preserve"> на стык профиля кабель-канала (тип 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Шт.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 xml:space="preserve"> </w:t>
            </w:r>
            <w:r>
              <w:rPr>
                <w:rFonts w:ascii="Times New Roman" w:hAnsi="Times New Roman"/>
                <w:bCs/>
                <w:sz w:val="24"/>
                <w:szCs w:val="24"/>
              </w:rPr>
              <w:t>870</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4</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н</w:t>
            </w:r>
            <w:r w:rsidRPr="000351F0">
              <w:rPr>
                <w:rFonts w:ascii="Times New Roman" w:hAnsi="Times New Roman"/>
                <w:bCs/>
                <w:sz w:val="24"/>
                <w:szCs w:val="24"/>
              </w:rPr>
              <w:t>акладк</w:t>
            </w:r>
            <w:r>
              <w:rPr>
                <w:rFonts w:ascii="Times New Roman" w:hAnsi="Times New Roman"/>
                <w:bCs/>
                <w:sz w:val="24"/>
                <w:szCs w:val="24"/>
              </w:rPr>
              <w:t>и</w:t>
            </w:r>
            <w:r w:rsidRPr="000351F0">
              <w:rPr>
                <w:rFonts w:ascii="Times New Roman" w:hAnsi="Times New Roman"/>
                <w:bCs/>
                <w:sz w:val="24"/>
                <w:szCs w:val="24"/>
              </w:rPr>
              <w:t xml:space="preserve"> на стык профиля кабель-канала (тип 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Шт.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615</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5</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т</w:t>
            </w:r>
            <w:r w:rsidRPr="000351F0">
              <w:rPr>
                <w:rFonts w:ascii="Times New Roman" w:hAnsi="Times New Roman"/>
                <w:bCs/>
                <w:sz w:val="24"/>
                <w:szCs w:val="24"/>
              </w:rPr>
              <w:t>руб</w:t>
            </w:r>
            <w:r>
              <w:rPr>
                <w:rFonts w:ascii="Times New Roman" w:hAnsi="Times New Roman"/>
                <w:bCs/>
                <w:sz w:val="24"/>
                <w:szCs w:val="24"/>
              </w:rPr>
              <w:t>ы</w:t>
            </w:r>
            <w:r w:rsidRPr="000351F0">
              <w:rPr>
                <w:rFonts w:ascii="Times New Roman" w:hAnsi="Times New Roman"/>
                <w:bCs/>
                <w:sz w:val="24"/>
                <w:szCs w:val="24"/>
              </w:rPr>
              <w:t xml:space="preserve"> гибк</w:t>
            </w:r>
            <w:r>
              <w:rPr>
                <w:rFonts w:ascii="Times New Roman" w:hAnsi="Times New Roman"/>
                <w:bCs/>
                <w:sz w:val="24"/>
                <w:szCs w:val="24"/>
              </w:rPr>
              <w:t>ой</w:t>
            </w:r>
            <w:r w:rsidRPr="000351F0">
              <w:rPr>
                <w:rFonts w:ascii="Times New Roman" w:hAnsi="Times New Roman"/>
                <w:bCs/>
                <w:sz w:val="24"/>
                <w:szCs w:val="24"/>
              </w:rPr>
              <w:t xml:space="preserve"> гофрированн</w:t>
            </w:r>
            <w:r>
              <w:rPr>
                <w:rFonts w:ascii="Times New Roman" w:hAnsi="Times New Roman"/>
                <w:bCs/>
                <w:sz w:val="24"/>
                <w:szCs w:val="24"/>
              </w:rPr>
              <w:t>ой</w:t>
            </w:r>
            <w:r w:rsidRPr="000351F0">
              <w:rPr>
                <w:rFonts w:ascii="Times New Roman" w:hAnsi="Times New Roman"/>
                <w:bCs/>
                <w:sz w:val="24"/>
                <w:szCs w:val="24"/>
              </w:rPr>
              <w:t>, легкого типа</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100 м</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9,4</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6</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к</w:t>
            </w:r>
            <w:r w:rsidRPr="000351F0">
              <w:rPr>
                <w:rFonts w:ascii="Times New Roman" w:hAnsi="Times New Roman"/>
                <w:bCs/>
                <w:sz w:val="24"/>
                <w:szCs w:val="24"/>
              </w:rPr>
              <w:t>абел</w:t>
            </w:r>
            <w:r>
              <w:rPr>
                <w:rFonts w:ascii="Times New Roman" w:hAnsi="Times New Roman"/>
                <w:bCs/>
                <w:sz w:val="24"/>
                <w:szCs w:val="24"/>
              </w:rPr>
              <w:t>я</w:t>
            </w:r>
            <w:r w:rsidRPr="000351F0">
              <w:rPr>
                <w:rFonts w:ascii="Times New Roman" w:hAnsi="Times New Roman"/>
                <w:bCs/>
                <w:sz w:val="24"/>
                <w:szCs w:val="24"/>
              </w:rPr>
              <w:t xml:space="preserve"> связи медн</w:t>
            </w:r>
            <w:r>
              <w:rPr>
                <w:rFonts w:ascii="Times New Roman" w:hAnsi="Times New Roman"/>
                <w:bCs/>
                <w:sz w:val="24"/>
                <w:szCs w:val="24"/>
              </w:rPr>
              <w:t>ого</w:t>
            </w:r>
            <w:r w:rsidRPr="000351F0">
              <w:rPr>
                <w:rFonts w:ascii="Times New Roman" w:hAnsi="Times New Roman"/>
                <w:bCs/>
                <w:sz w:val="24"/>
                <w:szCs w:val="24"/>
              </w:rPr>
              <w:t xml:space="preserve"> для локальной сети на основе витой пары</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100 м</w:t>
            </w:r>
          </w:p>
        </w:tc>
        <w:tc>
          <w:tcPr>
            <w:tcW w:w="709" w:type="pct"/>
            <w:tcBorders>
              <w:top w:val="single" w:sz="4" w:space="0" w:color="000000"/>
              <w:left w:val="single" w:sz="4" w:space="0" w:color="000000"/>
              <w:bottom w:val="single" w:sz="4" w:space="0" w:color="000000"/>
              <w:right w:val="single" w:sz="4" w:space="0" w:color="000000"/>
            </w:tcBorders>
          </w:tcPr>
          <w:p w:rsidR="00083B20" w:rsidRPr="00102312" w:rsidRDefault="00083B20" w:rsidP="00F3022A">
            <w:pPr>
              <w:contextualSpacing/>
              <w:rPr>
                <w:rFonts w:ascii="Times New Roman" w:hAnsi="Times New Roman"/>
                <w:bCs/>
                <w:sz w:val="24"/>
                <w:szCs w:val="24"/>
              </w:rPr>
            </w:pPr>
            <w:r>
              <w:rPr>
                <w:rFonts w:ascii="Times New Roman" w:hAnsi="Times New Roman"/>
                <w:bCs/>
                <w:sz w:val="24"/>
                <w:szCs w:val="24"/>
              </w:rPr>
              <w:t>215,1</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7</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 xml:space="preserve">Услуги по монтажу </w:t>
            </w:r>
            <w:proofErr w:type="spellStart"/>
            <w:r>
              <w:rPr>
                <w:rFonts w:ascii="Times New Roman" w:hAnsi="Times New Roman"/>
                <w:bCs/>
                <w:sz w:val="24"/>
                <w:szCs w:val="24"/>
              </w:rPr>
              <w:t>п</w:t>
            </w:r>
            <w:r w:rsidRPr="000351F0">
              <w:rPr>
                <w:rFonts w:ascii="Times New Roman" w:hAnsi="Times New Roman"/>
                <w:bCs/>
                <w:sz w:val="24"/>
                <w:szCs w:val="24"/>
              </w:rPr>
              <w:t>атч</w:t>
            </w:r>
            <w:proofErr w:type="spellEnd"/>
            <w:r w:rsidRPr="000351F0">
              <w:rPr>
                <w:rFonts w:ascii="Times New Roman" w:hAnsi="Times New Roman"/>
                <w:bCs/>
                <w:sz w:val="24"/>
                <w:szCs w:val="24"/>
              </w:rPr>
              <w:t>-панел</w:t>
            </w:r>
            <w:r>
              <w:rPr>
                <w:rFonts w:ascii="Times New Roman" w:hAnsi="Times New Roman"/>
                <w:bCs/>
                <w:sz w:val="24"/>
                <w:szCs w:val="24"/>
              </w:rPr>
              <w:t>и</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lang w:val="en-US"/>
              </w:rPr>
            </w:pPr>
            <w:r w:rsidRPr="000351F0">
              <w:rPr>
                <w:rFonts w:ascii="Times New Roman" w:hAnsi="Times New Roman"/>
                <w:bCs/>
                <w:sz w:val="24"/>
                <w:szCs w:val="24"/>
              </w:rPr>
              <w:t xml:space="preserve">1 шт. </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41</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8</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р</w:t>
            </w:r>
            <w:r w:rsidRPr="000351F0">
              <w:rPr>
                <w:rFonts w:ascii="Times New Roman" w:hAnsi="Times New Roman"/>
                <w:bCs/>
                <w:sz w:val="24"/>
                <w:szCs w:val="24"/>
              </w:rPr>
              <w:t>озетк</w:t>
            </w:r>
            <w:r>
              <w:rPr>
                <w:rFonts w:ascii="Times New Roman" w:hAnsi="Times New Roman"/>
                <w:bCs/>
                <w:sz w:val="24"/>
                <w:szCs w:val="24"/>
              </w:rPr>
              <w:t>и</w:t>
            </w:r>
            <w:r w:rsidRPr="000351F0">
              <w:rPr>
                <w:rFonts w:ascii="Times New Roman" w:hAnsi="Times New Roman"/>
                <w:bCs/>
                <w:sz w:val="24"/>
                <w:szCs w:val="24"/>
              </w:rPr>
              <w:t xml:space="preserve"> телекоммуникационн</w:t>
            </w:r>
            <w:r>
              <w:rPr>
                <w:rFonts w:ascii="Times New Roman" w:hAnsi="Times New Roman"/>
                <w:bCs/>
                <w:sz w:val="24"/>
                <w:szCs w:val="24"/>
              </w:rPr>
              <w:t>ой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 изм.</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717</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9</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ш</w:t>
            </w:r>
            <w:r w:rsidRPr="000351F0">
              <w:rPr>
                <w:rFonts w:ascii="Times New Roman" w:hAnsi="Times New Roman"/>
                <w:bCs/>
                <w:sz w:val="24"/>
                <w:szCs w:val="24"/>
              </w:rPr>
              <w:t>нур</w:t>
            </w:r>
            <w:r>
              <w:rPr>
                <w:rFonts w:ascii="Times New Roman" w:hAnsi="Times New Roman"/>
                <w:bCs/>
                <w:sz w:val="24"/>
                <w:szCs w:val="24"/>
              </w:rPr>
              <w:t>а</w:t>
            </w:r>
            <w:r w:rsidRPr="000351F0">
              <w:rPr>
                <w:rFonts w:ascii="Times New Roman" w:hAnsi="Times New Roman"/>
                <w:bCs/>
                <w:sz w:val="24"/>
                <w:szCs w:val="24"/>
              </w:rPr>
              <w:t xml:space="preserve"> коммутационн</w:t>
            </w:r>
            <w:r>
              <w:rPr>
                <w:rFonts w:ascii="Times New Roman" w:hAnsi="Times New Roman"/>
                <w:bCs/>
                <w:sz w:val="24"/>
                <w:szCs w:val="24"/>
              </w:rPr>
              <w:t>ого</w:t>
            </w:r>
            <w:r w:rsidRPr="000351F0">
              <w:rPr>
                <w:rFonts w:ascii="Times New Roman" w:hAnsi="Times New Roman"/>
                <w:bCs/>
                <w:sz w:val="24"/>
                <w:szCs w:val="24"/>
              </w:rPr>
              <w:t xml:space="preserve"> на основе витой пары (тип 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717</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10</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ш</w:t>
            </w:r>
            <w:r w:rsidRPr="000351F0">
              <w:rPr>
                <w:rFonts w:ascii="Times New Roman" w:hAnsi="Times New Roman"/>
                <w:bCs/>
                <w:sz w:val="24"/>
                <w:szCs w:val="24"/>
              </w:rPr>
              <w:t>нур</w:t>
            </w:r>
            <w:r>
              <w:rPr>
                <w:rFonts w:ascii="Times New Roman" w:hAnsi="Times New Roman"/>
                <w:bCs/>
                <w:sz w:val="24"/>
                <w:szCs w:val="24"/>
              </w:rPr>
              <w:t>а</w:t>
            </w:r>
            <w:r w:rsidRPr="000351F0">
              <w:rPr>
                <w:rFonts w:ascii="Times New Roman" w:hAnsi="Times New Roman"/>
                <w:bCs/>
                <w:sz w:val="24"/>
                <w:szCs w:val="24"/>
              </w:rPr>
              <w:t xml:space="preserve"> коммутационн</w:t>
            </w:r>
            <w:r>
              <w:rPr>
                <w:rFonts w:ascii="Times New Roman" w:hAnsi="Times New Roman"/>
                <w:bCs/>
                <w:sz w:val="24"/>
                <w:szCs w:val="24"/>
              </w:rPr>
              <w:t>ого</w:t>
            </w:r>
            <w:r w:rsidRPr="000351F0">
              <w:rPr>
                <w:rFonts w:ascii="Times New Roman" w:hAnsi="Times New Roman"/>
                <w:bCs/>
                <w:sz w:val="24"/>
                <w:szCs w:val="24"/>
              </w:rPr>
              <w:t xml:space="preserve"> на основе витой пары (тип 2)</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sidRPr="000351F0">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717</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11</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шкафа телекоммуникационного с источником бесперебойного питания</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 комплект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41</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12</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б</w:t>
            </w:r>
            <w:r w:rsidRPr="009D5C95">
              <w:rPr>
                <w:rFonts w:ascii="Times New Roman" w:hAnsi="Times New Roman"/>
                <w:bCs/>
                <w:sz w:val="24"/>
                <w:szCs w:val="24"/>
              </w:rPr>
              <w:t>лок</w:t>
            </w:r>
            <w:r>
              <w:rPr>
                <w:rFonts w:ascii="Times New Roman" w:hAnsi="Times New Roman"/>
                <w:bCs/>
                <w:sz w:val="24"/>
                <w:szCs w:val="24"/>
              </w:rPr>
              <w:t>а</w:t>
            </w:r>
            <w:r w:rsidRPr="009D5C95">
              <w:rPr>
                <w:rFonts w:ascii="Times New Roman" w:hAnsi="Times New Roman"/>
                <w:bCs/>
                <w:sz w:val="24"/>
                <w:szCs w:val="24"/>
              </w:rPr>
              <w:t xml:space="preserve"> управления и питания табло операторов АИС</w:t>
            </w:r>
            <w:r>
              <w:rPr>
                <w:rFonts w:ascii="Times New Roman" w:hAnsi="Times New Roman"/>
                <w:bCs/>
                <w:sz w:val="24"/>
                <w:szCs w:val="24"/>
              </w:rPr>
              <w:t xml:space="preserve"> и его подключения</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66</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13</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к</w:t>
            </w:r>
            <w:r w:rsidRPr="000351F0">
              <w:rPr>
                <w:rFonts w:ascii="Times New Roman" w:hAnsi="Times New Roman"/>
                <w:sz w:val="24"/>
                <w:szCs w:val="24"/>
              </w:rPr>
              <w:t>оммутатор</w:t>
            </w:r>
            <w:r>
              <w:rPr>
                <w:rFonts w:ascii="Times New Roman" w:hAnsi="Times New Roman"/>
                <w:sz w:val="24"/>
                <w:szCs w:val="24"/>
              </w:rPr>
              <w:t>а</w:t>
            </w:r>
            <w:r w:rsidRPr="000351F0">
              <w:rPr>
                <w:rFonts w:ascii="Times New Roman" w:hAnsi="Times New Roman"/>
                <w:sz w:val="24"/>
                <w:szCs w:val="24"/>
              </w:rPr>
              <w:t xml:space="preserve"> </w:t>
            </w:r>
            <w:proofErr w:type="spellStart"/>
            <w:r w:rsidRPr="000351F0">
              <w:rPr>
                <w:rFonts w:ascii="Times New Roman" w:hAnsi="Times New Roman"/>
                <w:sz w:val="24"/>
                <w:szCs w:val="24"/>
              </w:rPr>
              <w:t>Ethernet</w:t>
            </w:r>
            <w:proofErr w:type="spellEnd"/>
            <w:r>
              <w:rPr>
                <w:rFonts w:ascii="Times New Roman" w:hAnsi="Times New Roman"/>
                <w:sz w:val="24"/>
                <w:szCs w:val="24"/>
              </w:rPr>
              <w:t xml:space="preserve"> и его подключению</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41</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14</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кронштейна и и</w:t>
            </w:r>
            <w:r w:rsidRPr="009D5C95">
              <w:rPr>
                <w:rFonts w:ascii="Times New Roman" w:hAnsi="Times New Roman"/>
                <w:bCs/>
                <w:sz w:val="24"/>
                <w:szCs w:val="24"/>
              </w:rPr>
              <w:t>нформационно</w:t>
            </w:r>
            <w:r>
              <w:rPr>
                <w:rFonts w:ascii="Times New Roman" w:hAnsi="Times New Roman"/>
                <w:bCs/>
                <w:sz w:val="24"/>
                <w:szCs w:val="24"/>
              </w:rPr>
              <w:t>го</w:t>
            </w:r>
            <w:r w:rsidRPr="009D5C95">
              <w:rPr>
                <w:rFonts w:ascii="Times New Roman" w:hAnsi="Times New Roman"/>
                <w:bCs/>
                <w:sz w:val="24"/>
                <w:szCs w:val="24"/>
              </w:rPr>
              <w:t xml:space="preserve"> табло на базе жидкокристаллической панели</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1 комплект</w:t>
            </w:r>
          </w:p>
        </w:tc>
        <w:tc>
          <w:tcPr>
            <w:tcW w:w="709" w:type="pct"/>
            <w:tcBorders>
              <w:top w:val="single" w:sz="4" w:space="0" w:color="000000"/>
              <w:left w:val="single" w:sz="4" w:space="0" w:color="000000"/>
              <w:bottom w:val="single" w:sz="4" w:space="0" w:color="000000"/>
              <w:right w:val="single" w:sz="4" w:space="0" w:color="000000"/>
            </w:tcBorders>
          </w:tcPr>
          <w:p w:rsidR="00083B20" w:rsidRDefault="00083B20" w:rsidP="00F3022A">
            <w:pPr>
              <w:contextualSpacing/>
              <w:rPr>
                <w:rFonts w:ascii="Times New Roman" w:hAnsi="Times New Roman"/>
                <w:bCs/>
                <w:sz w:val="24"/>
                <w:szCs w:val="24"/>
              </w:rPr>
            </w:pPr>
            <w:r>
              <w:rPr>
                <w:rFonts w:ascii="Times New Roman" w:hAnsi="Times New Roman"/>
                <w:bCs/>
                <w:sz w:val="24"/>
                <w:szCs w:val="24"/>
              </w:rPr>
              <w:t>86</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15</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 xml:space="preserve">Услуги по монтажу и подключению блока </w:t>
            </w:r>
            <w:r w:rsidRPr="009D5C95">
              <w:rPr>
                <w:rFonts w:ascii="Times New Roman" w:hAnsi="Times New Roman"/>
                <w:bCs/>
                <w:sz w:val="24"/>
                <w:szCs w:val="24"/>
              </w:rPr>
              <w:t xml:space="preserve">управления </w:t>
            </w:r>
            <w:r>
              <w:rPr>
                <w:rFonts w:ascii="Times New Roman" w:hAnsi="Times New Roman"/>
                <w:bCs/>
                <w:sz w:val="24"/>
                <w:szCs w:val="24"/>
              </w:rPr>
              <w:t>и</w:t>
            </w:r>
            <w:r w:rsidRPr="009D5C95">
              <w:rPr>
                <w:rFonts w:ascii="Times New Roman" w:hAnsi="Times New Roman"/>
                <w:bCs/>
                <w:sz w:val="24"/>
                <w:szCs w:val="24"/>
              </w:rPr>
              <w:t>нформационным табло</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Default="00083B20" w:rsidP="00F3022A">
            <w:pPr>
              <w:contextualSpacing/>
              <w:rPr>
                <w:rFonts w:ascii="Times New Roman" w:hAnsi="Times New Roman"/>
                <w:bCs/>
                <w:sz w:val="24"/>
                <w:szCs w:val="24"/>
              </w:rPr>
            </w:pPr>
            <w:r>
              <w:rPr>
                <w:rFonts w:ascii="Times New Roman" w:hAnsi="Times New Roman"/>
                <w:bCs/>
                <w:sz w:val="24"/>
                <w:szCs w:val="24"/>
              </w:rPr>
              <w:t>184</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16</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sidRPr="009D5C95">
              <w:rPr>
                <w:rFonts w:ascii="Times New Roman" w:hAnsi="Times New Roman"/>
                <w:bCs/>
                <w:sz w:val="24"/>
                <w:szCs w:val="24"/>
              </w:rPr>
              <w:t>Услуги по подключению сенсорного терминал для регистрации посетителей и печати талонов</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Default="00083B20" w:rsidP="00F3022A">
            <w:pPr>
              <w:contextualSpacing/>
              <w:rPr>
                <w:rFonts w:ascii="Times New Roman" w:hAnsi="Times New Roman"/>
                <w:bCs/>
                <w:sz w:val="24"/>
                <w:szCs w:val="24"/>
              </w:rPr>
            </w:pPr>
            <w:r>
              <w:rPr>
                <w:rFonts w:ascii="Times New Roman" w:hAnsi="Times New Roman"/>
                <w:bCs/>
                <w:sz w:val="24"/>
                <w:szCs w:val="24"/>
              </w:rPr>
              <w:t>43</w:t>
            </w:r>
          </w:p>
        </w:tc>
      </w:tr>
      <w:tr w:rsidR="00083B20" w:rsidRPr="000351F0" w:rsidTr="00F3022A">
        <w:tc>
          <w:tcPr>
            <w:tcW w:w="226" w:type="pct"/>
            <w:tcBorders>
              <w:top w:val="single" w:sz="4" w:space="0" w:color="000000"/>
              <w:left w:val="single" w:sz="4" w:space="0" w:color="000000"/>
              <w:bottom w:val="single" w:sz="4" w:space="0" w:color="000000"/>
            </w:tcBorders>
            <w:shd w:val="clear" w:color="auto" w:fill="auto"/>
            <w:vAlign w:val="center"/>
          </w:tcPr>
          <w:p w:rsidR="00083B20" w:rsidRPr="000351F0" w:rsidRDefault="00083B20" w:rsidP="00F3022A">
            <w:pPr>
              <w:contextualSpacing/>
              <w:rPr>
                <w:rFonts w:ascii="Times New Roman" w:hAnsi="Times New Roman"/>
                <w:bCs/>
                <w:sz w:val="24"/>
                <w:szCs w:val="24"/>
              </w:rPr>
            </w:pPr>
            <w:r>
              <w:rPr>
                <w:rFonts w:ascii="Times New Roman" w:hAnsi="Times New Roman"/>
                <w:bCs/>
                <w:sz w:val="24"/>
                <w:szCs w:val="24"/>
              </w:rPr>
              <w:t>17</w:t>
            </w:r>
          </w:p>
        </w:tc>
        <w:tc>
          <w:tcPr>
            <w:tcW w:w="3356" w:type="pct"/>
            <w:tcBorders>
              <w:top w:val="single" w:sz="4" w:space="0" w:color="000000"/>
              <w:left w:val="single" w:sz="4" w:space="0" w:color="000000"/>
              <w:bottom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Услуги по монтажу и подключению табло оператора АИС</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3B20" w:rsidRDefault="00083B20" w:rsidP="00F3022A">
            <w:pPr>
              <w:contextualSpacing/>
              <w:rPr>
                <w:rFonts w:ascii="Times New Roman" w:hAnsi="Times New Roman"/>
                <w:bCs/>
                <w:sz w:val="24"/>
                <w:szCs w:val="24"/>
              </w:rPr>
            </w:pPr>
            <w:r>
              <w:rPr>
                <w:rFonts w:ascii="Times New Roman" w:hAnsi="Times New Roman"/>
                <w:bCs/>
                <w:sz w:val="24"/>
                <w:szCs w:val="24"/>
              </w:rPr>
              <w:t>1 шт.</w:t>
            </w:r>
          </w:p>
        </w:tc>
        <w:tc>
          <w:tcPr>
            <w:tcW w:w="709" w:type="pct"/>
            <w:tcBorders>
              <w:top w:val="single" w:sz="4" w:space="0" w:color="000000"/>
              <w:left w:val="single" w:sz="4" w:space="0" w:color="000000"/>
              <w:bottom w:val="single" w:sz="4" w:space="0" w:color="000000"/>
              <w:right w:val="single" w:sz="4" w:space="0" w:color="000000"/>
            </w:tcBorders>
          </w:tcPr>
          <w:p w:rsidR="00083B20" w:rsidRDefault="00083B20" w:rsidP="00F3022A">
            <w:pPr>
              <w:contextualSpacing/>
              <w:rPr>
                <w:rFonts w:ascii="Times New Roman" w:hAnsi="Times New Roman"/>
                <w:bCs/>
                <w:sz w:val="24"/>
                <w:szCs w:val="24"/>
              </w:rPr>
            </w:pPr>
            <w:r>
              <w:rPr>
                <w:rFonts w:ascii="Times New Roman" w:hAnsi="Times New Roman"/>
                <w:bCs/>
                <w:sz w:val="24"/>
                <w:szCs w:val="24"/>
              </w:rPr>
              <w:t>588</w:t>
            </w:r>
          </w:p>
        </w:tc>
      </w:tr>
    </w:tbl>
    <w:p w:rsidR="00083B20" w:rsidRPr="000351F0" w:rsidRDefault="00083B20" w:rsidP="00083B20">
      <w:pPr>
        <w:jc w:val="both"/>
        <w:rPr>
          <w:rFonts w:ascii="Times New Roman" w:hAnsi="Times New Roman"/>
          <w:sz w:val="24"/>
          <w:szCs w:val="24"/>
        </w:rPr>
      </w:pPr>
    </w:p>
    <w:p w:rsidR="00083B20" w:rsidRDefault="00083B20" w:rsidP="00083B20">
      <w:pPr>
        <w:pStyle w:val="ae"/>
        <w:numPr>
          <w:ilvl w:val="3"/>
          <w:numId w:val="11"/>
        </w:numPr>
        <w:ind w:left="0" w:firstLine="425"/>
        <w:jc w:val="both"/>
      </w:pPr>
      <w:r w:rsidRPr="000351F0">
        <w:lastRenderedPageBreak/>
        <w:t xml:space="preserve">* План-схемы размещения оборудования, </w:t>
      </w:r>
      <w:r>
        <w:t xml:space="preserve">компонентов </w:t>
      </w:r>
      <w:r w:rsidRPr="00A4719C">
        <w:t>модуля «Электронной очереди» будут предоставлены Заказчиком в адрес Исполнителя</w:t>
      </w:r>
      <w:r>
        <w:t xml:space="preserve"> в течение 5 рабочих дней</w:t>
      </w:r>
      <w:r w:rsidRPr="00A4719C">
        <w:t xml:space="preserve"> </w:t>
      </w:r>
      <w:r>
        <w:t>с момента</w:t>
      </w:r>
      <w:r w:rsidRPr="00A4719C">
        <w:t xml:space="preserve"> подписания Контракта</w:t>
      </w:r>
      <w:r>
        <w:t>.</w:t>
      </w:r>
    </w:p>
    <w:p w:rsidR="00083B20" w:rsidRDefault="00083B20" w:rsidP="00083B20">
      <w:pPr>
        <w:pStyle w:val="ae"/>
        <w:numPr>
          <w:ilvl w:val="2"/>
          <w:numId w:val="11"/>
        </w:numPr>
        <w:ind w:firstLine="709"/>
        <w:jc w:val="both"/>
        <w:sectPr w:rsidR="00083B20" w:rsidSect="006B0FD7">
          <w:pgSz w:w="16834" w:h="11904" w:orient="landscape"/>
          <w:pgMar w:top="993" w:right="851" w:bottom="709" w:left="567" w:header="720" w:footer="720" w:gutter="0"/>
          <w:cols w:space="720"/>
          <w:noEndnote/>
          <w:titlePg/>
          <w:docGrid w:linePitch="326"/>
        </w:sectPr>
      </w:pPr>
      <w:r w:rsidRPr="000351F0">
        <w:br w:type="page"/>
      </w:r>
    </w:p>
    <w:p w:rsidR="00083B20" w:rsidRPr="000351F0" w:rsidRDefault="00083B20" w:rsidP="00083B20">
      <w:pPr>
        <w:pStyle w:val="ae"/>
        <w:ind w:left="3128"/>
        <w:jc w:val="both"/>
      </w:pPr>
    </w:p>
    <w:p w:rsidR="00083B20" w:rsidRPr="000351F0" w:rsidRDefault="00083B20" w:rsidP="00083B20">
      <w:pPr>
        <w:ind w:firstLine="709"/>
        <w:jc w:val="both"/>
        <w:rPr>
          <w:rFonts w:ascii="Times New Roman" w:hAnsi="Times New Roman"/>
          <w:sz w:val="24"/>
          <w:szCs w:val="24"/>
        </w:rPr>
      </w:pPr>
    </w:p>
    <w:p w:rsidR="00083B20" w:rsidRPr="000351F0" w:rsidRDefault="00083B20" w:rsidP="00083B20">
      <w:pPr>
        <w:pStyle w:val="2"/>
        <w:numPr>
          <w:ilvl w:val="0"/>
          <w:numId w:val="0"/>
        </w:numPr>
        <w:spacing w:line="240" w:lineRule="auto"/>
        <w:ind w:left="169" w:hanging="169"/>
        <w:jc w:val="center"/>
        <w:rPr>
          <w:b/>
          <w:lang w:val="ru-RU"/>
        </w:rPr>
      </w:pPr>
      <w:r w:rsidRPr="000351F0">
        <w:rPr>
          <w:b/>
          <w:lang w:val="ru-RU"/>
        </w:rPr>
        <w:t>4.2. СОСТАВ УСЛУГ В РАМКАХ ОКАЗАНИЯ УСЛУГ ПО ЭТАП</w:t>
      </w:r>
      <w:r>
        <w:rPr>
          <w:b/>
          <w:lang w:val="ru-RU"/>
        </w:rPr>
        <w:t>У</w:t>
      </w:r>
      <w:r w:rsidRPr="000351F0">
        <w:rPr>
          <w:b/>
          <w:lang w:val="ru-RU"/>
        </w:rPr>
        <w:t xml:space="preserve"> 2:</w:t>
      </w:r>
    </w:p>
    <w:p w:rsidR="00083B20" w:rsidRPr="000351F0" w:rsidRDefault="00083B20" w:rsidP="00083B20">
      <w:pPr>
        <w:pStyle w:val="2"/>
        <w:numPr>
          <w:ilvl w:val="0"/>
          <w:numId w:val="0"/>
        </w:numPr>
        <w:spacing w:line="240" w:lineRule="auto"/>
        <w:ind w:left="169" w:hanging="169"/>
        <w:jc w:val="center"/>
        <w:rPr>
          <w:b/>
          <w:lang w:val="ru-RU"/>
        </w:rPr>
      </w:pPr>
    </w:p>
    <w:p w:rsidR="00083B20" w:rsidRPr="000351F0" w:rsidRDefault="00083B20" w:rsidP="00083B20">
      <w:pPr>
        <w:pStyle w:val="2"/>
        <w:numPr>
          <w:ilvl w:val="0"/>
          <w:numId w:val="0"/>
        </w:numPr>
        <w:spacing w:line="240" w:lineRule="auto"/>
        <w:ind w:left="169" w:hanging="169"/>
        <w:jc w:val="center"/>
        <w:rPr>
          <w:b/>
          <w:lang w:val="ru-RU"/>
        </w:rPr>
      </w:pPr>
      <w:r w:rsidRPr="000351F0">
        <w:rPr>
          <w:b/>
          <w:lang w:val="ru-RU"/>
        </w:rPr>
        <w:t xml:space="preserve">4.2.1 ОБЩИЕ ТРЕБОВАНИЯ К ОКАЗАНИЮ УСЛУГ ПО </w:t>
      </w:r>
      <w:r>
        <w:rPr>
          <w:b/>
          <w:lang w:val="ru-RU"/>
        </w:rPr>
        <w:t xml:space="preserve">ЭТАПУ </w:t>
      </w:r>
      <w:r w:rsidRPr="000351F0">
        <w:rPr>
          <w:b/>
          <w:lang w:val="ru-RU"/>
        </w:rPr>
        <w:t xml:space="preserve">2 </w:t>
      </w:r>
    </w:p>
    <w:p w:rsidR="00083B20" w:rsidRPr="000351F0" w:rsidRDefault="00083B20" w:rsidP="00083B20">
      <w:pPr>
        <w:pStyle w:val="2"/>
        <w:numPr>
          <w:ilvl w:val="0"/>
          <w:numId w:val="0"/>
        </w:numPr>
        <w:spacing w:line="240" w:lineRule="auto"/>
        <w:ind w:left="169" w:hanging="169"/>
        <w:jc w:val="center"/>
        <w:rPr>
          <w:b/>
          <w:lang w:val="ru-RU"/>
        </w:rPr>
      </w:pP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b/>
          <w:bCs/>
          <w:sz w:val="24"/>
          <w:szCs w:val="24"/>
        </w:rPr>
        <w:t>4.2.1.1.</w:t>
      </w:r>
      <w:r w:rsidRPr="000351F0">
        <w:rPr>
          <w:rFonts w:ascii="Times New Roman" w:hAnsi="Times New Roman"/>
          <w:sz w:val="24"/>
          <w:szCs w:val="24"/>
        </w:rPr>
        <w:t xml:space="preserve"> Развитие функционала модулей ЭО МИС должно осуществляться с использованием СУБД и иных программных средств, с помощью которых реализованы уже существующие модули ЭО МИС, развернутые в центре обработки данных Правительства Новосибирской области.</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Все доработки модулей ЭО МИС в рамках данного ООЗ должны быть доработаны как часть ЭО МИС с сохранением всех логических и программных связей с другими модулями ЭО МИС, а также с ядром ЭО МИС с сохранением </w:t>
      </w:r>
      <w:proofErr w:type="spellStart"/>
      <w:r w:rsidRPr="000351F0">
        <w:rPr>
          <w:rFonts w:ascii="Times New Roman" w:hAnsi="Times New Roman"/>
          <w:sz w:val="24"/>
          <w:szCs w:val="24"/>
        </w:rPr>
        <w:t>журналирования</w:t>
      </w:r>
      <w:proofErr w:type="spellEnd"/>
      <w:r w:rsidRPr="000351F0">
        <w:rPr>
          <w:rFonts w:ascii="Times New Roman" w:hAnsi="Times New Roman"/>
          <w:sz w:val="24"/>
          <w:szCs w:val="24"/>
        </w:rPr>
        <w:t>, аналитики, управлением и конфигурированием модулей из единого интерфейса ЭО МИС.</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При доработке модулей ЭО МИС должен применяться итерационный (модульный) подход в зависимости от длительности и сложности доработки.</w:t>
      </w:r>
    </w:p>
    <w:p w:rsidR="00083B20" w:rsidRPr="000351F0" w:rsidRDefault="00083B20" w:rsidP="00083B20">
      <w:pPr>
        <w:tabs>
          <w:tab w:val="left" w:pos="720"/>
        </w:tabs>
        <w:ind w:firstLine="709"/>
        <w:jc w:val="both"/>
        <w:rPr>
          <w:rFonts w:ascii="Times New Roman" w:hAnsi="Times New Roman"/>
          <w:sz w:val="24"/>
          <w:szCs w:val="24"/>
        </w:rPr>
      </w:pPr>
      <w:r w:rsidRPr="000351F0">
        <w:rPr>
          <w:rFonts w:ascii="Times New Roman" w:hAnsi="Times New Roman"/>
          <w:sz w:val="24"/>
          <w:szCs w:val="24"/>
        </w:rPr>
        <w:t>Развитие сервисов интеграции с другими модулями ЭО МИС и компонентами ЕГИСЗ НСО, доступ к прототипам ЭО МИС и ЕГИСЗ НСО обеспечиваются Заказчиком и Функциональным заказчиком в рамках компетенций.</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При развитии модулей ЭО МИС должно быть обеспечено выполнение требований ст. 19 Федерального закона №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w:t>
      </w:r>
    </w:p>
    <w:p w:rsidR="00083B20" w:rsidRPr="000351F0" w:rsidRDefault="00083B20" w:rsidP="00083B20">
      <w:pPr>
        <w:tabs>
          <w:tab w:val="left" w:pos="4820"/>
        </w:tabs>
        <w:ind w:right="-1" w:firstLine="709"/>
        <w:jc w:val="both"/>
        <w:rPr>
          <w:rFonts w:ascii="Times New Roman" w:hAnsi="Times New Roman"/>
          <w:sz w:val="24"/>
          <w:szCs w:val="24"/>
        </w:rPr>
      </w:pPr>
      <w:r w:rsidRPr="000351F0">
        <w:rPr>
          <w:rFonts w:ascii="Times New Roman" w:hAnsi="Times New Roman"/>
          <w:sz w:val="24"/>
          <w:szCs w:val="24"/>
        </w:rPr>
        <w:t>Доработанные модули ЭО МИС должны полноценно функционировать в защищенной сети министерства здравоохранения Новосибирской области № 3907 на рабочих местах пользователей в операционных системах (далее – ОС):</w:t>
      </w:r>
    </w:p>
    <w:p w:rsidR="00083B20" w:rsidRPr="000351F0" w:rsidRDefault="00083B20" w:rsidP="00083B20">
      <w:pPr>
        <w:pStyle w:val="ae"/>
        <w:numPr>
          <w:ilvl w:val="0"/>
          <w:numId w:val="14"/>
        </w:numPr>
        <w:tabs>
          <w:tab w:val="left" w:pos="993"/>
          <w:tab w:val="left" w:pos="4820"/>
        </w:tabs>
        <w:ind w:left="0" w:right="-1" w:firstLine="709"/>
        <w:jc w:val="both"/>
        <w:rPr>
          <w:rFonts w:eastAsiaTheme="minorHAnsi"/>
          <w:lang w:eastAsia="en-US"/>
        </w:rPr>
      </w:pPr>
      <w:r w:rsidRPr="000351F0">
        <w:rPr>
          <w:rFonts w:eastAsiaTheme="minorHAnsi"/>
          <w:lang w:eastAsia="en-US"/>
        </w:rPr>
        <w:t xml:space="preserve">семейства </w:t>
      </w:r>
      <w:proofErr w:type="spellStart"/>
      <w:r w:rsidRPr="000351F0">
        <w:rPr>
          <w:rFonts w:eastAsiaTheme="minorHAnsi"/>
          <w:lang w:eastAsia="en-US"/>
        </w:rPr>
        <w:t>Windows</w:t>
      </w:r>
      <w:proofErr w:type="spellEnd"/>
      <w:r w:rsidRPr="000351F0">
        <w:rPr>
          <w:rFonts w:eastAsiaTheme="minorHAnsi"/>
          <w:lang w:eastAsia="en-US"/>
        </w:rPr>
        <w:t xml:space="preserve"> (не менее </w:t>
      </w:r>
      <w:proofErr w:type="spellStart"/>
      <w:r w:rsidRPr="000351F0">
        <w:rPr>
          <w:rFonts w:eastAsiaTheme="minorHAnsi"/>
          <w:lang w:eastAsia="en-US"/>
        </w:rPr>
        <w:t>Windows</w:t>
      </w:r>
      <w:proofErr w:type="spellEnd"/>
      <w:r w:rsidRPr="000351F0">
        <w:rPr>
          <w:rFonts w:eastAsiaTheme="minorHAnsi"/>
          <w:lang w:eastAsia="en-US"/>
        </w:rPr>
        <w:t xml:space="preserve"> 7 (все версии), </w:t>
      </w:r>
      <w:proofErr w:type="spellStart"/>
      <w:r w:rsidRPr="000351F0">
        <w:rPr>
          <w:rFonts w:eastAsiaTheme="minorHAnsi"/>
          <w:lang w:eastAsia="en-US"/>
        </w:rPr>
        <w:t>Windows</w:t>
      </w:r>
      <w:proofErr w:type="spellEnd"/>
      <w:r w:rsidRPr="000351F0">
        <w:rPr>
          <w:rFonts w:eastAsiaTheme="minorHAnsi"/>
          <w:lang w:eastAsia="en-US"/>
        </w:rPr>
        <w:t xml:space="preserve"> 10 (все версии);</w:t>
      </w:r>
    </w:p>
    <w:p w:rsidR="00083B20" w:rsidRPr="000351F0" w:rsidRDefault="00083B20" w:rsidP="00083B20">
      <w:pPr>
        <w:pStyle w:val="ae"/>
        <w:numPr>
          <w:ilvl w:val="0"/>
          <w:numId w:val="14"/>
        </w:numPr>
        <w:tabs>
          <w:tab w:val="left" w:pos="993"/>
          <w:tab w:val="left" w:pos="4820"/>
        </w:tabs>
        <w:ind w:left="0" w:right="-1" w:firstLine="709"/>
        <w:jc w:val="both"/>
        <w:rPr>
          <w:rFonts w:eastAsiaTheme="minorHAnsi"/>
          <w:lang w:eastAsia="en-US"/>
        </w:rPr>
      </w:pPr>
      <w:r w:rsidRPr="000351F0">
        <w:rPr>
          <w:rFonts w:eastAsiaTheme="minorHAnsi"/>
          <w:lang w:eastAsia="en-US"/>
        </w:rPr>
        <w:t xml:space="preserve">семейства </w:t>
      </w:r>
      <w:proofErr w:type="spellStart"/>
      <w:r w:rsidRPr="000351F0">
        <w:rPr>
          <w:rFonts w:eastAsiaTheme="minorHAnsi"/>
          <w:lang w:eastAsia="en-US"/>
        </w:rPr>
        <w:t>Linux</w:t>
      </w:r>
      <w:proofErr w:type="spellEnd"/>
      <w:r w:rsidRPr="000351F0">
        <w:rPr>
          <w:rFonts w:eastAsiaTheme="minorHAnsi"/>
          <w:lang w:eastAsia="en-US"/>
        </w:rPr>
        <w:t xml:space="preserve"> (</w:t>
      </w:r>
      <w:proofErr w:type="spellStart"/>
      <w:r w:rsidRPr="000351F0">
        <w:rPr>
          <w:rFonts w:eastAsiaTheme="minorHAnsi"/>
          <w:lang w:eastAsia="en-US"/>
        </w:rPr>
        <w:t>Unix</w:t>
      </w:r>
      <w:proofErr w:type="spellEnd"/>
      <w:r w:rsidRPr="000351F0">
        <w:rPr>
          <w:rFonts w:eastAsiaTheme="minorHAnsi"/>
          <w:lang w:eastAsia="en-US"/>
        </w:rPr>
        <w:t xml:space="preserve">) (не менее: </w:t>
      </w:r>
      <w:proofErr w:type="spellStart"/>
      <w:r w:rsidRPr="000351F0">
        <w:rPr>
          <w:rFonts w:eastAsiaTheme="minorHAnsi"/>
          <w:lang w:eastAsia="en-US"/>
        </w:rPr>
        <w:t>AstraLinux</w:t>
      </w:r>
      <w:proofErr w:type="spellEnd"/>
      <w:r w:rsidRPr="000351F0">
        <w:rPr>
          <w:rFonts w:eastAsiaTheme="minorHAnsi"/>
          <w:lang w:eastAsia="en-US"/>
        </w:rPr>
        <w:t xml:space="preserve"> (все версии), </w:t>
      </w:r>
      <w:proofErr w:type="spellStart"/>
      <w:r w:rsidRPr="000351F0">
        <w:rPr>
          <w:rFonts w:eastAsiaTheme="minorHAnsi"/>
          <w:lang w:eastAsia="en-US"/>
        </w:rPr>
        <w:t>AltLinux</w:t>
      </w:r>
      <w:proofErr w:type="spellEnd"/>
      <w:r w:rsidRPr="000351F0">
        <w:rPr>
          <w:rFonts w:eastAsiaTheme="minorHAnsi"/>
          <w:lang w:eastAsia="en-US"/>
        </w:rPr>
        <w:t xml:space="preserve"> (все версии)).</w:t>
      </w:r>
    </w:p>
    <w:p w:rsidR="00083B20" w:rsidRPr="000351F0" w:rsidRDefault="00083B20" w:rsidP="00083B20">
      <w:pPr>
        <w:tabs>
          <w:tab w:val="left" w:pos="4820"/>
        </w:tabs>
        <w:ind w:right="-1" w:firstLine="709"/>
        <w:jc w:val="both"/>
        <w:rPr>
          <w:rFonts w:ascii="Times New Roman" w:hAnsi="Times New Roman"/>
          <w:sz w:val="24"/>
          <w:szCs w:val="24"/>
        </w:rPr>
      </w:pPr>
      <w:r w:rsidRPr="000351F0">
        <w:rPr>
          <w:rFonts w:ascii="Times New Roman" w:hAnsi="Times New Roman"/>
          <w:sz w:val="24"/>
          <w:szCs w:val="24"/>
        </w:rPr>
        <w:t xml:space="preserve">Доработанные модули ЭО МИС должны полноценно функционировать в защищенной сети министерства здравоохранения Новосибирской области № 3907 и обеспечивать поддержку следующих </w:t>
      </w:r>
      <w:proofErr w:type="spellStart"/>
      <w:r w:rsidRPr="000351F0">
        <w:rPr>
          <w:rFonts w:ascii="Times New Roman" w:hAnsi="Times New Roman"/>
          <w:sz w:val="24"/>
          <w:szCs w:val="24"/>
        </w:rPr>
        <w:t>криптопровайдеров</w:t>
      </w:r>
      <w:proofErr w:type="spellEnd"/>
      <w:r w:rsidRPr="000351F0">
        <w:rPr>
          <w:rFonts w:ascii="Times New Roman" w:hAnsi="Times New Roman"/>
          <w:sz w:val="24"/>
          <w:szCs w:val="24"/>
        </w:rPr>
        <w:t>:</w:t>
      </w:r>
    </w:p>
    <w:p w:rsidR="00083B20" w:rsidRPr="000351F0" w:rsidRDefault="00083B20" w:rsidP="00083B20">
      <w:pPr>
        <w:pStyle w:val="ae"/>
        <w:numPr>
          <w:ilvl w:val="0"/>
          <w:numId w:val="15"/>
        </w:numPr>
        <w:tabs>
          <w:tab w:val="left" w:pos="4820"/>
        </w:tabs>
        <w:ind w:right="-1"/>
        <w:jc w:val="both"/>
        <w:rPr>
          <w:rFonts w:eastAsiaTheme="minorHAnsi"/>
          <w:lang w:eastAsia="en-US"/>
        </w:rPr>
      </w:pPr>
      <w:proofErr w:type="spellStart"/>
      <w:r w:rsidRPr="000351F0">
        <w:rPr>
          <w:rFonts w:eastAsiaTheme="minorHAnsi"/>
          <w:lang w:eastAsia="en-US"/>
        </w:rPr>
        <w:t>Vipnet</w:t>
      </w:r>
      <w:proofErr w:type="spellEnd"/>
      <w:r w:rsidRPr="000351F0">
        <w:rPr>
          <w:rFonts w:eastAsiaTheme="minorHAnsi"/>
          <w:lang w:eastAsia="en-US"/>
        </w:rPr>
        <w:t xml:space="preserve"> CSP 4 (в том числе </w:t>
      </w:r>
      <w:proofErr w:type="spellStart"/>
      <w:r w:rsidRPr="000351F0">
        <w:rPr>
          <w:rFonts w:eastAsiaTheme="minorHAnsi"/>
          <w:lang w:eastAsia="en-US"/>
        </w:rPr>
        <w:t>Vipnet</w:t>
      </w:r>
      <w:proofErr w:type="spellEnd"/>
      <w:r w:rsidRPr="000351F0">
        <w:rPr>
          <w:rFonts w:eastAsiaTheme="minorHAnsi"/>
          <w:lang w:eastAsia="en-US"/>
        </w:rPr>
        <w:t xml:space="preserve"> CSP 4 </w:t>
      </w:r>
      <w:proofErr w:type="spellStart"/>
      <w:r w:rsidRPr="000351F0">
        <w:rPr>
          <w:rFonts w:eastAsiaTheme="minorHAnsi"/>
          <w:lang w:eastAsia="en-US"/>
        </w:rPr>
        <w:t>for</w:t>
      </w:r>
      <w:proofErr w:type="spellEnd"/>
      <w:r w:rsidRPr="000351F0">
        <w:rPr>
          <w:rFonts w:eastAsiaTheme="minorHAnsi"/>
          <w:lang w:eastAsia="en-US"/>
        </w:rPr>
        <w:t xml:space="preserve"> </w:t>
      </w:r>
      <w:proofErr w:type="spellStart"/>
      <w:r w:rsidRPr="000351F0">
        <w:rPr>
          <w:rFonts w:eastAsiaTheme="minorHAnsi"/>
          <w:lang w:eastAsia="en-US"/>
        </w:rPr>
        <w:t>Linux</w:t>
      </w:r>
      <w:proofErr w:type="spellEnd"/>
      <w:r w:rsidRPr="000351F0">
        <w:rPr>
          <w:rFonts w:eastAsiaTheme="minorHAnsi"/>
          <w:lang w:eastAsia="en-US"/>
        </w:rPr>
        <w:t xml:space="preserve">) и обеспечивать создание электронной подписи на веб-страницах с использованием </w:t>
      </w:r>
      <w:proofErr w:type="spellStart"/>
      <w:r w:rsidRPr="000351F0">
        <w:rPr>
          <w:rFonts w:eastAsiaTheme="minorHAnsi"/>
          <w:lang w:eastAsia="en-US"/>
        </w:rPr>
        <w:t>криптопровайдера</w:t>
      </w:r>
      <w:proofErr w:type="spellEnd"/>
      <w:r w:rsidRPr="000351F0">
        <w:rPr>
          <w:rFonts w:eastAsiaTheme="minorHAnsi"/>
          <w:lang w:eastAsia="en-US"/>
        </w:rPr>
        <w:t xml:space="preserve"> без использования дополнительных сторонних плагинов;</w:t>
      </w:r>
    </w:p>
    <w:p w:rsidR="00083B20" w:rsidRPr="000351F0" w:rsidRDefault="00083B20" w:rsidP="00083B20">
      <w:pPr>
        <w:pStyle w:val="ae"/>
        <w:numPr>
          <w:ilvl w:val="0"/>
          <w:numId w:val="15"/>
        </w:numPr>
        <w:tabs>
          <w:tab w:val="left" w:pos="4820"/>
        </w:tabs>
        <w:ind w:right="-1"/>
        <w:jc w:val="both"/>
        <w:rPr>
          <w:rFonts w:eastAsiaTheme="minorHAnsi"/>
          <w:lang w:eastAsia="en-US"/>
        </w:rPr>
      </w:pPr>
      <w:proofErr w:type="spellStart"/>
      <w:r w:rsidRPr="000351F0">
        <w:rPr>
          <w:rFonts w:eastAsiaTheme="minorHAnsi"/>
          <w:lang w:eastAsia="en-US"/>
        </w:rPr>
        <w:t>CryptoPRO</w:t>
      </w:r>
      <w:proofErr w:type="spellEnd"/>
      <w:r w:rsidRPr="000351F0">
        <w:rPr>
          <w:rFonts w:eastAsiaTheme="minorHAnsi"/>
          <w:lang w:eastAsia="en-US"/>
        </w:rPr>
        <w:t xml:space="preserve"> CSP 4, </w:t>
      </w:r>
      <w:proofErr w:type="spellStart"/>
      <w:r w:rsidRPr="000351F0">
        <w:rPr>
          <w:rFonts w:eastAsiaTheme="minorHAnsi"/>
          <w:lang w:eastAsia="en-US"/>
        </w:rPr>
        <w:t>CryptoPRO</w:t>
      </w:r>
      <w:proofErr w:type="spellEnd"/>
      <w:r w:rsidRPr="000351F0">
        <w:rPr>
          <w:rFonts w:eastAsiaTheme="minorHAnsi"/>
          <w:lang w:eastAsia="en-US"/>
        </w:rPr>
        <w:t xml:space="preserve"> CSP 5 (в том числе </w:t>
      </w:r>
      <w:proofErr w:type="spellStart"/>
      <w:r w:rsidRPr="000351F0">
        <w:rPr>
          <w:rFonts w:eastAsiaTheme="minorHAnsi"/>
          <w:lang w:eastAsia="en-US"/>
        </w:rPr>
        <w:t>CryptoPRO</w:t>
      </w:r>
      <w:proofErr w:type="spellEnd"/>
      <w:r w:rsidRPr="000351F0">
        <w:rPr>
          <w:rFonts w:eastAsiaTheme="minorHAnsi"/>
          <w:lang w:eastAsia="en-US"/>
        </w:rPr>
        <w:t xml:space="preserve"> CSP </w:t>
      </w:r>
      <w:proofErr w:type="spellStart"/>
      <w:r w:rsidRPr="000351F0">
        <w:rPr>
          <w:rFonts w:eastAsiaTheme="minorHAnsi"/>
          <w:lang w:eastAsia="en-US"/>
        </w:rPr>
        <w:t>for</w:t>
      </w:r>
      <w:proofErr w:type="spellEnd"/>
      <w:r w:rsidRPr="000351F0">
        <w:rPr>
          <w:rFonts w:eastAsiaTheme="minorHAnsi"/>
          <w:lang w:eastAsia="en-US"/>
        </w:rPr>
        <w:t xml:space="preserve"> </w:t>
      </w:r>
      <w:proofErr w:type="spellStart"/>
      <w:r w:rsidRPr="000351F0">
        <w:rPr>
          <w:rFonts w:eastAsiaTheme="minorHAnsi"/>
          <w:lang w:eastAsia="en-US"/>
        </w:rPr>
        <w:t>Linux</w:t>
      </w:r>
      <w:proofErr w:type="spellEnd"/>
      <w:r w:rsidRPr="000351F0">
        <w:rPr>
          <w:rFonts w:eastAsiaTheme="minorHAnsi"/>
          <w:lang w:eastAsia="en-US"/>
        </w:rPr>
        <w:t xml:space="preserve">) и обеспечивать создание электронной подписи на веб-страницах с использованием </w:t>
      </w:r>
      <w:proofErr w:type="spellStart"/>
      <w:r w:rsidRPr="000351F0">
        <w:rPr>
          <w:rFonts w:eastAsiaTheme="minorHAnsi"/>
          <w:lang w:eastAsia="en-US"/>
        </w:rPr>
        <w:t>криптопровайдера</w:t>
      </w:r>
      <w:proofErr w:type="spellEnd"/>
      <w:r w:rsidRPr="000351F0">
        <w:rPr>
          <w:rFonts w:eastAsiaTheme="minorHAnsi"/>
          <w:lang w:eastAsia="en-US"/>
        </w:rPr>
        <w:t xml:space="preserve"> без использования дополнительных сторонних плагинов.</w:t>
      </w:r>
    </w:p>
    <w:p w:rsidR="00083B20" w:rsidRPr="000351F0" w:rsidRDefault="00083B20" w:rsidP="00083B20">
      <w:pPr>
        <w:pStyle w:val="ae"/>
        <w:tabs>
          <w:tab w:val="left" w:pos="993"/>
        </w:tabs>
        <w:ind w:left="0" w:right="170" w:firstLine="567"/>
        <w:jc w:val="both"/>
        <w:rPr>
          <w:rFonts w:eastAsiaTheme="minorHAnsi"/>
          <w:lang w:eastAsia="en-US"/>
        </w:rPr>
      </w:pPr>
      <w:r w:rsidRPr="000351F0">
        <w:rPr>
          <w:rFonts w:eastAsiaTheme="minorHAnsi"/>
          <w:lang w:eastAsia="en-US"/>
        </w:rPr>
        <w:t>Доработанные модули ЭО МИС должны полноценно функционировать в защищенной сети министерства здравоохранения Новосибирской области № 3907, а также на оборудовании со следующими минимальными техническими характеристиками (имеющимися у Функционального заказчика):</w:t>
      </w:r>
    </w:p>
    <w:p w:rsidR="00083B20" w:rsidRPr="000351F0" w:rsidRDefault="00083B20" w:rsidP="00083B20">
      <w:pPr>
        <w:pStyle w:val="ae"/>
        <w:numPr>
          <w:ilvl w:val="0"/>
          <w:numId w:val="16"/>
        </w:numPr>
        <w:tabs>
          <w:tab w:val="left" w:pos="993"/>
        </w:tabs>
        <w:ind w:left="0" w:right="170" w:firstLine="1134"/>
        <w:jc w:val="both"/>
        <w:rPr>
          <w:rFonts w:eastAsiaTheme="minorHAnsi"/>
          <w:lang w:eastAsia="en-US"/>
        </w:rPr>
      </w:pPr>
      <w:r w:rsidRPr="000351F0">
        <w:rPr>
          <w:rFonts w:eastAsiaTheme="minorHAnsi"/>
          <w:lang w:eastAsia="en-US"/>
        </w:rPr>
        <w:t>компьютер на основе «аппаратного тонкого клиента» (частота процессора не менее 1 ГГц, оперативная память не менее 2Гб, графический процессор встроенный, (встроенный энергонезависимый модуль памяти) не менее 4Гб, сетевой адаптер 10/100 Мбит/с);</w:t>
      </w:r>
    </w:p>
    <w:p w:rsidR="00083B20" w:rsidRPr="000351F0" w:rsidRDefault="00083B20" w:rsidP="00083B20">
      <w:pPr>
        <w:pStyle w:val="ae"/>
        <w:numPr>
          <w:ilvl w:val="0"/>
          <w:numId w:val="13"/>
        </w:numPr>
        <w:tabs>
          <w:tab w:val="left" w:pos="993"/>
        </w:tabs>
        <w:ind w:left="0" w:right="170" w:firstLine="1134"/>
        <w:jc w:val="both"/>
        <w:rPr>
          <w:rFonts w:eastAsiaTheme="minorHAnsi"/>
          <w:lang w:eastAsia="en-US"/>
        </w:rPr>
      </w:pPr>
      <w:r w:rsidRPr="000351F0">
        <w:rPr>
          <w:rFonts w:eastAsiaTheme="minorHAnsi"/>
          <w:lang w:eastAsia="en-US"/>
        </w:rPr>
        <w:t xml:space="preserve">предустановленное программное обеспечение: веб-браузер </w:t>
      </w:r>
      <w:proofErr w:type="spellStart"/>
      <w:r w:rsidRPr="000351F0">
        <w:rPr>
          <w:rFonts w:eastAsiaTheme="minorHAnsi"/>
          <w:lang w:eastAsia="en-US"/>
        </w:rPr>
        <w:t>MozillaFirefox</w:t>
      </w:r>
      <w:proofErr w:type="spellEnd"/>
      <w:r w:rsidRPr="000351F0">
        <w:rPr>
          <w:rFonts w:eastAsiaTheme="minorHAnsi"/>
          <w:lang w:eastAsia="en-US"/>
        </w:rPr>
        <w:t xml:space="preserve"> версии не ниже 60, </w:t>
      </w:r>
      <w:proofErr w:type="spellStart"/>
      <w:r w:rsidRPr="000351F0">
        <w:rPr>
          <w:rFonts w:eastAsiaTheme="minorHAnsi"/>
          <w:lang w:eastAsia="en-US"/>
        </w:rPr>
        <w:t>GoogleChrome</w:t>
      </w:r>
      <w:proofErr w:type="spellEnd"/>
      <w:r w:rsidRPr="000351F0">
        <w:rPr>
          <w:rFonts w:eastAsiaTheme="minorHAnsi"/>
          <w:lang w:eastAsia="en-US"/>
        </w:rPr>
        <w:t xml:space="preserve"> версии не ниже 61 (или аналог), </w:t>
      </w:r>
      <w:proofErr w:type="spellStart"/>
      <w:r w:rsidRPr="000351F0">
        <w:rPr>
          <w:rFonts w:eastAsiaTheme="minorHAnsi"/>
          <w:lang w:eastAsia="en-US"/>
        </w:rPr>
        <w:t>Edge</w:t>
      </w:r>
      <w:proofErr w:type="spellEnd"/>
      <w:r w:rsidRPr="000351F0">
        <w:rPr>
          <w:rFonts w:eastAsiaTheme="minorHAnsi"/>
          <w:lang w:eastAsia="en-US"/>
        </w:rPr>
        <w:t xml:space="preserve"> не ниже 16, </w:t>
      </w:r>
      <w:proofErr w:type="spellStart"/>
      <w:r w:rsidRPr="000351F0">
        <w:rPr>
          <w:rFonts w:eastAsiaTheme="minorHAnsi"/>
          <w:lang w:eastAsia="en-US"/>
        </w:rPr>
        <w:t>Safari</w:t>
      </w:r>
      <w:proofErr w:type="spellEnd"/>
      <w:r w:rsidRPr="000351F0">
        <w:rPr>
          <w:rFonts w:eastAsiaTheme="minorHAnsi"/>
          <w:lang w:eastAsia="en-US"/>
        </w:rPr>
        <w:t xml:space="preserve"> не ниже 10.1 средство криптографической защиты информации </w:t>
      </w:r>
      <w:proofErr w:type="spellStart"/>
      <w:r w:rsidRPr="000351F0">
        <w:rPr>
          <w:rFonts w:eastAsiaTheme="minorHAnsi"/>
          <w:lang w:eastAsia="en-US"/>
        </w:rPr>
        <w:t>VipNet</w:t>
      </w:r>
      <w:proofErr w:type="spellEnd"/>
      <w:r w:rsidRPr="000351F0">
        <w:rPr>
          <w:rFonts w:eastAsiaTheme="minorHAnsi"/>
          <w:lang w:eastAsia="en-US"/>
        </w:rPr>
        <w:t xml:space="preserve"> 4 и выше или аналог, офисный пакет OpenOffice3.4.1 (</w:t>
      </w:r>
      <w:proofErr w:type="spellStart"/>
      <w:r w:rsidRPr="000351F0">
        <w:rPr>
          <w:rFonts w:eastAsiaTheme="minorHAnsi"/>
          <w:lang w:eastAsia="en-US"/>
        </w:rPr>
        <w:t>LibreOffice</w:t>
      </w:r>
      <w:proofErr w:type="spellEnd"/>
      <w:r w:rsidRPr="000351F0">
        <w:rPr>
          <w:rFonts w:eastAsiaTheme="minorHAnsi"/>
          <w:lang w:eastAsia="en-US"/>
        </w:rPr>
        <w:t xml:space="preserve"> 4.0.2 или аналог) или выше, драйвер периферийных устройств (принтер, кард-</w:t>
      </w:r>
      <w:proofErr w:type="spellStart"/>
      <w:r w:rsidRPr="000351F0">
        <w:rPr>
          <w:rFonts w:eastAsiaTheme="minorHAnsi"/>
          <w:lang w:eastAsia="en-US"/>
        </w:rPr>
        <w:t>ридер</w:t>
      </w:r>
      <w:proofErr w:type="spellEnd"/>
      <w:r w:rsidRPr="000351F0">
        <w:rPr>
          <w:rFonts w:eastAsiaTheme="minorHAnsi"/>
          <w:lang w:eastAsia="en-US"/>
        </w:rPr>
        <w:t>, сканер штрих-кодов).</w:t>
      </w:r>
    </w:p>
    <w:p w:rsidR="00083B20" w:rsidRPr="000351F0" w:rsidRDefault="00083B20" w:rsidP="00083B20">
      <w:pPr>
        <w:tabs>
          <w:tab w:val="left" w:pos="2310"/>
        </w:tabs>
        <w:ind w:left="426"/>
        <w:jc w:val="both"/>
        <w:rPr>
          <w:rFonts w:ascii="Times New Roman" w:hAnsi="Times New Roman"/>
          <w:sz w:val="24"/>
          <w:szCs w:val="24"/>
        </w:rPr>
      </w:pPr>
    </w:p>
    <w:p w:rsidR="00083B20" w:rsidRPr="000351F0" w:rsidRDefault="00083B20" w:rsidP="00083B20">
      <w:pPr>
        <w:tabs>
          <w:tab w:val="left" w:pos="2310"/>
        </w:tabs>
        <w:ind w:firstLine="567"/>
        <w:jc w:val="both"/>
        <w:rPr>
          <w:rFonts w:ascii="Times New Roman" w:hAnsi="Times New Roman"/>
          <w:sz w:val="24"/>
          <w:szCs w:val="24"/>
        </w:rPr>
      </w:pPr>
      <w:r w:rsidRPr="000351F0">
        <w:rPr>
          <w:rFonts w:ascii="Times New Roman" w:hAnsi="Times New Roman"/>
          <w:sz w:val="24"/>
          <w:szCs w:val="24"/>
        </w:rPr>
        <w:t xml:space="preserve">Все доработки модулей ЭО МИС в рамках данного описания объекта закупки должны быть доработаны как часть МИС НСО с сохранением всех логических и программных связей с другими модулями МИС НСО, а также с ядром ЭО МИС с сохранением </w:t>
      </w:r>
      <w:proofErr w:type="spellStart"/>
      <w:r w:rsidRPr="000351F0">
        <w:rPr>
          <w:rFonts w:ascii="Times New Roman" w:hAnsi="Times New Roman"/>
          <w:sz w:val="24"/>
          <w:szCs w:val="24"/>
        </w:rPr>
        <w:t>журналирования</w:t>
      </w:r>
      <w:proofErr w:type="spellEnd"/>
      <w:r w:rsidRPr="000351F0">
        <w:rPr>
          <w:rFonts w:ascii="Times New Roman" w:hAnsi="Times New Roman"/>
          <w:sz w:val="24"/>
          <w:szCs w:val="24"/>
        </w:rPr>
        <w:t xml:space="preserve">, аналитики, управлением и конфигурированием модулей из единого интерфейса ЭО МИС. </w:t>
      </w:r>
    </w:p>
    <w:p w:rsidR="00083B20" w:rsidRPr="000351F0" w:rsidRDefault="00083B20" w:rsidP="00083B20">
      <w:pPr>
        <w:tabs>
          <w:tab w:val="left" w:pos="2310"/>
        </w:tabs>
        <w:ind w:firstLine="567"/>
        <w:jc w:val="both"/>
        <w:rPr>
          <w:rFonts w:ascii="Times New Roman" w:hAnsi="Times New Roman"/>
          <w:sz w:val="24"/>
          <w:szCs w:val="24"/>
        </w:rPr>
      </w:pPr>
      <w:r w:rsidRPr="000351F0">
        <w:rPr>
          <w:rFonts w:ascii="Times New Roman" w:hAnsi="Times New Roman"/>
          <w:sz w:val="24"/>
          <w:szCs w:val="24"/>
        </w:rPr>
        <w:lastRenderedPageBreak/>
        <w:t>Если соответствующие поля уже присутствуют в ЭО МИС, информация должна подтягиваться из соответствующих полей.</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 xml:space="preserve">При формировании доработанных по данному описанию объекта закупки выборок и аналитических выборок в таблицах должна быть предусмотрена фильтрация, сортировка и поиск по всем столбцам таблицы, строка с наименованиями столбцов должна быть зафиксирована и не прокручиваться при просмотре, при выгрузке данных из аналитических выборок должны выгружаться в формат </w:t>
      </w:r>
      <w:proofErr w:type="spellStart"/>
      <w:r w:rsidRPr="000351F0">
        <w:rPr>
          <w:rFonts w:ascii="Times New Roman" w:hAnsi="Times New Roman"/>
          <w:sz w:val="24"/>
          <w:szCs w:val="24"/>
        </w:rPr>
        <w:t>xls</w:t>
      </w:r>
      <w:proofErr w:type="spellEnd"/>
      <w:r w:rsidRPr="000351F0">
        <w:rPr>
          <w:rFonts w:ascii="Times New Roman" w:hAnsi="Times New Roman"/>
          <w:sz w:val="24"/>
          <w:szCs w:val="24"/>
        </w:rPr>
        <w:t xml:space="preserve"> раскрытые и закрытые списки в том виде, в котором они находятся в главном окне выборки на момент выгрузки, также должна быть предусмотрена возможность выгрузки полностью или частично раскрытых списков. У всех выборок и отчетов должна быть предусмотрена выгрузка в форматах </w:t>
      </w:r>
      <w:proofErr w:type="spellStart"/>
      <w:r w:rsidRPr="000351F0">
        <w:rPr>
          <w:rFonts w:ascii="Times New Roman" w:hAnsi="Times New Roman"/>
          <w:sz w:val="24"/>
          <w:szCs w:val="24"/>
        </w:rPr>
        <w:t>pdf</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xls</w:t>
      </w:r>
      <w:proofErr w:type="spellEnd"/>
      <w:r w:rsidRPr="000351F0">
        <w:rPr>
          <w:rFonts w:ascii="Times New Roman" w:hAnsi="Times New Roman"/>
          <w:sz w:val="24"/>
          <w:szCs w:val="24"/>
        </w:rPr>
        <w:t>.</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 xml:space="preserve">В части требований по стандартизации и унификации взаимодействия пользователей с дорабатываемым функционалом ЭО МИС, взаимодействие пользователей должно осуществляться посредством визуального графического интерфейса. Интерфейс дорабатываемого функционала не должен быть перегружен графическими элементами и должен обеспечивать корректное отображение экранных форм. </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 xml:space="preserve">Ввод-вывод данных ЭО МИС, прием управляющих команд и отображение результатов их исполнения должны выполняться в интерактивном режиме с помощью, как манипулятора «мышь», так и использования комбинаций клавиш, функциональных клавиш клавиатуры: переходы между полями с помощью клавиши </w:t>
      </w:r>
      <w:r w:rsidRPr="000351F0">
        <w:rPr>
          <w:rFonts w:ascii="Times New Roman" w:hAnsi="Times New Roman"/>
          <w:sz w:val="24"/>
          <w:szCs w:val="24"/>
          <w:lang w:val="en-US"/>
        </w:rPr>
        <w:t>Tab</w:t>
      </w:r>
      <w:r w:rsidRPr="000351F0">
        <w:rPr>
          <w:rFonts w:ascii="Times New Roman" w:hAnsi="Times New Roman"/>
          <w:sz w:val="24"/>
          <w:szCs w:val="24"/>
        </w:rPr>
        <w:t xml:space="preserve"> по всем управляющим компонентам, подтверждение выбора пункта </w:t>
      </w:r>
      <w:r w:rsidRPr="000351F0">
        <w:rPr>
          <w:rFonts w:ascii="Times New Roman" w:hAnsi="Times New Roman"/>
          <w:sz w:val="24"/>
          <w:szCs w:val="24"/>
          <w:lang w:val="en-US"/>
        </w:rPr>
        <w:t>Enter</w:t>
      </w:r>
      <w:r w:rsidRPr="000351F0">
        <w:rPr>
          <w:rFonts w:ascii="Times New Roman" w:hAnsi="Times New Roman"/>
          <w:sz w:val="24"/>
          <w:szCs w:val="24"/>
        </w:rPr>
        <w:t>. Все надписи экранных форм, а также сообщения, выдаваемые пользователю (кроме системных сообщений – ошибки, не вызванные прикладным программным обеспечением, и названий возбудителей заболеваний в результатах исследований, а также иной медицинской терминологии, предусматривающей написание на латинском языке) должны быть на русском языке.</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Дорабатываемые модули ЭО МИС должны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этом случае дорабатываемые модули ЭО МИС должны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 xml:space="preserve"> Ошибочные действия пользователей при работе в доработанном функционале не должны приводить к остановке ЭО МИС в целом или ее отдельных модулей.</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Модули МИС НСО должны использовать для взаимодействия с внешними информационными системами только открытые спецификации, стандарты и формальные нотации. Обмен сообщениями с внешними источниками/приемниками информации должен быть реализован с использованием протоколов SOAP и HTTP/HTTPS (в зависимости от требований внешней системы).</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Требования к эргономике и технической эстетике.</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Основным требованием по эргономике является единообразие интерфейса с текущим функционалом МИС НСО.</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Пользователь должен получать информацию как об успешном завершении некоторых операций, так и о возникновении сбоев в ходе их выполнения или невозможности выполнения.</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В случае ошибочных действий пользователя должны отображаться экранные формы, предшествующие ошибочному действию, также на них должны отображаться сообщения об ошибочных действиях. При исправлении ошибок пользователем в экранной форме должны сохраняться корректно введённые ранее данные.</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При выполнении длительных операций, требующих значительного времени на выполнение, пользователь должен получать информацию о текущем ходе выполнения операции.</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Все надписи экранных форм, а также сообщения, выдаваемые пользователю (кроме системных сообщений), должны быть на русском языке.</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Сообщения об ошибках пользователей должны быть информативными и по возможности отражать проблематику и содержать рекомендации по ее устранению.</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Для данных, имеющих установленные форматы, должен осуществляться контроль ввода данных с выдачей сообщений об ошибках ввода.</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lastRenderedPageBreak/>
        <w:t>Все данные в формах должны быть подобраны и объединены по логическим признакам в соответствии с последовательностью ввода данных пользователями.</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 xml:space="preserve">Поля, ввод информации в которые является обязательным, должны быть визуально отличаться от полей, заполнение которых обязательным не является. </w:t>
      </w:r>
    </w:p>
    <w:p w:rsidR="00083B20" w:rsidRPr="000351F0" w:rsidRDefault="00083B20" w:rsidP="00083B20">
      <w:pPr>
        <w:ind w:firstLine="567"/>
        <w:jc w:val="both"/>
        <w:rPr>
          <w:rFonts w:ascii="Times New Roman" w:hAnsi="Times New Roman"/>
          <w:sz w:val="24"/>
          <w:szCs w:val="24"/>
        </w:rPr>
      </w:pPr>
      <w:r w:rsidRPr="000351F0">
        <w:rPr>
          <w:rFonts w:ascii="Times New Roman" w:hAnsi="Times New Roman"/>
          <w:sz w:val="24"/>
          <w:szCs w:val="24"/>
        </w:rPr>
        <w:t>Формы интерфейса пользователя, используемые для представления входных/выходных документов, должны по возможности предоставлять информацию в той же последовательности и в том же расположении, что и их бумажные аналоги.</w:t>
      </w:r>
    </w:p>
    <w:p w:rsidR="00083B20" w:rsidRPr="000351F0" w:rsidRDefault="00083B20" w:rsidP="00083B20">
      <w:pPr>
        <w:tabs>
          <w:tab w:val="left" w:pos="993"/>
        </w:tabs>
        <w:ind w:right="170" w:firstLine="567"/>
        <w:jc w:val="both"/>
        <w:rPr>
          <w:rFonts w:ascii="Times New Roman" w:hAnsi="Times New Roman"/>
          <w:sz w:val="24"/>
          <w:szCs w:val="24"/>
        </w:rPr>
      </w:pPr>
    </w:p>
    <w:p w:rsidR="00083B20" w:rsidRPr="000351F0" w:rsidRDefault="00083B20" w:rsidP="00083B20">
      <w:pPr>
        <w:tabs>
          <w:tab w:val="left" w:pos="4820"/>
        </w:tabs>
        <w:ind w:firstLine="567"/>
        <w:jc w:val="both"/>
        <w:rPr>
          <w:rFonts w:ascii="Times New Roman" w:hAnsi="Times New Roman"/>
          <w:sz w:val="24"/>
          <w:szCs w:val="24"/>
        </w:rPr>
      </w:pPr>
      <w:r w:rsidRPr="000351F0">
        <w:rPr>
          <w:rFonts w:ascii="Times New Roman" w:hAnsi="Times New Roman"/>
          <w:sz w:val="24"/>
          <w:szCs w:val="24"/>
        </w:rPr>
        <w:t>Кроме того, доработанные модули ЭО МИС должны функционировать в штатном режиме при работе сертифицированных по требованиям безопасности средств защиты информации, имеющихся у Функционального заказчика, и не должны повлечь дополнительных расходов со стороны Функционального заказчика на модернизацию компонентов существующей системы защиты ЕГИСЗ НСО.</w:t>
      </w:r>
    </w:p>
    <w:p w:rsidR="00083B20" w:rsidRPr="000351F0" w:rsidRDefault="00083B20" w:rsidP="00083B20">
      <w:pPr>
        <w:pStyle w:val="2"/>
        <w:numPr>
          <w:ilvl w:val="0"/>
          <w:numId w:val="0"/>
        </w:numPr>
        <w:spacing w:line="240" w:lineRule="auto"/>
        <w:ind w:left="169" w:hanging="169"/>
        <w:jc w:val="center"/>
        <w:rPr>
          <w:b/>
          <w:lang w:val="ru-RU"/>
        </w:rPr>
      </w:pPr>
    </w:p>
    <w:p w:rsidR="00083B20" w:rsidRPr="000351F0" w:rsidRDefault="00083B20" w:rsidP="00083B20">
      <w:pPr>
        <w:pStyle w:val="2"/>
        <w:numPr>
          <w:ilvl w:val="0"/>
          <w:numId w:val="0"/>
        </w:numPr>
        <w:spacing w:line="240" w:lineRule="auto"/>
        <w:ind w:left="169" w:hanging="169"/>
        <w:jc w:val="left"/>
        <w:rPr>
          <w:b/>
          <w:lang w:val="ru-RU"/>
        </w:rPr>
      </w:pPr>
      <w:r w:rsidRPr="000351F0">
        <w:rPr>
          <w:b/>
          <w:lang w:val="ru-RU"/>
        </w:rPr>
        <w:t>4.2.1.</w:t>
      </w:r>
      <w:r>
        <w:rPr>
          <w:b/>
          <w:lang w:val="ru-RU"/>
        </w:rPr>
        <w:t>2</w:t>
      </w:r>
      <w:r w:rsidRPr="000351F0">
        <w:rPr>
          <w:b/>
          <w:lang w:val="ru-RU"/>
        </w:rPr>
        <w:t xml:space="preserve"> Требования к организации и проведению демонстрации и апробации доработок модулей ЭО МИС</w:t>
      </w:r>
    </w:p>
    <w:p w:rsidR="00083B20" w:rsidRPr="000351F0" w:rsidRDefault="00083B20" w:rsidP="00083B20">
      <w:pPr>
        <w:tabs>
          <w:tab w:val="left" w:pos="993"/>
        </w:tabs>
        <w:ind w:firstLine="709"/>
        <w:contextualSpacing/>
        <w:jc w:val="both"/>
        <w:rPr>
          <w:rFonts w:ascii="Times New Roman" w:hAnsi="Times New Roman"/>
          <w:sz w:val="24"/>
          <w:szCs w:val="24"/>
        </w:rPr>
      </w:pPr>
      <w:r w:rsidRPr="000351F0">
        <w:rPr>
          <w:rFonts w:ascii="Times New Roman" w:hAnsi="Times New Roman"/>
          <w:sz w:val="24"/>
          <w:szCs w:val="24"/>
        </w:rPr>
        <w:t>Демонстрация проводится не более 4 (четырех) часов в день, в случае не завершения демонстрации всего технологического процесса в указанный период, продолжение демонстрации переносится на следующий рабочий день. По решению рабочей группы время демонстрации может быть продлено до 5 (пяти) часов.</w:t>
      </w:r>
    </w:p>
    <w:p w:rsidR="00083B20" w:rsidRPr="000351F0" w:rsidRDefault="00083B20" w:rsidP="00083B20">
      <w:pPr>
        <w:tabs>
          <w:tab w:val="left" w:pos="993"/>
        </w:tabs>
        <w:ind w:firstLine="709"/>
        <w:contextualSpacing/>
        <w:jc w:val="both"/>
        <w:rPr>
          <w:rFonts w:ascii="Times New Roman" w:hAnsi="Times New Roman"/>
          <w:sz w:val="24"/>
          <w:szCs w:val="24"/>
        </w:rPr>
      </w:pPr>
      <w:r w:rsidRPr="000351F0">
        <w:rPr>
          <w:rFonts w:ascii="Times New Roman" w:hAnsi="Times New Roman"/>
          <w:sz w:val="24"/>
          <w:szCs w:val="24"/>
        </w:rPr>
        <w:t xml:space="preserve">Результаты проведенной демонстрации оформляются протоколом демонстрации, подписываемого членами Рабочей группы. </w:t>
      </w:r>
    </w:p>
    <w:p w:rsidR="00083B20" w:rsidRPr="000351F0" w:rsidRDefault="00083B20" w:rsidP="00083B20">
      <w:pPr>
        <w:tabs>
          <w:tab w:val="left" w:pos="1077"/>
        </w:tabs>
        <w:ind w:firstLine="709"/>
        <w:jc w:val="both"/>
        <w:rPr>
          <w:rFonts w:ascii="Times New Roman" w:hAnsi="Times New Roman"/>
          <w:sz w:val="24"/>
          <w:szCs w:val="24"/>
        </w:rPr>
      </w:pPr>
      <w:r w:rsidRPr="000351F0">
        <w:rPr>
          <w:rFonts w:ascii="Times New Roman" w:hAnsi="Times New Roman"/>
          <w:sz w:val="24"/>
          <w:szCs w:val="24"/>
        </w:rPr>
        <w:t>Решение о проведении апробации принимается Рабочей группой на основании результатов проведенной демонстрации технологического процесса по каждому этапу, решение оформляется и закрепляется протоколом.</w:t>
      </w:r>
    </w:p>
    <w:p w:rsidR="00083B20" w:rsidRPr="000351F0" w:rsidRDefault="00083B20" w:rsidP="00083B20">
      <w:pPr>
        <w:tabs>
          <w:tab w:val="left" w:pos="1077"/>
        </w:tabs>
        <w:ind w:firstLine="709"/>
        <w:jc w:val="both"/>
        <w:rPr>
          <w:rFonts w:ascii="Times New Roman" w:hAnsi="Times New Roman"/>
          <w:sz w:val="24"/>
          <w:szCs w:val="24"/>
        </w:rPr>
      </w:pPr>
      <w:r w:rsidRPr="000351F0">
        <w:rPr>
          <w:rFonts w:ascii="Times New Roman" w:hAnsi="Times New Roman"/>
          <w:sz w:val="24"/>
          <w:szCs w:val="24"/>
        </w:rPr>
        <w:t xml:space="preserve">Период апробации функционала в пилотных медицинских организациях, определенных Функциональным заказчиком, не должен превышать 5 (пяти) рабочих дней и должен начинаться не позднее 5 (пяти) рабочих дней с момента принятия решения Рабочей группой о проведении апробации. </w:t>
      </w:r>
    </w:p>
    <w:p w:rsidR="00083B20" w:rsidRPr="000351F0" w:rsidRDefault="00083B20" w:rsidP="00083B20">
      <w:pPr>
        <w:tabs>
          <w:tab w:val="left" w:pos="1077"/>
        </w:tabs>
        <w:ind w:firstLine="709"/>
        <w:jc w:val="both"/>
        <w:rPr>
          <w:rFonts w:ascii="Times New Roman" w:hAnsi="Times New Roman"/>
          <w:sz w:val="24"/>
          <w:szCs w:val="24"/>
        </w:rPr>
      </w:pPr>
      <w:r w:rsidRPr="000351F0">
        <w:rPr>
          <w:rFonts w:ascii="Times New Roman" w:hAnsi="Times New Roman"/>
          <w:sz w:val="24"/>
          <w:szCs w:val="24"/>
        </w:rPr>
        <w:t>По результатам апробации функционала Рабочей группой проводится анализ замечаний и ошибок функционала, выявленных в процессе апробации (при их наличии).</w:t>
      </w:r>
    </w:p>
    <w:p w:rsidR="00083B20" w:rsidRPr="000351F0" w:rsidRDefault="00083B20" w:rsidP="00083B20">
      <w:pPr>
        <w:tabs>
          <w:tab w:val="left" w:pos="1077"/>
        </w:tabs>
        <w:ind w:firstLine="709"/>
        <w:jc w:val="both"/>
        <w:rPr>
          <w:rFonts w:ascii="Times New Roman" w:hAnsi="Times New Roman"/>
          <w:sz w:val="24"/>
          <w:szCs w:val="24"/>
        </w:rPr>
      </w:pPr>
      <w:r w:rsidRPr="000351F0">
        <w:rPr>
          <w:rFonts w:ascii="Times New Roman" w:hAnsi="Times New Roman"/>
          <w:sz w:val="24"/>
          <w:szCs w:val="24"/>
        </w:rPr>
        <w:t xml:space="preserve">В случае выявления ошибок в работе функционала, некорректных настроек ЭО МИС и т.п. Исполнителем должны быть предоставлены даты устранения выявленных замечаний, не превышающие сроки оказания услуг по соответствующим этапам, а также Исполнитель обязан устранить выявленные замечания. Проведение приемо-сдаточных испытаний соответствующего этапа до завершения апробации и устранения замечаний не назначается. </w:t>
      </w:r>
    </w:p>
    <w:p w:rsidR="00083B20" w:rsidRPr="000351F0" w:rsidRDefault="00083B20" w:rsidP="00083B20">
      <w:pPr>
        <w:tabs>
          <w:tab w:val="left" w:pos="1276"/>
        </w:tabs>
        <w:rPr>
          <w:rFonts w:ascii="Times New Roman" w:hAnsi="Times New Roman"/>
          <w:b/>
          <w:sz w:val="24"/>
          <w:szCs w:val="24"/>
        </w:rPr>
      </w:pPr>
    </w:p>
    <w:p w:rsidR="00083B20" w:rsidRPr="000351F0" w:rsidRDefault="00083B20" w:rsidP="00083B20">
      <w:pPr>
        <w:tabs>
          <w:tab w:val="left" w:pos="1276"/>
        </w:tabs>
        <w:rPr>
          <w:rFonts w:ascii="Times New Roman" w:hAnsi="Times New Roman"/>
          <w:b/>
          <w:sz w:val="24"/>
          <w:szCs w:val="24"/>
        </w:rPr>
      </w:pPr>
      <w:r w:rsidRPr="000351F0">
        <w:rPr>
          <w:rFonts w:ascii="Times New Roman" w:hAnsi="Times New Roman"/>
          <w:b/>
          <w:sz w:val="24"/>
          <w:szCs w:val="24"/>
        </w:rPr>
        <w:t>4.2.1.4 Требования к составу услуг и порядку сдачи Заказчику и Функциональному заказчику результатов по доработке модулей ЭО МИС</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Доработки ЭО МИС должны предоставляться в виде инсталляционного пакета, настройка должна производиться из единого окна администратора данного модуля.</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Исполнитель должен при сдаче каждой итерации Заказчику и Функциональному заказчику передавать следующий набор документации к ЭО МИС:</w:t>
      </w:r>
    </w:p>
    <w:p w:rsidR="00083B20" w:rsidRPr="000351F0" w:rsidRDefault="00083B20" w:rsidP="00083B20">
      <w:pPr>
        <w:numPr>
          <w:ilvl w:val="0"/>
          <w:numId w:val="21"/>
        </w:numPr>
        <w:tabs>
          <w:tab w:val="left" w:pos="1077"/>
        </w:tabs>
        <w:ind w:left="0" w:right="-1" w:firstLine="709"/>
        <w:contextualSpacing/>
        <w:jc w:val="both"/>
        <w:rPr>
          <w:rFonts w:ascii="Times New Roman" w:hAnsi="Times New Roman"/>
          <w:sz w:val="24"/>
          <w:szCs w:val="24"/>
        </w:rPr>
      </w:pPr>
      <w:r w:rsidRPr="000351F0">
        <w:rPr>
          <w:rFonts w:ascii="Times New Roman" w:hAnsi="Times New Roman"/>
          <w:sz w:val="24"/>
          <w:szCs w:val="24"/>
        </w:rPr>
        <w:t>сопроводительное письмо (заключение) от ответственного за тестирование Исполнителя 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rsidR="00083B20" w:rsidRPr="000351F0" w:rsidRDefault="00083B20" w:rsidP="00083B20">
      <w:pPr>
        <w:numPr>
          <w:ilvl w:val="0"/>
          <w:numId w:val="21"/>
        </w:numPr>
        <w:tabs>
          <w:tab w:val="left" w:pos="1077"/>
        </w:tabs>
        <w:ind w:left="0" w:right="-1" w:firstLine="709"/>
        <w:contextualSpacing/>
        <w:jc w:val="both"/>
        <w:rPr>
          <w:rFonts w:ascii="Times New Roman" w:hAnsi="Times New Roman"/>
          <w:sz w:val="24"/>
          <w:szCs w:val="24"/>
        </w:rPr>
      </w:pPr>
      <w:r w:rsidRPr="000351F0">
        <w:rPr>
          <w:rFonts w:ascii="Times New Roman" w:hAnsi="Times New Roman"/>
          <w:sz w:val="24"/>
          <w:szCs w:val="24"/>
        </w:rPr>
        <w:t>подробную инструкцию по установке обновления ЭО МИС. Инструкция по установке обновления ЭО МИС должна содержать:</w:t>
      </w:r>
    </w:p>
    <w:p w:rsidR="00083B20" w:rsidRPr="000351F0" w:rsidRDefault="00083B20" w:rsidP="00083B20">
      <w:pPr>
        <w:numPr>
          <w:ilvl w:val="0"/>
          <w:numId w:val="21"/>
        </w:numPr>
        <w:tabs>
          <w:tab w:val="left" w:pos="1418"/>
        </w:tabs>
        <w:ind w:left="851" w:right="-1" w:firstLine="283"/>
        <w:contextualSpacing/>
        <w:jc w:val="both"/>
        <w:rPr>
          <w:rFonts w:ascii="Times New Roman" w:hAnsi="Times New Roman"/>
          <w:sz w:val="24"/>
          <w:szCs w:val="24"/>
        </w:rPr>
      </w:pPr>
      <w:r w:rsidRPr="000351F0">
        <w:rPr>
          <w:rFonts w:ascii="Times New Roman" w:hAnsi="Times New Roman"/>
          <w:sz w:val="24"/>
          <w:szCs w:val="24"/>
        </w:rPr>
        <w:t>назначение обновления ЭО МИС;</w:t>
      </w:r>
    </w:p>
    <w:p w:rsidR="00083B20" w:rsidRPr="000351F0" w:rsidRDefault="00083B20" w:rsidP="00083B20">
      <w:pPr>
        <w:numPr>
          <w:ilvl w:val="0"/>
          <w:numId w:val="21"/>
        </w:numPr>
        <w:tabs>
          <w:tab w:val="left" w:pos="1418"/>
        </w:tabs>
        <w:ind w:left="851" w:right="-1" w:firstLine="283"/>
        <w:contextualSpacing/>
        <w:jc w:val="both"/>
        <w:rPr>
          <w:rFonts w:ascii="Times New Roman" w:hAnsi="Times New Roman"/>
          <w:sz w:val="24"/>
          <w:szCs w:val="24"/>
        </w:rPr>
      </w:pPr>
      <w:r w:rsidRPr="000351F0">
        <w:rPr>
          <w:rFonts w:ascii="Times New Roman" w:hAnsi="Times New Roman"/>
          <w:sz w:val="24"/>
          <w:szCs w:val="24"/>
        </w:rPr>
        <w:lastRenderedPageBreak/>
        <w:t>версию, на которое устанавливается обновление ЭО МИС;</w:t>
      </w:r>
    </w:p>
    <w:p w:rsidR="00083B20" w:rsidRPr="000351F0" w:rsidRDefault="00083B20" w:rsidP="00083B20">
      <w:pPr>
        <w:numPr>
          <w:ilvl w:val="0"/>
          <w:numId w:val="21"/>
        </w:numPr>
        <w:tabs>
          <w:tab w:val="left" w:pos="1418"/>
        </w:tabs>
        <w:ind w:left="851" w:right="-1" w:firstLine="283"/>
        <w:contextualSpacing/>
        <w:jc w:val="both"/>
        <w:rPr>
          <w:rFonts w:ascii="Times New Roman" w:hAnsi="Times New Roman"/>
          <w:sz w:val="24"/>
          <w:szCs w:val="24"/>
        </w:rPr>
      </w:pPr>
      <w:r w:rsidRPr="000351F0">
        <w:rPr>
          <w:rFonts w:ascii="Times New Roman" w:hAnsi="Times New Roman"/>
          <w:sz w:val="24"/>
          <w:szCs w:val="24"/>
        </w:rPr>
        <w:t>сведения о необходимости установки предыдущих обновлений ЭО МИС;</w:t>
      </w:r>
    </w:p>
    <w:p w:rsidR="00083B20" w:rsidRPr="000351F0" w:rsidRDefault="00083B20" w:rsidP="00083B20">
      <w:pPr>
        <w:numPr>
          <w:ilvl w:val="0"/>
          <w:numId w:val="21"/>
        </w:numPr>
        <w:tabs>
          <w:tab w:val="left" w:pos="1418"/>
        </w:tabs>
        <w:ind w:left="851" w:right="-1" w:firstLine="283"/>
        <w:contextualSpacing/>
        <w:jc w:val="both"/>
        <w:rPr>
          <w:rFonts w:ascii="Times New Roman" w:hAnsi="Times New Roman"/>
          <w:sz w:val="24"/>
          <w:szCs w:val="24"/>
        </w:rPr>
      </w:pPr>
      <w:r w:rsidRPr="000351F0">
        <w:rPr>
          <w:rFonts w:ascii="Times New Roman" w:hAnsi="Times New Roman"/>
          <w:sz w:val="24"/>
          <w:szCs w:val="24"/>
        </w:rPr>
        <w:t>требования к техническим средствам и программному обеспечению, необходимому для установки обновления ЭО МИС;</w:t>
      </w:r>
    </w:p>
    <w:p w:rsidR="00083B20" w:rsidRPr="000351F0" w:rsidRDefault="00083B20" w:rsidP="00083B20">
      <w:pPr>
        <w:numPr>
          <w:ilvl w:val="0"/>
          <w:numId w:val="21"/>
        </w:numPr>
        <w:tabs>
          <w:tab w:val="left" w:pos="1418"/>
        </w:tabs>
        <w:ind w:left="851" w:right="-1" w:firstLine="283"/>
        <w:contextualSpacing/>
        <w:jc w:val="both"/>
        <w:rPr>
          <w:rFonts w:ascii="Times New Roman" w:hAnsi="Times New Roman"/>
          <w:sz w:val="24"/>
          <w:szCs w:val="24"/>
        </w:rPr>
      </w:pPr>
      <w:r w:rsidRPr="000351F0">
        <w:rPr>
          <w:rFonts w:ascii="Times New Roman" w:hAnsi="Times New Roman"/>
          <w:sz w:val="24"/>
          <w:szCs w:val="24"/>
        </w:rPr>
        <w:t>требование к техническим средствам и программному обеспечению, необходимому для функционирования ЭО МИС после установки обновления ЭО МИС;</w:t>
      </w:r>
    </w:p>
    <w:p w:rsidR="00083B20" w:rsidRPr="000351F0" w:rsidRDefault="00083B20" w:rsidP="00083B20">
      <w:pPr>
        <w:numPr>
          <w:ilvl w:val="0"/>
          <w:numId w:val="21"/>
        </w:numPr>
        <w:tabs>
          <w:tab w:val="left" w:pos="1418"/>
        </w:tabs>
        <w:ind w:left="851" w:right="-1" w:firstLine="283"/>
        <w:contextualSpacing/>
        <w:jc w:val="both"/>
        <w:rPr>
          <w:rFonts w:ascii="Times New Roman" w:hAnsi="Times New Roman"/>
          <w:sz w:val="24"/>
          <w:szCs w:val="24"/>
        </w:rPr>
      </w:pPr>
      <w:r w:rsidRPr="000351F0">
        <w:rPr>
          <w:rFonts w:ascii="Times New Roman" w:hAnsi="Times New Roman"/>
          <w:sz w:val="24"/>
          <w:szCs w:val="24"/>
        </w:rPr>
        <w:t>описание каждого действия сотрудника по установке обновления ЭО МИС, включая действия по подготовке ЭО МИС к установке обновления ЭО МИС и выделением обязательных (критичных) действий при установке обновления ЭО МИС, со снимками (</w:t>
      </w:r>
      <w:proofErr w:type="spellStart"/>
      <w:r w:rsidRPr="000351F0">
        <w:rPr>
          <w:rFonts w:ascii="Times New Roman" w:hAnsi="Times New Roman"/>
          <w:sz w:val="24"/>
          <w:szCs w:val="24"/>
        </w:rPr>
        <w:t>screenshot</w:t>
      </w:r>
      <w:proofErr w:type="spellEnd"/>
      <w:r w:rsidRPr="000351F0">
        <w:rPr>
          <w:rFonts w:ascii="Times New Roman" w:hAnsi="Times New Roman"/>
          <w:sz w:val="24"/>
          <w:szCs w:val="24"/>
        </w:rPr>
        <w:t>) экрана при необходимости.</w:t>
      </w:r>
    </w:p>
    <w:p w:rsidR="00083B20" w:rsidRPr="000351F0" w:rsidRDefault="00083B20" w:rsidP="00083B20">
      <w:pPr>
        <w:numPr>
          <w:ilvl w:val="0"/>
          <w:numId w:val="21"/>
        </w:numPr>
        <w:tabs>
          <w:tab w:val="left" w:pos="993"/>
          <w:tab w:val="left" w:pos="1755"/>
        </w:tabs>
        <w:ind w:left="0" w:right="-1" w:firstLine="709"/>
        <w:contextualSpacing/>
        <w:jc w:val="both"/>
        <w:rPr>
          <w:rFonts w:ascii="Times New Roman" w:hAnsi="Times New Roman"/>
          <w:sz w:val="24"/>
          <w:szCs w:val="24"/>
        </w:rPr>
      </w:pPr>
      <w:r w:rsidRPr="000351F0">
        <w:rPr>
          <w:rFonts w:ascii="Times New Roman" w:hAnsi="Times New Roman"/>
          <w:sz w:val="24"/>
          <w:szCs w:val="24"/>
        </w:rPr>
        <w:t>описание доработок в модулях ЭО МИС, реализованных в рамках оказания услуг по этапам доработки функциональности ЭО МИС в рамках настоящего Описания объекта закупки, предусмотренных в инсталляционном пакете обновления ЭО МИС;</w:t>
      </w:r>
    </w:p>
    <w:p w:rsidR="00083B20" w:rsidRPr="000351F0" w:rsidRDefault="00083B20" w:rsidP="00083B20">
      <w:pPr>
        <w:numPr>
          <w:ilvl w:val="0"/>
          <w:numId w:val="19"/>
        </w:numPr>
        <w:tabs>
          <w:tab w:val="left" w:pos="1077"/>
        </w:tabs>
        <w:ind w:left="0" w:right="-1" w:firstLine="737"/>
        <w:contextualSpacing/>
        <w:jc w:val="both"/>
        <w:rPr>
          <w:rFonts w:ascii="Times New Roman" w:hAnsi="Times New Roman"/>
          <w:sz w:val="24"/>
          <w:szCs w:val="24"/>
        </w:rPr>
      </w:pPr>
      <w:r w:rsidRPr="000351F0">
        <w:rPr>
          <w:rFonts w:ascii="Times New Roman" w:hAnsi="Times New Roman"/>
          <w:sz w:val="24"/>
          <w:szCs w:val="24"/>
        </w:rPr>
        <w:t>сопроводительную документацию (руководства пользователя и администратора) к доработанным модулям ЭО МИС или список изменений в сопроводительной документации к ЭО МИС с указанием где и какие изменения были внесены, руководство разработчика должно включать блок-схему архитектуры (с указанием протоколов информационного обмена, IP-адресов, портов, потоков данных), описание архитектуры, структуры базы данных (либо внесенных изменений в базу данных);</w:t>
      </w:r>
    </w:p>
    <w:p w:rsidR="00083B20" w:rsidRPr="000351F0" w:rsidRDefault="00083B20" w:rsidP="00083B20">
      <w:pPr>
        <w:numPr>
          <w:ilvl w:val="0"/>
          <w:numId w:val="19"/>
        </w:numPr>
        <w:tabs>
          <w:tab w:val="left" w:pos="1077"/>
        </w:tabs>
        <w:ind w:left="0" w:right="-1" w:firstLine="737"/>
        <w:contextualSpacing/>
        <w:jc w:val="both"/>
        <w:rPr>
          <w:rFonts w:ascii="Times New Roman" w:hAnsi="Times New Roman"/>
          <w:sz w:val="24"/>
          <w:szCs w:val="24"/>
        </w:rPr>
      </w:pPr>
      <w:r w:rsidRPr="000351F0">
        <w:rPr>
          <w:rFonts w:ascii="Times New Roman" w:hAnsi="Times New Roman"/>
          <w:sz w:val="24"/>
          <w:szCs w:val="24"/>
        </w:rPr>
        <w:t>сформированные в ходе оказания услуг: описания изменений в справочники системы, описания изменений (создание) в таблицы БД, описания окон, описания отчетных форм, описания реализованных процедур</w:t>
      </w:r>
    </w:p>
    <w:p w:rsidR="00083B20" w:rsidRPr="000351F0" w:rsidRDefault="00083B20" w:rsidP="00083B20">
      <w:pPr>
        <w:numPr>
          <w:ilvl w:val="0"/>
          <w:numId w:val="19"/>
        </w:numPr>
        <w:tabs>
          <w:tab w:val="left" w:pos="1077"/>
        </w:tabs>
        <w:ind w:left="0" w:right="-1" w:firstLine="737"/>
        <w:contextualSpacing/>
        <w:jc w:val="both"/>
        <w:rPr>
          <w:rFonts w:ascii="Times New Roman" w:hAnsi="Times New Roman"/>
          <w:sz w:val="24"/>
          <w:szCs w:val="24"/>
        </w:rPr>
      </w:pPr>
      <w:r w:rsidRPr="000351F0">
        <w:rPr>
          <w:rFonts w:ascii="Times New Roman" w:hAnsi="Times New Roman"/>
          <w:sz w:val="24"/>
          <w:szCs w:val="24"/>
        </w:rPr>
        <w:t>исходные коды доработок на электронном носителе, руководство по сбору дистрибутива из исходных кодов.</w:t>
      </w:r>
    </w:p>
    <w:p w:rsidR="00083B20" w:rsidRPr="000351F0" w:rsidRDefault="00083B20" w:rsidP="00083B20">
      <w:pPr>
        <w:ind w:right="-1" w:firstLine="720"/>
        <w:jc w:val="both"/>
        <w:rPr>
          <w:rFonts w:ascii="Times New Roman" w:hAnsi="Times New Roman"/>
          <w:sz w:val="24"/>
          <w:szCs w:val="24"/>
        </w:rPr>
      </w:pPr>
      <w:r w:rsidRPr="000351F0">
        <w:rPr>
          <w:rFonts w:ascii="Times New Roman" w:hAnsi="Times New Roman"/>
          <w:sz w:val="24"/>
          <w:szCs w:val="24"/>
        </w:rPr>
        <w:t xml:space="preserve">Перед передачей обновления ЭО МИС инсталляционный пакет обновления ЭО МИС должен пройти предварительную установку на серверах Исполнителя. </w:t>
      </w:r>
    </w:p>
    <w:p w:rsidR="00083B20" w:rsidRPr="000351F0" w:rsidRDefault="00083B20" w:rsidP="00083B20">
      <w:pPr>
        <w:ind w:right="-1" w:firstLine="720"/>
        <w:jc w:val="both"/>
        <w:rPr>
          <w:rFonts w:ascii="Times New Roman" w:hAnsi="Times New Roman"/>
          <w:sz w:val="24"/>
          <w:szCs w:val="24"/>
        </w:rPr>
      </w:pPr>
      <w:r w:rsidRPr="000351F0">
        <w:rPr>
          <w:rFonts w:ascii="Times New Roman" w:hAnsi="Times New Roman"/>
          <w:sz w:val="24"/>
          <w:szCs w:val="24"/>
        </w:rPr>
        <w:t>После передачи планового обновления ЭО МИС в ЦОД Правительства НСО Исполнитель в течение 2 рабочих дней устанавливает плановое обновление ЭО МИС на прототип, в соответствии с переданной Исполнителем инструкцией и проводит тестирование, о результатах тестирования официально уведомляет Заказчика и Функционального заказчика.</w:t>
      </w:r>
    </w:p>
    <w:p w:rsidR="00083B20" w:rsidRPr="000351F0" w:rsidRDefault="00083B20" w:rsidP="00083B20">
      <w:pPr>
        <w:ind w:right="-1" w:firstLine="720"/>
        <w:jc w:val="both"/>
        <w:rPr>
          <w:rFonts w:ascii="Times New Roman" w:hAnsi="Times New Roman"/>
          <w:sz w:val="24"/>
          <w:szCs w:val="24"/>
        </w:rPr>
      </w:pPr>
      <w:r w:rsidRPr="000351F0">
        <w:rPr>
          <w:rFonts w:ascii="Times New Roman" w:hAnsi="Times New Roman"/>
          <w:sz w:val="24"/>
          <w:szCs w:val="24"/>
        </w:rPr>
        <w:t>При успешном тестировании в течение двух рабочих дней обновление переносится на промышленную версию.</w:t>
      </w:r>
    </w:p>
    <w:p w:rsidR="00083B20" w:rsidRPr="000351F0" w:rsidRDefault="00083B20" w:rsidP="00083B20">
      <w:pPr>
        <w:spacing w:before="60"/>
        <w:rPr>
          <w:rFonts w:ascii="Times New Roman" w:hAnsi="Times New Roman"/>
          <w:b/>
          <w:sz w:val="24"/>
          <w:szCs w:val="24"/>
        </w:rPr>
      </w:pPr>
      <w:r w:rsidRPr="000351F0">
        <w:rPr>
          <w:rFonts w:ascii="Times New Roman" w:hAnsi="Times New Roman"/>
          <w:b/>
          <w:sz w:val="24"/>
          <w:szCs w:val="24"/>
        </w:rPr>
        <w:t>4.2.1.5 Порядок проведения приемо-сдаточных испытаний при доработке модулей ЭО МИС:</w:t>
      </w:r>
    </w:p>
    <w:p w:rsidR="00083B20" w:rsidRPr="000351F0" w:rsidRDefault="00083B20" w:rsidP="00083B20">
      <w:pPr>
        <w:widowControl w:val="0"/>
        <w:numPr>
          <w:ilvl w:val="0"/>
          <w:numId w:val="17"/>
        </w:numPr>
        <w:ind w:left="0" w:firstLine="709"/>
        <w:contextualSpacing/>
        <w:jc w:val="both"/>
        <w:rPr>
          <w:rFonts w:ascii="Times New Roman" w:hAnsi="Times New Roman"/>
          <w:sz w:val="24"/>
          <w:szCs w:val="24"/>
        </w:rPr>
      </w:pPr>
      <w:r w:rsidRPr="000351F0">
        <w:rPr>
          <w:rFonts w:ascii="Times New Roman" w:hAnsi="Times New Roman"/>
          <w:sz w:val="24"/>
          <w:szCs w:val="24"/>
        </w:rPr>
        <w:t xml:space="preserve">Виды, состав и методы испытаний должны быть изложены в ПМИ, разработанной Исполнителем и </w:t>
      </w:r>
      <w:r w:rsidR="00E62783" w:rsidRPr="000351F0">
        <w:rPr>
          <w:rFonts w:ascii="Times New Roman" w:hAnsi="Times New Roman"/>
          <w:sz w:val="24"/>
          <w:szCs w:val="24"/>
        </w:rPr>
        <w:t>согласованной Заказчиком,</w:t>
      </w:r>
      <w:r w:rsidRPr="000351F0">
        <w:rPr>
          <w:rFonts w:ascii="Times New Roman" w:hAnsi="Times New Roman"/>
          <w:sz w:val="24"/>
          <w:szCs w:val="24"/>
        </w:rPr>
        <w:t xml:space="preserve"> и Функциональным заказчиком.  </w:t>
      </w:r>
    </w:p>
    <w:p w:rsidR="00083B20" w:rsidRPr="000351F0" w:rsidRDefault="00083B20" w:rsidP="00083B20">
      <w:pPr>
        <w:widowControl w:val="0"/>
        <w:numPr>
          <w:ilvl w:val="0"/>
          <w:numId w:val="17"/>
        </w:numPr>
        <w:ind w:left="0" w:firstLine="709"/>
        <w:contextualSpacing/>
        <w:jc w:val="both"/>
        <w:rPr>
          <w:rFonts w:ascii="Times New Roman" w:hAnsi="Times New Roman"/>
          <w:sz w:val="24"/>
          <w:szCs w:val="24"/>
        </w:rPr>
      </w:pPr>
      <w:r w:rsidRPr="000351F0">
        <w:rPr>
          <w:rFonts w:ascii="Times New Roman" w:hAnsi="Times New Roman"/>
          <w:sz w:val="24"/>
          <w:szCs w:val="24"/>
        </w:rPr>
        <w:t xml:space="preserve">Для согласования ПМИ Исполнитель направляет РГ ПМИ, посредством электронной почты. РГ в течение 5 (пяти) рабочих дней согласовывает ПМИ или направляет посредством электронной почты перечень замечаний для доработки. Если в течение 5(пяти)рабочих дней ответ от РГ и Заказчика не получен, ПМИ считается согласованной и направляется в официальном порядке Исполнителем. </w:t>
      </w:r>
    </w:p>
    <w:p w:rsidR="00083B20" w:rsidRPr="000351F0" w:rsidRDefault="00083B20" w:rsidP="00083B20">
      <w:pPr>
        <w:widowControl w:val="0"/>
        <w:numPr>
          <w:ilvl w:val="0"/>
          <w:numId w:val="17"/>
        </w:numPr>
        <w:tabs>
          <w:tab w:val="left" w:pos="993"/>
          <w:tab w:val="left" w:pos="1387"/>
        </w:tabs>
        <w:spacing w:before="60"/>
        <w:ind w:left="0" w:right="-1" w:firstLine="709"/>
        <w:contextualSpacing/>
        <w:jc w:val="both"/>
        <w:rPr>
          <w:rFonts w:ascii="Times New Roman" w:hAnsi="Times New Roman"/>
          <w:sz w:val="24"/>
          <w:szCs w:val="24"/>
        </w:rPr>
      </w:pPr>
      <w:r w:rsidRPr="000351F0">
        <w:rPr>
          <w:rFonts w:ascii="Times New Roman" w:hAnsi="Times New Roman"/>
          <w:sz w:val="24"/>
          <w:szCs w:val="24"/>
        </w:rPr>
        <w:t>Исполнитель не позднее 10 (десяти) рабочих дней до сдачи услуг по доработке модулей ЭО МИС по каждому этапу уведомляет рабочую группу и Заказчика официальным письмом о готовности проведения испытаний, с передачей сопутствующей документации (при необходимости).</w:t>
      </w:r>
    </w:p>
    <w:p w:rsidR="00083B20" w:rsidRPr="000351F0" w:rsidRDefault="00083B20" w:rsidP="00083B20">
      <w:pPr>
        <w:widowControl w:val="0"/>
        <w:numPr>
          <w:ilvl w:val="0"/>
          <w:numId w:val="17"/>
        </w:numPr>
        <w:ind w:left="0" w:firstLine="709"/>
        <w:contextualSpacing/>
        <w:jc w:val="both"/>
        <w:rPr>
          <w:rFonts w:ascii="Times New Roman" w:hAnsi="Times New Roman"/>
          <w:sz w:val="24"/>
          <w:szCs w:val="24"/>
        </w:rPr>
      </w:pPr>
      <w:r w:rsidRPr="000351F0">
        <w:rPr>
          <w:rFonts w:ascii="Times New Roman" w:hAnsi="Times New Roman"/>
          <w:sz w:val="24"/>
          <w:szCs w:val="24"/>
        </w:rPr>
        <w:t>Заказчик в течение 3 (трех) рабочих дней согласовывает с Функциональным заказчиком и РГ дату проведения испытаний, оповещает членов рабочей группы о согласованной дате.</w:t>
      </w:r>
    </w:p>
    <w:p w:rsidR="00083B20" w:rsidRPr="000351F0" w:rsidRDefault="00083B20" w:rsidP="00083B20">
      <w:pPr>
        <w:widowControl w:val="0"/>
        <w:numPr>
          <w:ilvl w:val="0"/>
          <w:numId w:val="17"/>
        </w:numPr>
        <w:ind w:left="0" w:firstLine="709"/>
        <w:contextualSpacing/>
        <w:jc w:val="both"/>
        <w:rPr>
          <w:rFonts w:ascii="Times New Roman" w:hAnsi="Times New Roman"/>
          <w:sz w:val="24"/>
          <w:szCs w:val="24"/>
        </w:rPr>
      </w:pPr>
      <w:r w:rsidRPr="000351F0">
        <w:rPr>
          <w:rFonts w:ascii="Times New Roman" w:hAnsi="Times New Roman"/>
          <w:sz w:val="24"/>
          <w:szCs w:val="24"/>
        </w:rPr>
        <w:t>Согласованная РГ дата проведения испытаний должна быть не позднее 10 (десяти) рабочих дней с даты получения (даты регистрации) от Исполнителя уведомления о готовности к проведению испытаний.</w:t>
      </w:r>
    </w:p>
    <w:p w:rsidR="00083B20" w:rsidRPr="000351F0" w:rsidRDefault="00083B20" w:rsidP="00083B20">
      <w:pPr>
        <w:pStyle w:val="ae"/>
        <w:widowControl w:val="0"/>
        <w:numPr>
          <w:ilvl w:val="0"/>
          <w:numId w:val="17"/>
        </w:numPr>
        <w:spacing w:before="60"/>
        <w:ind w:left="0" w:right="-1" w:firstLine="709"/>
        <w:jc w:val="both"/>
      </w:pPr>
      <w:r w:rsidRPr="000351F0">
        <w:t xml:space="preserve">РГ совместно с Исполнителем осуществляет испытания в соответствии с ПМИ. По </w:t>
      </w:r>
      <w:r w:rsidRPr="000351F0">
        <w:lastRenderedPageBreak/>
        <w:t>итогам испытаний оформляется отчет о проведении испытаний доработанного функционала ЭО МИС.</w:t>
      </w:r>
    </w:p>
    <w:p w:rsidR="00083B20" w:rsidRPr="000351F0" w:rsidRDefault="00083B20" w:rsidP="00083B20">
      <w:pPr>
        <w:pStyle w:val="ae"/>
        <w:widowControl w:val="0"/>
        <w:numPr>
          <w:ilvl w:val="0"/>
          <w:numId w:val="17"/>
        </w:numPr>
        <w:spacing w:before="60"/>
        <w:ind w:left="0" w:right="-1" w:firstLine="709"/>
        <w:jc w:val="both"/>
      </w:pPr>
      <w:r w:rsidRPr="000351F0">
        <w:t>Приемо-сдаточные испытания проводятся на промышленном стенде ЭО МИС.</w:t>
      </w:r>
    </w:p>
    <w:p w:rsidR="00083B20" w:rsidRDefault="00083B20" w:rsidP="00083B20">
      <w:pPr>
        <w:spacing w:before="60"/>
        <w:rPr>
          <w:rFonts w:ascii="Times New Roman" w:hAnsi="Times New Roman"/>
          <w:b/>
          <w:sz w:val="24"/>
          <w:szCs w:val="24"/>
        </w:rPr>
      </w:pPr>
    </w:p>
    <w:p w:rsidR="00083B20" w:rsidRPr="004071D9" w:rsidRDefault="00083B20" w:rsidP="00083B20">
      <w:pPr>
        <w:spacing w:before="60"/>
        <w:rPr>
          <w:rFonts w:ascii="Times New Roman" w:hAnsi="Times New Roman"/>
          <w:b/>
          <w:sz w:val="24"/>
          <w:szCs w:val="24"/>
        </w:rPr>
      </w:pPr>
      <w:r w:rsidRPr="004071D9">
        <w:rPr>
          <w:rFonts w:ascii="Times New Roman" w:hAnsi="Times New Roman"/>
          <w:b/>
          <w:sz w:val="24"/>
          <w:szCs w:val="24"/>
        </w:rPr>
        <w:t xml:space="preserve">4.2.1.5 </w:t>
      </w:r>
      <w:r>
        <w:rPr>
          <w:rFonts w:ascii="Times New Roman" w:hAnsi="Times New Roman"/>
          <w:b/>
          <w:sz w:val="24"/>
          <w:szCs w:val="24"/>
        </w:rPr>
        <w:t>Требования к приемке оказанных услуг по</w:t>
      </w:r>
      <w:r w:rsidRPr="004071D9">
        <w:rPr>
          <w:rFonts w:ascii="Times New Roman" w:hAnsi="Times New Roman"/>
          <w:b/>
          <w:sz w:val="24"/>
          <w:szCs w:val="24"/>
        </w:rPr>
        <w:t xml:space="preserve"> доработке модулей ЭО МИС:</w:t>
      </w:r>
    </w:p>
    <w:p w:rsidR="00083B20" w:rsidRPr="000351F0" w:rsidRDefault="00083B20" w:rsidP="00083B20">
      <w:pPr>
        <w:shd w:val="clear" w:color="auto" w:fill="FFFFFF"/>
        <w:ind w:firstLine="709"/>
        <w:jc w:val="both"/>
        <w:rPr>
          <w:rFonts w:ascii="Times New Roman" w:hAnsi="Times New Roman"/>
          <w:sz w:val="24"/>
          <w:szCs w:val="24"/>
        </w:rPr>
      </w:pPr>
      <w:r w:rsidRPr="000351F0">
        <w:rPr>
          <w:rFonts w:ascii="Times New Roman" w:hAnsi="Times New Roman"/>
          <w:sz w:val="24"/>
          <w:szCs w:val="24"/>
        </w:rPr>
        <w:t xml:space="preserve">Приемка услуг на соответствие их объема и качества требованиям, установленным настоящим ООЗ, производится </w:t>
      </w:r>
      <w:r w:rsidRPr="000351F0">
        <w:rPr>
          <w:rFonts w:ascii="Times New Roman" w:eastAsia="Calibri" w:hAnsi="Times New Roman"/>
          <w:sz w:val="24"/>
          <w:szCs w:val="24"/>
        </w:rPr>
        <w:t xml:space="preserve">приемочной комиссией </w:t>
      </w:r>
      <w:r w:rsidRPr="000351F0">
        <w:rPr>
          <w:rFonts w:ascii="Times New Roman" w:hAnsi="Times New Roman"/>
          <w:sz w:val="24"/>
          <w:szCs w:val="24"/>
        </w:rPr>
        <w:t>по окончании оказания услуг.</w:t>
      </w:r>
    </w:p>
    <w:p w:rsidR="00083B20" w:rsidRPr="000351F0" w:rsidRDefault="00083B20" w:rsidP="00083B20">
      <w:pPr>
        <w:tabs>
          <w:tab w:val="left" w:pos="163"/>
          <w:tab w:val="left" w:pos="567"/>
        </w:tabs>
        <w:suppressAutoHyphens/>
        <w:ind w:firstLine="709"/>
        <w:contextualSpacing/>
        <w:jc w:val="both"/>
        <w:rPr>
          <w:rFonts w:ascii="Times New Roman" w:eastAsia="Calibri" w:hAnsi="Times New Roman"/>
          <w:sz w:val="24"/>
          <w:szCs w:val="24"/>
          <w:lang w:eastAsia="ar-SA"/>
        </w:rPr>
      </w:pPr>
      <w:r w:rsidRPr="000351F0">
        <w:rPr>
          <w:rFonts w:ascii="Times New Roman" w:eastAsia="Calibri" w:hAnsi="Times New Roman"/>
          <w:sz w:val="24"/>
          <w:szCs w:val="24"/>
          <w:lang w:eastAsia="ar-SA"/>
        </w:rPr>
        <w:t>Состав приемочной комиссии по исполнению Контракта закрепляется внутренним приказом Заказчика, который доводится до сведения Функционального заказчика и Исполнителя.</w:t>
      </w:r>
    </w:p>
    <w:p w:rsidR="00083B20" w:rsidRPr="000351F0" w:rsidRDefault="00083B20" w:rsidP="00083B20">
      <w:pPr>
        <w:tabs>
          <w:tab w:val="left" w:pos="163"/>
          <w:tab w:val="left" w:pos="567"/>
        </w:tabs>
        <w:suppressAutoHyphens/>
        <w:ind w:firstLine="709"/>
        <w:contextualSpacing/>
        <w:jc w:val="both"/>
        <w:rPr>
          <w:rFonts w:ascii="Times New Roman" w:hAnsi="Times New Roman"/>
          <w:sz w:val="24"/>
          <w:szCs w:val="24"/>
        </w:rPr>
      </w:pPr>
      <w:r w:rsidRPr="000351F0">
        <w:rPr>
          <w:rFonts w:ascii="Times New Roman" w:eastAsia="Calibri" w:hAnsi="Times New Roman"/>
          <w:sz w:val="24"/>
          <w:szCs w:val="24"/>
          <w:lang w:eastAsia="ar-SA"/>
        </w:rPr>
        <w:t>По факту приемки услуг по настоящему ООЗ членами приемочной комиссии подписывается протокол приемки оказанных услуг, на основании которого Заказчиком и Исполнителем подписывается Акт приемки оказанных услуг.</w:t>
      </w:r>
    </w:p>
    <w:p w:rsidR="00083B20" w:rsidRPr="000351F0" w:rsidRDefault="00083B20" w:rsidP="00083B20">
      <w:pPr>
        <w:ind w:firstLine="709"/>
        <w:jc w:val="both"/>
        <w:rPr>
          <w:rFonts w:ascii="Times New Roman" w:eastAsia="Calibri" w:hAnsi="Times New Roman"/>
          <w:sz w:val="24"/>
          <w:szCs w:val="24"/>
          <w:lang w:eastAsia="ar-SA"/>
        </w:rPr>
      </w:pPr>
      <w:r w:rsidRPr="000351F0">
        <w:rPr>
          <w:rFonts w:ascii="Times New Roman" w:eastAsia="Calibri" w:hAnsi="Times New Roman"/>
          <w:sz w:val="24"/>
          <w:szCs w:val="24"/>
          <w:lang w:eastAsia="ar-SA"/>
        </w:rPr>
        <w:t>Период оказания услуг определяется условиями Контракта.</w:t>
      </w:r>
    </w:p>
    <w:p w:rsidR="00083B20" w:rsidRPr="000351F0" w:rsidRDefault="00083B20" w:rsidP="00083B20">
      <w:pPr>
        <w:pStyle w:val="2"/>
        <w:numPr>
          <w:ilvl w:val="0"/>
          <w:numId w:val="0"/>
        </w:numPr>
        <w:spacing w:line="240" w:lineRule="auto"/>
        <w:ind w:left="169" w:hanging="169"/>
        <w:jc w:val="center"/>
        <w:rPr>
          <w:b/>
          <w:lang w:val="ru-RU"/>
        </w:rPr>
      </w:pPr>
    </w:p>
    <w:p w:rsidR="00083B20" w:rsidRPr="000351F0" w:rsidRDefault="00083B20" w:rsidP="00083B20">
      <w:pPr>
        <w:pStyle w:val="2"/>
        <w:numPr>
          <w:ilvl w:val="0"/>
          <w:numId w:val="0"/>
        </w:numPr>
        <w:spacing w:line="240" w:lineRule="auto"/>
        <w:ind w:left="169" w:hanging="169"/>
        <w:jc w:val="center"/>
        <w:rPr>
          <w:b/>
          <w:lang w:val="ru-RU"/>
        </w:rPr>
      </w:pPr>
      <w:r w:rsidRPr="00DE2991">
        <w:rPr>
          <w:b/>
          <w:lang w:val="ru-RU"/>
        </w:rPr>
        <w:t>4.2.2. СОСТАВ УСЛУГ В РАМКАХ ЭТАП 2:</w:t>
      </w:r>
    </w:p>
    <w:p w:rsidR="00083B20" w:rsidRPr="000351F0" w:rsidRDefault="00083B20" w:rsidP="00083B20">
      <w:pPr>
        <w:pStyle w:val="2"/>
        <w:numPr>
          <w:ilvl w:val="0"/>
          <w:numId w:val="0"/>
        </w:numPr>
        <w:spacing w:line="240" w:lineRule="auto"/>
        <w:ind w:left="169" w:hanging="169"/>
        <w:jc w:val="center"/>
        <w:rPr>
          <w:b/>
          <w:lang w:val="ru-RU"/>
        </w:rPr>
      </w:pPr>
    </w:p>
    <w:p w:rsidR="00083B20" w:rsidRPr="000351F0" w:rsidRDefault="00083B20" w:rsidP="00083B20">
      <w:pPr>
        <w:pStyle w:val="2"/>
        <w:numPr>
          <w:ilvl w:val="0"/>
          <w:numId w:val="0"/>
        </w:numPr>
        <w:spacing w:line="240" w:lineRule="auto"/>
        <w:ind w:firstLine="709"/>
        <w:rPr>
          <w:lang w:val="ru-RU" w:eastAsia="ru-RU"/>
        </w:rPr>
      </w:pPr>
      <w:r w:rsidRPr="000351F0">
        <w:rPr>
          <w:b/>
          <w:bCs/>
          <w:lang w:val="ru-RU" w:eastAsia="ru-RU"/>
        </w:rPr>
        <w:t>4.2.2.1</w:t>
      </w:r>
      <w:r w:rsidRPr="000351F0">
        <w:rPr>
          <w:lang w:val="ru-RU" w:eastAsia="ru-RU"/>
        </w:rPr>
        <w:t>. В рамках этапа при оказании услуг необходимо провести следующие работы:</w:t>
      </w:r>
    </w:p>
    <w:p w:rsidR="00083B20" w:rsidRPr="000351F0" w:rsidRDefault="00083B20" w:rsidP="00083B20">
      <w:pPr>
        <w:pStyle w:val="2"/>
        <w:numPr>
          <w:ilvl w:val="0"/>
          <w:numId w:val="0"/>
        </w:numPr>
        <w:spacing w:line="240" w:lineRule="auto"/>
        <w:ind w:firstLine="709"/>
        <w:rPr>
          <w:lang w:val="ru-RU" w:eastAsia="ru-RU"/>
        </w:rPr>
      </w:pPr>
      <w:r w:rsidRPr="000351F0">
        <w:rPr>
          <w:lang w:val="ru-RU" w:eastAsia="ru-RU"/>
        </w:rPr>
        <w:t>- обеспечить доработку модуля ЭО МИС НСО в соответствии с изложенными в пункте 4.2.2.</w:t>
      </w:r>
      <w:r>
        <w:rPr>
          <w:lang w:val="ru-RU" w:eastAsia="ru-RU"/>
        </w:rPr>
        <w:t>2</w:t>
      </w:r>
      <w:r w:rsidRPr="000351F0">
        <w:rPr>
          <w:lang w:val="ru-RU" w:eastAsia="ru-RU"/>
        </w:rPr>
        <w:t xml:space="preserve"> требованиями</w:t>
      </w:r>
      <w:r>
        <w:rPr>
          <w:lang w:val="ru-RU" w:eastAsia="ru-RU"/>
        </w:rPr>
        <w:t>.</w:t>
      </w:r>
      <w:r w:rsidRPr="000351F0">
        <w:rPr>
          <w:lang w:val="ru-RU" w:eastAsia="ru-RU"/>
        </w:rPr>
        <w:t xml:space="preserve"> </w:t>
      </w:r>
    </w:p>
    <w:p w:rsidR="00083B20" w:rsidRDefault="00083B20" w:rsidP="00083B20">
      <w:pPr>
        <w:pStyle w:val="2"/>
        <w:numPr>
          <w:ilvl w:val="0"/>
          <w:numId w:val="0"/>
        </w:numPr>
        <w:spacing w:line="240" w:lineRule="auto"/>
        <w:ind w:firstLine="709"/>
        <w:rPr>
          <w:lang w:val="ru-RU" w:eastAsia="ru-RU"/>
        </w:rPr>
      </w:pPr>
      <w:r w:rsidRPr="000351F0">
        <w:rPr>
          <w:lang w:val="ru-RU" w:eastAsia="ru-RU"/>
        </w:rPr>
        <w:t>-обеспечить внедрение доработанного модуля ЭО МИС НСО в МО НСО, согласно приложению № 2 к ООЗ</w:t>
      </w:r>
      <w:r>
        <w:rPr>
          <w:lang w:val="ru-RU" w:eastAsia="ru-RU"/>
        </w:rPr>
        <w:t>.</w:t>
      </w:r>
    </w:p>
    <w:p w:rsidR="00083B20" w:rsidRPr="000351F0" w:rsidRDefault="00083B20" w:rsidP="00083B20">
      <w:pPr>
        <w:pStyle w:val="2"/>
        <w:numPr>
          <w:ilvl w:val="0"/>
          <w:numId w:val="0"/>
        </w:numPr>
        <w:spacing w:line="240" w:lineRule="auto"/>
        <w:ind w:firstLine="709"/>
        <w:rPr>
          <w:lang w:val="ru-RU" w:eastAsia="ru-RU"/>
        </w:rPr>
      </w:pPr>
      <w:r>
        <w:rPr>
          <w:lang w:val="ru-RU" w:eastAsia="ru-RU"/>
        </w:rPr>
        <w:t>- произвести настройку б</w:t>
      </w:r>
      <w:r w:rsidRPr="00D30CD8">
        <w:rPr>
          <w:lang w:val="ru-RU" w:eastAsia="ru-RU"/>
        </w:rPr>
        <w:t>лок</w:t>
      </w:r>
      <w:r>
        <w:rPr>
          <w:lang w:val="ru-RU" w:eastAsia="ru-RU"/>
        </w:rPr>
        <w:t>ов</w:t>
      </w:r>
      <w:r w:rsidRPr="00D30CD8">
        <w:rPr>
          <w:lang w:val="ru-RU" w:eastAsia="ru-RU"/>
        </w:rPr>
        <w:t xml:space="preserve"> управления Информационным табло</w:t>
      </w:r>
      <w:r>
        <w:rPr>
          <w:lang w:val="ru-RU" w:eastAsia="ru-RU"/>
        </w:rPr>
        <w:t>, для всех Информационных табло</w:t>
      </w:r>
      <w:r w:rsidRPr="000351F0">
        <w:rPr>
          <w:lang w:val="ru-RU" w:eastAsia="ru-RU"/>
        </w:rPr>
        <w:t>, согласно приложению № 2 к ООЗ</w:t>
      </w:r>
      <w:r>
        <w:rPr>
          <w:lang w:val="ru-RU" w:eastAsia="ru-RU"/>
        </w:rPr>
        <w:t>.</w:t>
      </w:r>
    </w:p>
    <w:p w:rsidR="00083B20" w:rsidRPr="000351F0" w:rsidRDefault="00083B20" w:rsidP="00083B20">
      <w:pPr>
        <w:pStyle w:val="2"/>
        <w:numPr>
          <w:ilvl w:val="0"/>
          <w:numId w:val="0"/>
        </w:numPr>
        <w:spacing w:line="240" w:lineRule="auto"/>
        <w:ind w:firstLine="709"/>
        <w:rPr>
          <w:lang w:val="ru-RU" w:eastAsia="ru-RU"/>
        </w:rPr>
      </w:pPr>
    </w:p>
    <w:p w:rsidR="00083B20" w:rsidRPr="000351F0" w:rsidRDefault="00083B20" w:rsidP="00083B20">
      <w:pPr>
        <w:pStyle w:val="2"/>
        <w:numPr>
          <w:ilvl w:val="0"/>
          <w:numId w:val="0"/>
        </w:numPr>
        <w:spacing w:line="240" w:lineRule="auto"/>
        <w:ind w:firstLine="709"/>
        <w:rPr>
          <w:b/>
          <w:bCs/>
          <w:lang w:val="ru-RU" w:eastAsia="ru-RU"/>
        </w:rPr>
      </w:pPr>
      <w:r w:rsidRPr="000351F0">
        <w:rPr>
          <w:b/>
          <w:bCs/>
          <w:lang w:val="ru-RU" w:eastAsia="ru-RU"/>
        </w:rPr>
        <w:t>4.2.2.</w:t>
      </w:r>
      <w:r w:rsidR="00E62783" w:rsidRPr="000351F0">
        <w:rPr>
          <w:b/>
          <w:bCs/>
          <w:lang w:val="ru-RU" w:eastAsia="ru-RU"/>
        </w:rPr>
        <w:t>2. Функциональные</w:t>
      </w:r>
      <w:r w:rsidRPr="000351F0">
        <w:rPr>
          <w:b/>
          <w:bCs/>
          <w:lang w:val="ru-RU" w:eastAsia="ru-RU"/>
        </w:rPr>
        <w:t xml:space="preserve"> требования к доработке ЭО МИС НСО</w:t>
      </w:r>
    </w:p>
    <w:p w:rsidR="00083B20" w:rsidRDefault="00083B20" w:rsidP="00083B20">
      <w:pPr>
        <w:pStyle w:val="2"/>
        <w:numPr>
          <w:ilvl w:val="0"/>
          <w:numId w:val="0"/>
        </w:numPr>
        <w:spacing w:line="240" w:lineRule="auto"/>
        <w:ind w:firstLine="709"/>
        <w:rPr>
          <w:lang w:val="ru-RU" w:eastAsia="ru-RU"/>
        </w:rPr>
      </w:pPr>
    </w:p>
    <w:p w:rsidR="00083B20" w:rsidRPr="004071D9" w:rsidRDefault="00083B20" w:rsidP="00083B20">
      <w:pPr>
        <w:pStyle w:val="2"/>
        <w:numPr>
          <w:ilvl w:val="0"/>
          <w:numId w:val="0"/>
        </w:numPr>
        <w:spacing w:line="240" w:lineRule="auto"/>
        <w:ind w:firstLine="709"/>
        <w:rPr>
          <w:lang w:val="ru-RU" w:eastAsia="ru-RU"/>
        </w:rPr>
      </w:pPr>
      <w:r w:rsidRPr="004071D9">
        <w:rPr>
          <w:lang w:val="ru-RU" w:eastAsia="ru-RU"/>
        </w:rPr>
        <w:t xml:space="preserve">Общий принцип </w:t>
      </w:r>
      <w:r>
        <w:rPr>
          <w:lang w:val="ru-RU" w:eastAsia="ru-RU"/>
        </w:rPr>
        <w:t>работы электронной очереди:</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 xml:space="preserve">1. Пациент может взять талон в «живую очередь» на терминалах электронной очереди (на ограниченный список услуг), либо записаться предварительно. </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Вызов пациентов на рабочие места регистратуры, медсестер и врачей осуществляется посредством интерфейса МИС НСО, через работу интеграционных сервисов. Добавление немедицинских услуг (не из справочника НСИ) осуществляется в интерфейсе модуля ЭО.</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 xml:space="preserve">2. Создать запись на прием пациенту можно несколькими способами: порталы, информационные киоски, регистратура, врачи, </w:t>
      </w:r>
      <w:r w:rsidRPr="000351F0">
        <w:rPr>
          <w:rFonts w:eastAsiaTheme="minorHAnsi"/>
        </w:rPr>
        <w:t>Call</w:t>
      </w:r>
      <w:r w:rsidRPr="000351F0">
        <w:rPr>
          <w:rFonts w:eastAsiaTheme="minorHAnsi"/>
          <w:lang w:val="ru-RU"/>
        </w:rPr>
        <w:t xml:space="preserve">-центр и т.д. Во всех случаях новая запись создается в МИС НСО. Для вызова пациента используется номер талона, который определяется электронной очередью и передается в МИС НСО при создании предварительной записи по запросу. </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 xml:space="preserve">3. При осуществлении записи через ЕПГУ, номер талона не передается на Концентратор ФЭР и не отображается в интерфейсе ЕПГУ. Пациент может узнать номер талона через оператора </w:t>
      </w:r>
      <w:r w:rsidRPr="000351F0">
        <w:rPr>
          <w:rFonts w:eastAsiaTheme="minorHAnsi"/>
        </w:rPr>
        <w:t>Call</w:t>
      </w:r>
      <w:r w:rsidRPr="000351F0">
        <w:rPr>
          <w:rFonts w:eastAsiaTheme="minorHAnsi"/>
          <w:lang w:val="ru-RU"/>
        </w:rPr>
        <w:t xml:space="preserve">-центр (124) или в личном кабинете на </w:t>
      </w:r>
      <w:proofErr w:type="spellStart"/>
      <w:r w:rsidRPr="000351F0">
        <w:rPr>
          <w:rFonts w:eastAsiaTheme="minorHAnsi"/>
          <w:lang w:val="ru-RU"/>
        </w:rPr>
        <w:t>инфомате</w:t>
      </w:r>
      <w:proofErr w:type="spellEnd"/>
      <w:r w:rsidRPr="000351F0">
        <w:rPr>
          <w:rFonts w:eastAsiaTheme="minorHAnsi"/>
          <w:lang w:val="ru-RU"/>
        </w:rPr>
        <w:t>, установленном в МО, либо в регистратуре</w:t>
      </w:r>
      <w:r>
        <w:rPr>
          <w:rFonts w:eastAsiaTheme="minorHAnsi"/>
          <w:lang w:val="ru-RU"/>
        </w:rPr>
        <w:t xml:space="preserve">, либо в личном кабинете </w:t>
      </w:r>
      <w:proofErr w:type="spellStart"/>
      <w:r>
        <w:rPr>
          <w:rFonts w:eastAsiaTheme="minorHAnsi"/>
          <w:lang w:val="en-US"/>
        </w:rPr>
        <w:t>reg</w:t>
      </w:r>
      <w:proofErr w:type="spellEnd"/>
      <w:r w:rsidRPr="00D30CD8">
        <w:rPr>
          <w:rFonts w:eastAsiaTheme="minorHAnsi"/>
          <w:lang w:val="ru-RU"/>
        </w:rPr>
        <w:t>.</w:t>
      </w:r>
      <w:proofErr w:type="spellStart"/>
      <w:r>
        <w:rPr>
          <w:rFonts w:eastAsiaTheme="minorHAnsi"/>
          <w:lang w:val="en-US"/>
        </w:rPr>
        <w:t>nso</w:t>
      </w:r>
      <w:proofErr w:type="spellEnd"/>
      <w:r w:rsidRPr="00D30CD8">
        <w:rPr>
          <w:rFonts w:eastAsiaTheme="minorHAnsi"/>
          <w:lang w:val="ru-RU"/>
        </w:rPr>
        <w:t>.</w:t>
      </w:r>
      <w:proofErr w:type="spellStart"/>
      <w:r>
        <w:rPr>
          <w:rFonts w:eastAsiaTheme="minorHAnsi"/>
          <w:lang w:val="en-US"/>
        </w:rPr>
        <w:t>ru</w:t>
      </w:r>
      <w:proofErr w:type="spellEnd"/>
      <w:r w:rsidRPr="000351F0">
        <w:rPr>
          <w:rFonts w:eastAsiaTheme="minorHAnsi"/>
          <w:lang w:val="ru-RU"/>
        </w:rPr>
        <w:t xml:space="preserve">. При осуществлении записи через </w:t>
      </w:r>
      <w:proofErr w:type="spellStart"/>
      <w:r w:rsidRPr="000351F0">
        <w:rPr>
          <w:rFonts w:eastAsiaTheme="minorHAnsi"/>
        </w:rPr>
        <w:t>reg</w:t>
      </w:r>
      <w:proofErr w:type="spellEnd"/>
      <w:r w:rsidRPr="000351F0">
        <w:rPr>
          <w:rFonts w:eastAsiaTheme="minorHAnsi"/>
          <w:lang w:val="ru-RU"/>
        </w:rPr>
        <w:t>.</w:t>
      </w:r>
      <w:proofErr w:type="spellStart"/>
      <w:r w:rsidRPr="000351F0">
        <w:rPr>
          <w:rFonts w:eastAsiaTheme="minorHAnsi"/>
        </w:rPr>
        <w:t>nso</w:t>
      </w:r>
      <w:proofErr w:type="spellEnd"/>
      <w:r w:rsidRPr="000351F0">
        <w:rPr>
          <w:rFonts w:eastAsiaTheme="minorHAnsi"/>
          <w:lang w:val="ru-RU"/>
        </w:rPr>
        <w:t>.</w:t>
      </w:r>
      <w:proofErr w:type="spellStart"/>
      <w:r w:rsidRPr="000351F0">
        <w:rPr>
          <w:rFonts w:eastAsiaTheme="minorHAnsi"/>
        </w:rPr>
        <w:t>ru</w:t>
      </w:r>
      <w:proofErr w:type="spellEnd"/>
      <w:r w:rsidRPr="000351F0">
        <w:rPr>
          <w:rFonts w:eastAsiaTheme="minorHAnsi"/>
          <w:lang w:val="ru-RU"/>
        </w:rPr>
        <w:t xml:space="preserve"> номер талона будет выведен пациент</w:t>
      </w:r>
      <w:r>
        <w:rPr>
          <w:rFonts w:eastAsiaTheme="minorHAnsi"/>
          <w:lang w:val="en-US"/>
        </w:rPr>
        <w:t>e</w:t>
      </w:r>
      <w:r w:rsidRPr="000351F0">
        <w:rPr>
          <w:rFonts w:eastAsiaTheme="minorHAnsi"/>
          <w:lang w:val="ru-RU"/>
        </w:rPr>
        <w:t xml:space="preserve"> в личном кабинете на портале </w:t>
      </w:r>
      <w:proofErr w:type="spellStart"/>
      <w:r w:rsidRPr="000351F0">
        <w:rPr>
          <w:rFonts w:eastAsiaTheme="minorHAnsi"/>
        </w:rPr>
        <w:t>reg</w:t>
      </w:r>
      <w:proofErr w:type="spellEnd"/>
      <w:r w:rsidRPr="000351F0">
        <w:rPr>
          <w:rFonts w:eastAsiaTheme="minorHAnsi"/>
          <w:lang w:val="ru-RU"/>
        </w:rPr>
        <w:t>.</w:t>
      </w:r>
      <w:proofErr w:type="spellStart"/>
      <w:r w:rsidRPr="000351F0">
        <w:rPr>
          <w:rFonts w:eastAsiaTheme="minorHAnsi"/>
        </w:rPr>
        <w:t>nso</w:t>
      </w:r>
      <w:proofErr w:type="spellEnd"/>
      <w:r w:rsidRPr="000351F0">
        <w:rPr>
          <w:rFonts w:eastAsiaTheme="minorHAnsi"/>
          <w:lang w:val="ru-RU"/>
        </w:rPr>
        <w:t>.</w:t>
      </w:r>
      <w:proofErr w:type="spellStart"/>
      <w:r w:rsidRPr="000351F0">
        <w:rPr>
          <w:rFonts w:eastAsiaTheme="minorHAnsi"/>
        </w:rPr>
        <w:t>ru</w:t>
      </w:r>
      <w:proofErr w:type="spellEnd"/>
      <w:r w:rsidRPr="000351F0">
        <w:rPr>
          <w:rFonts w:eastAsiaTheme="minorHAnsi"/>
          <w:lang w:val="ru-RU"/>
        </w:rPr>
        <w:t xml:space="preserve">, либо в личном кабинете на </w:t>
      </w:r>
      <w:proofErr w:type="spellStart"/>
      <w:r w:rsidRPr="000351F0">
        <w:rPr>
          <w:rFonts w:eastAsiaTheme="minorHAnsi"/>
          <w:lang w:val="ru-RU"/>
        </w:rPr>
        <w:t>инфомате</w:t>
      </w:r>
      <w:proofErr w:type="spellEnd"/>
      <w:r w:rsidRPr="000351F0">
        <w:rPr>
          <w:rFonts w:eastAsiaTheme="minorHAnsi"/>
          <w:lang w:val="ru-RU"/>
        </w:rPr>
        <w:t xml:space="preserve">, установленном в МО НСО. При записи через </w:t>
      </w:r>
      <w:r w:rsidRPr="000351F0">
        <w:rPr>
          <w:rFonts w:eastAsiaTheme="minorHAnsi"/>
        </w:rPr>
        <w:t>Call</w:t>
      </w:r>
      <w:r w:rsidRPr="000351F0">
        <w:rPr>
          <w:rFonts w:eastAsiaTheme="minorHAnsi"/>
          <w:lang w:val="ru-RU"/>
        </w:rPr>
        <w:t xml:space="preserve">-центр/Регистратуру, номер талона будет сообщен оператором/регистратором соответственно, либо распечатан регистратором, при личном обращении в регистратуру. </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4. В случае недоступности системы электронной очереди, запись в МИС будет осуществлена, а номер талона присвоен позже. При недоступности модуля ЭО (нештатная ситуация) со стороны МИС производится накопление запросов на генерацию талонов. Два раза в день накопленные запросы на получение номеров талонов будут направляться из МИС в ЭО посредством планировщика заданий, согласно заданному времени (в 06:00/21:00). Отмененные записи повторно отправляться при восстановлении связи не будут.</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 xml:space="preserve">5. В начале рабочего дня медработник авторизуется в МИС НСО с определенного рабочего места. Для вызова пациента медработник в интерфейсе МИС НСО (рабочее место </w:t>
      </w:r>
      <w:r w:rsidRPr="000351F0">
        <w:rPr>
          <w:rFonts w:eastAsiaTheme="minorHAnsi"/>
          <w:lang w:val="ru-RU"/>
        </w:rPr>
        <w:lastRenderedPageBreak/>
        <w:t xml:space="preserve">регистратора, дневник врача) нажимает кнопку «Пригласить», и на сервер ЭО МИС отправляется соответствующая команда. ЭО МИС выводит вызов на информационное табло (телевизор, ЖК-панель), электронные табло над кабинетами и окнами регистратуры, проговаривает вызов голосом. Медработник из интерфейса МИС НСО может завершить обслуживание пациента, отложить обслуживание на время, пригласить любого пациента из текущей очереди в кабинет. Отложенного пациента можно будет снова вызвать. Для врачей и медсестер доступен вызов по номеру из дневника врача. Для сотрудников регистратуры вызов по номеру также предусмотрен, они вызывают по порядку, видят в своем интерфейсе, сколько человек сейчас в очереди. </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6. В случае, если пациент потерял талон и хочет распечатать его дубликат, он может сделать это самостоятельно на терминале электронной очереди</w:t>
      </w:r>
      <w:r>
        <w:rPr>
          <w:rFonts w:eastAsiaTheme="minorHAnsi"/>
          <w:lang w:val="ru-RU"/>
        </w:rPr>
        <w:t xml:space="preserve"> (личный кабинет </w:t>
      </w:r>
      <w:proofErr w:type="spellStart"/>
      <w:r>
        <w:rPr>
          <w:rFonts w:eastAsiaTheme="minorHAnsi"/>
          <w:lang w:val="ru-RU"/>
        </w:rPr>
        <w:t>инфомата</w:t>
      </w:r>
      <w:proofErr w:type="spellEnd"/>
      <w:r>
        <w:rPr>
          <w:rFonts w:eastAsiaTheme="minorHAnsi"/>
          <w:lang w:val="ru-RU"/>
        </w:rPr>
        <w:t>)</w:t>
      </w:r>
      <w:r w:rsidRPr="000351F0">
        <w:rPr>
          <w:rFonts w:eastAsiaTheme="minorHAnsi"/>
          <w:lang w:val="ru-RU"/>
        </w:rPr>
        <w:t xml:space="preserve">. </w:t>
      </w:r>
      <w:r>
        <w:rPr>
          <w:rFonts w:eastAsiaTheme="minorHAnsi"/>
          <w:lang w:val="ru-RU"/>
        </w:rPr>
        <w:t>ЭО</w:t>
      </w:r>
      <w:r w:rsidRPr="000351F0">
        <w:rPr>
          <w:rFonts w:eastAsiaTheme="minorHAnsi"/>
          <w:lang w:val="ru-RU"/>
        </w:rPr>
        <w:t xml:space="preserve"> запрашивает у него данные паспорта/свидетельство о рождении или полиса, далее предлагает выбрать нужный талон из списка, который получает по запросу от МИС НСО, либо обратиться в регистратуру по очереди, взяв талон на </w:t>
      </w:r>
      <w:proofErr w:type="spellStart"/>
      <w:r w:rsidRPr="000351F0">
        <w:rPr>
          <w:rFonts w:eastAsiaTheme="minorHAnsi"/>
          <w:lang w:val="ru-RU"/>
        </w:rPr>
        <w:t>инфомате</w:t>
      </w:r>
      <w:proofErr w:type="spellEnd"/>
      <w:r w:rsidRPr="000351F0">
        <w:rPr>
          <w:rFonts w:eastAsiaTheme="minorHAnsi"/>
          <w:lang w:val="ru-RU"/>
        </w:rPr>
        <w:t>.</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 xml:space="preserve">7. Расписание приема специалистов выводится на информационные табло с использованием веб-страницы МИС НСО. Для отображения расписания приема специалистов по определенным группам кабинетов на </w:t>
      </w:r>
      <w:proofErr w:type="spellStart"/>
      <w:r w:rsidRPr="000351F0">
        <w:rPr>
          <w:rFonts w:eastAsiaTheme="minorHAnsi"/>
          <w:lang w:val="ru-RU"/>
        </w:rPr>
        <w:t>инфотабло</w:t>
      </w:r>
      <w:proofErr w:type="spellEnd"/>
      <w:r w:rsidRPr="000351F0">
        <w:rPr>
          <w:rFonts w:eastAsiaTheme="minorHAnsi"/>
          <w:lang w:val="ru-RU"/>
        </w:rPr>
        <w:t>, настройку групп кабинетов необходимо будет производить в МИС НСО и в электронной очереди идентично.</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8. Для получения медицинской услуги пациент должен «встать в очередь». При постановке в очередь модуль создает талон пациента с уникальным номером очереди. Пациент получает талон с номером своей очереди. Получение талонов для постановки в электронную очередь должно производиться через сенсорный терминал для регистрации посетителей и печати талонов:</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При нажатии кнопки «Электронная очередь» на терминале пациенту должен предлагаться выбор очереди.</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Пациент выбирает очередь, в которую ему необходимо получить талон.</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С терминала производится печать талона в выбранную очередь.</w:t>
      </w:r>
    </w:p>
    <w:p w:rsidR="00083B20" w:rsidRPr="000351F0" w:rsidRDefault="00083B20" w:rsidP="00083B20">
      <w:pPr>
        <w:pStyle w:val="1"/>
        <w:numPr>
          <w:ilvl w:val="0"/>
          <w:numId w:val="0"/>
        </w:numPr>
        <w:spacing w:line="240" w:lineRule="auto"/>
        <w:ind w:left="568"/>
        <w:rPr>
          <w:rFonts w:eastAsiaTheme="minorHAnsi"/>
          <w:lang w:val="ru-RU"/>
        </w:rPr>
      </w:pPr>
      <w:r w:rsidRPr="000351F0">
        <w:rPr>
          <w:rFonts w:eastAsiaTheme="minorHAnsi"/>
          <w:lang w:val="ru-RU"/>
        </w:rPr>
        <w:t>Для управления электронной очередью, из интерфейса МИС в дневнике врача, должны присутствовать следующие кнопки: «Пригласить» - вызов талона по его номеру, «Отложить» - отложить обслуживание, «Явился» - команда, сигнализирующая о начале обслуживания пациента, «Не явился» - откладывание приема, если пациент не явился на прием, а в случае если пациент явится на прием позже, то его можно будет пригласить повторно, «Обслужен» - завершение обслуживания.</w:t>
      </w:r>
    </w:p>
    <w:p w:rsidR="00083B20" w:rsidRPr="00B856C1" w:rsidRDefault="00083B20" w:rsidP="00083B20">
      <w:pPr>
        <w:pStyle w:val="1"/>
        <w:numPr>
          <w:ilvl w:val="0"/>
          <w:numId w:val="0"/>
        </w:numPr>
        <w:spacing w:line="240" w:lineRule="auto"/>
        <w:ind w:left="568"/>
        <w:rPr>
          <w:rFonts w:eastAsiaTheme="minorHAnsi"/>
          <w:lang w:val="ru-RU"/>
        </w:rPr>
      </w:pPr>
      <w:r w:rsidRPr="001A1325">
        <w:rPr>
          <w:rFonts w:eastAsiaTheme="minorHAnsi"/>
          <w:lang w:val="ru-RU"/>
        </w:rPr>
        <w:t xml:space="preserve">9. </w:t>
      </w:r>
      <w:r>
        <w:rPr>
          <w:rFonts w:eastAsiaTheme="minorHAnsi"/>
          <w:lang w:val="ru-RU"/>
        </w:rPr>
        <w:t xml:space="preserve">Работа методов информационного обмена между ЭО и МИС НСО должно находиться в следующих временных интервалах*: </w:t>
      </w:r>
    </w:p>
    <w:tbl>
      <w:tblPr>
        <w:tblStyle w:val="ab"/>
        <w:tblW w:w="0" w:type="auto"/>
        <w:tblInd w:w="709" w:type="dxa"/>
        <w:tblLook w:val="04A0" w:firstRow="1" w:lastRow="0" w:firstColumn="1" w:lastColumn="0" w:noHBand="0" w:noVBand="1"/>
      </w:tblPr>
      <w:tblGrid>
        <w:gridCol w:w="2594"/>
        <w:gridCol w:w="2426"/>
        <w:gridCol w:w="2348"/>
        <w:gridCol w:w="1974"/>
      </w:tblGrid>
      <w:tr w:rsidR="00083B20" w:rsidTr="00F3022A">
        <w:tc>
          <w:tcPr>
            <w:tcW w:w="2594" w:type="dxa"/>
          </w:tcPr>
          <w:p w:rsidR="00083B20" w:rsidRPr="001A1325" w:rsidRDefault="00083B20" w:rsidP="00F3022A">
            <w:pPr>
              <w:pStyle w:val="2"/>
              <w:numPr>
                <w:ilvl w:val="0"/>
                <w:numId w:val="0"/>
              </w:numPr>
              <w:spacing w:line="240" w:lineRule="auto"/>
              <w:rPr>
                <w:b/>
                <w:bCs/>
                <w:lang w:val="ru-RU"/>
              </w:rPr>
            </w:pPr>
            <w:r w:rsidRPr="001A1325">
              <w:rPr>
                <w:b/>
                <w:bCs/>
                <w:lang w:val="ru-RU"/>
              </w:rPr>
              <w:t>Наименование параметра</w:t>
            </w:r>
          </w:p>
        </w:tc>
        <w:tc>
          <w:tcPr>
            <w:tcW w:w="2426" w:type="dxa"/>
          </w:tcPr>
          <w:p w:rsidR="00083B20" w:rsidRPr="001A1325" w:rsidRDefault="00083B20" w:rsidP="00F3022A">
            <w:pPr>
              <w:pStyle w:val="2"/>
              <w:numPr>
                <w:ilvl w:val="0"/>
                <w:numId w:val="0"/>
              </w:numPr>
              <w:spacing w:line="240" w:lineRule="auto"/>
              <w:rPr>
                <w:b/>
                <w:bCs/>
                <w:lang w:val="ru-RU"/>
              </w:rPr>
            </w:pPr>
            <w:r w:rsidRPr="001A1325">
              <w:rPr>
                <w:b/>
                <w:bCs/>
                <w:lang w:val="ru-RU"/>
              </w:rPr>
              <w:t>Инициатор</w:t>
            </w:r>
          </w:p>
        </w:tc>
        <w:tc>
          <w:tcPr>
            <w:tcW w:w="2348" w:type="dxa"/>
          </w:tcPr>
          <w:p w:rsidR="00083B20" w:rsidRPr="001A1325" w:rsidRDefault="00083B20" w:rsidP="00F3022A">
            <w:pPr>
              <w:pStyle w:val="2"/>
              <w:numPr>
                <w:ilvl w:val="0"/>
                <w:numId w:val="0"/>
              </w:numPr>
              <w:spacing w:line="240" w:lineRule="auto"/>
              <w:rPr>
                <w:b/>
                <w:bCs/>
                <w:lang w:val="ru-RU"/>
              </w:rPr>
            </w:pPr>
            <w:r w:rsidRPr="001A1325">
              <w:rPr>
                <w:b/>
                <w:bCs/>
                <w:lang w:val="ru-RU"/>
              </w:rPr>
              <w:t>Ответчик</w:t>
            </w:r>
          </w:p>
        </w:tc>
        <w:tc>
          <w:tcPr>
            <w:tcW w:w="1974" w:type="dxa"/>
          </w:tcPr>
          <w:p w:rsidR="00083B20" w:rsidRPr="001A1325" w:rsidRDefault="00083B20" w:rsidP="00F3022A">
            <w:pPr>
              <w:pStyle w:val="2"/>
              <w:numPr>
                <w:ilvl w:val="0"/>
                <w:numId w:val="0"/>
              </w:numPr>
              <w:spacing w:line="240" w:lineRule="auto"/>
              <w:rPr>
                <w:b/>
                <w:bCs/>
                <w:lang w:val="ru-RU"/>
              </w:rPr>
            </w:pPr>
            <w:r>
              <w:rPr>
                <w:b/>
                <w:bCs/>
                <w:lang w:val="ru-RU"/>
              </w:rPr>
              <w:t>Максимальный интервал времени, сек**</w:t>
            </w:r>
          </w:p>
        </w:tc>
      </w:tr>
      <w:tr w:rsidR="00083B20" w:rsidTr="00F3022A">
        <w:tc>
          <w:tcPr>
            <w:tcW w:w="2594" w:type="dxa"/>
          </w:tcPr>
          <w:p w:rsidR="00083B20" w:rsidRDefault="00083B20" w:rsidP="00F3022A">
            <w:pPr>
              <w:pStyle w:val="2"/>
              <w:numPr>
                <w:ilvl w:val="0"/>
                <w:numId w:val="0"/>
              </w:numPr>
              <w:spacing w:line="240" w:lineRule="auto"/>
              <w:rPr>
                <w:lang w:val="ru-RU"/>
              </w:rPr>
            </w:pPr>
            <w:r>
              <w:rPr>
                <w:lang w:val="ru-RU"/>
              </w:rPr>
              <w:t>Запрос на получения талона очереди</w:t>
            </w:r>
          </w:p>
        </w:tc>
        <w:tc>
          <w:tcPr>
            <w:tcW w:w="2426" w:type="dxa"/>
          </w:tcPr>
          <w:p w:rsidR="00083B20" w:rsidRDefault="00083B20" w:rsidP="00F3022A">
            <w:pPr>
              <w:pStyle w:val="2"/>
              <w:numPr>
                <w:ilvl w:val="0"/>
                <w:numId w:val="0"/>
              </w:numPr>
              <w:spacing w:line="240" w:lineRule="auto"/>
              <w:rPr>
                <w:lang w:val="ru-RU"/>
              </w:rPr>
            </w:pPr>
            <w:r>
              <w:rPr>
                <w:lang w:val="ru-RU"/>
              </w:rPr>
              <w:t>МИС</w:t>
            </w:r>
          </w:p>
        </w:tc>
        <w:tc>
          <w:tcPr>
            <w:tcW w:w="2348" w:type="dxa"/>
          </w:tcPr>
          <w:p w:rsidR="00083B20" w:rsidRDefault="00083B20" w:rsidP="00F3022A">
            <w:pPr>
              <w:pStyle w:val="2"/>
              <w:numPr>
                <w:ilvl w:val="0"/>
                <w:numId w:val="0"/>
              </w:numPr>
              <w:spacing w:line="240" w:lineRule="auto"/>
              <w:rPr>
                <w:lang w:val="ru-RU"/>
              </w:rPr>
            </w:pPr>
            <w:r>
              <w:rPr>
                <w:lang w:val="ru-RU"/>
              </w:rPr>
              <w:t>ЭО</w:t>
            </w:r>
          </w:p>
        </w:tc>
        <w:tc>
          <w:tcPr>
            <w:tcW w:w="1974" w:type="dxa"/>
          </w:tcPr>
          <w:p w:rsidR="00083B20" w:rsidRDefault="00083B20" w:rsidP="00F3022A">
            <w:pPr>
              <w:pStyle w:val="2"/>
              <w:numPr>
                <w:ilvl w:val="0"/>
                <w:numId w:val="0"/>
              </w:numPr>
              <w:spacing w:line="240" w:lineRule="auto"/>
              <w:rPr>
                <w:lang w:val="ru-RU"/>
              </w:rPr>
            </w:pPr>
            <w:r>
              <w:rPr>
                <w:lang w:val="ru-RU"/>
              </w:rPr>
              <w:t>5 сек</w:t>
            </w:r>
          </w:p>
        </w:tc>
      </w:tr>
      <w:tr w:rsidR="00083B20" w:rsidTr="00F3022A">
        <w:tc>
          <w:tcPr>
            <w:tcW w:w="2594" w:type="dxa"/>
          </w:tcPr>
          <w:p w:rsidR="00083B20" w:rsidRDefault="00083B20" w:rsidP="00F3022A">
            <w:pPr>
              <w:pStyle w:val="2"/>
              <w:numPr>
                <w:ilvl w:val="0"/>
                <w:numId w:val="0"/>
              </w:numPr>
              <w:spacing w:line="240" w:lineRule="auto"/>
              <w:rPr>
                <w:lang w:val="ru-RU"/>
              </w:rPr>
            </w:pPr>
            <w:r>
              <w:rPr>
                <w:lang w:val="ru-RU"/>
              </w:rPr>
              <w:t>Обработка нажатия кнопок очереди</w:t>
            </w:r>
          </w:p>
        </w:tc>
        <w:tc>
          <w:tcPr>
            <w:tcW w:w="2426" w:type="dxa"/>
          </w:tcPr>
          <w:p w:rsidR="00083B20" w:rsidRDefault="00083B20" w:rsidP="00F3022A">
            <w:pPr>
              <w:pStyle w:val="2"/>
              <w:numPr>
                <w:ilvl w:val="0"/>
                <w:numId w:val="0"/>
              </w:numPr>
              <w:spacing w:line="240" w:lineRule="auto"/>
              <w:rPr>
                <w:lang w:val="ru-RU"/>
              </w:rPr>
            </w:pPr>
            <w:r>
              <w:rPr>
                <w:lang w:val="ru-RU"/>
              </w:rPr>
              <w:t>МИС</w:t>
            </w:r>
          </w:p>
        </w:tc>
        <w:tc>
          <w:tcPr>
            <w:tcW w:w="2348" w:type="dxa"/>
          </w:tcPr>
          <w:p w:rsidR="00083B20" w:rsidRDefault="00083B20" w:rsidP="00F3022A">
            <w:pPr>
              <w:pStyle w:val="2"/>
              <w:numPr>
                <w:ilvl w:val="0"/>
                <w:numId w:val="0"/>
              </w:numPr>
              <w:spacing w:line="240" w:lineRule="auto"/>
              <w:rPr>
                <w:lang w:val="ru-RU"/>
              </w:rPr>
            </w:pPr>
            <w:r>
              <w:rPr>
                <w:lang w:val="ru-RU"/>
              </w:rPr>
              <w:t>ЭО</w:t>
            </w:r>
          </w:p>
        </w:tc>
        <w:tc>
          <w:tcPr>
            <w:tcW w:w="1974" w:type="dxa"/>
          </w:tcPr>
          <w:p w:rsidR="00083B20" w:rsidRDefault="00083B20" w:rsidP="00F3022A">
            <w:pPr>
              <w:pStyle w:val="2"/>
              <w:numPr>
                <w:ilvl w:val="0"/>
                <w:numId w:val="0"/>
              </w:numPr>
              <w:spacing w:line="240" w:lineRule="auto"/>
              <w:rPr>
                <w:lang w:val="ru-RU"/>
              </w:rPr>
            </w:pPr>
            <w:r>
              <w:rPr>
                <w:lang w:val="ru-RU"/>
              </w:rPr>
              <w:t>3 сек</w:t>
            </w:r>
          </w:p>
        </w:tc>
      </w:tr>
      <w:tr w:rsidR="00083B20" w:rsidTr="00F3022A">
        <w:tc>
          <w:tcPr>
            <w:tcW w:w="2594" w:type="dxa"/>
          </w:tcPr>
          <w:p w:rsidR="00083B20" w:rsidRDefault="00083B20" w:rsidP="00F3022A">
            <w:pPr>
              <w:pStyle w:val="2"/>
              <w:numPr>
                <w:ilvl w:val="0"/>
                <w:numId w:val="0"/>
              </w:numPr>
              <w:spacing w:line="240" w:lineRule="auto"/>
              <w:rPr>
                <w:lang w:val="ru-RU"/>
              </w:rPr>
            </w:pPr>
            <w:r>
              <w:rPr>
                <w:lang w:val="ru-RU"/>
              </w:rPr>
              <w:t>Индикация изменения очереди</w:t>
            </w:r>
          </w:p>
        </w:tc>
        <w:tc>
          <w:tcPr>
            <w:tcW w:w="2426" w:type="dxa"/>
          </w:tcPr>
          <w:p w:rsidR="00083B20" w:rsidRDefault="00083B20" w:rsidP="00F3022A">
            <w:pPr>
              <w:pStyle w:val="2"/>
              <w:numPr>
                <w:ilvl w:val="0"/>
                <w:numId w:val="0"/>
              </w:numPr>
              <w:spacing w:line="240" w:lineRule="auto"/>
              <w:rPr>
                <w:lang w:val="ru-RU"/>
              </w:rPr>
            </w:pPr>
            <w:r>
              <w:rPr>
                <w:lang w:val="ru-RU"/>
              </w:rPr>
              <w:t>ЭО</w:t>
            </w:r>
          </w:p>
        </w:tc>
        <w:tc>
          <w:tcPr>
            <w:tcW w:w="2348" w:type="dxa"/>
          </w:tcPr>
          <w:p w:rsidR="00083B20" w:rsidRDefault="00083B20" w:rsidP="00F3022A">
            <w:pPr>
              <w:pStyle w:val="2"/>
              <w:numPr>
                <w:ilvl w:val="0"/>
                <w:numId w:val="0"/>
              </w:numPr>
              <w:spacing w:line="240" w:lineRule="auto"/>
              <w:rPr>
                <w:lang w:val="ru-RU"/>
              </w:rPr>
            </w:pPr>
            <w:r>
              <w:rPr>
                <w:lang w:val="ru-RU"/>
              </w:rPr>
              <w:t>Табло операторов АИС, Информационное табло</w:t>
            </w:r>
          </w:p>
        </w:tc>
        <w:tc>
          <w:tcPr>
            <w:tcW w:w="1974" w:type="dxa"/>
          </w:tcPr>
          <w:p w:rsidR="00083B20" w:rsidRDefault="00083B20" w:rsidP="00F3022A">
            <w:pPr>
              <w:pStyle w:val="2"/>
              <w:numPr>
                <w:ilvl w:val="0"/>
                <w:numId w:val="0"/>
              </w:numPr>
              <w:spacing w:line="240" w:lineRule="auto"/>
              <w:rPr>
                <w:lang w:val="ru-RU"/>
              </w:rPr>
            </w:pPr>
            <w:r>
              <w:rPr>
                <w:lang w:val="ru-RU"/>
              </w:rPr>
              <w:t>3 сек</w:t>
            </w:r>
          </w:p>
        </w:tc>
      </w:tr>
      <w:tr w:rsidR="00083B20" w:rsidTr="00F3022A">
        <w:tc>
          <w:tcPr>
            <w:tcW w:w="2594" w:type="dxa"/>
          </w:tcPr>
          <w:p w:rsidR="00083B20" w:rsidRDefault="00083B20" w:rsidP="00F3022A">
            <w:pPr>
              <w:pStyle w:val="2"/>
              <w:numPr>
                <w:ilvl w:val="0"/>
                <w:numId w:val="0"/>
              </w:numPr>
              <w:spacing w:line="240" w:lineRule="auto"/>
              <w:rPr>
                <w:lang w:val="ru-RU"/>
              </w:rPr>
            </w:pPr>
            <w:r>
              <w:rPr>
                <w:lang w:val="ru-RU"/>
              </w:rPr>
              <w:t>Появление нового талона в АРМ «живой очереди»</w:t>
            </w:r>
          </w:p>
        </w:tc>
        <w:tc>
          <w:tcPr>
            <w:tcW w:w="2426" w:type="dxa"/>
          </w:tcPr>
          <w:p w:rsidR="00083B20" w:rsidRDefault="00083B20" w:rsidP="00F3022A">
            <w:pPr>
              <w:pStyle w:val="2"/>
              <w:numPr>
                <w:ilvl w:val="0"/>
                <w:numId w:val="0"/>
              </w:numPr>
              <w:spacing w:line="240" w:lineRule="auto"/>
              <w:rPr>
                <w:lang w:val="ru-RU"/>
              </w:rPr>
            </w:pPr>
            <w:r>
              <w:rPr>
                <w:lang w:val="ru-RU"/>
              </w:rPr>
              <w:t>ЭО</w:t>
            </w:r>
          </w:p>
        </w:tc>
        <w:tc>
          <w:tcPr>
            <w:tcW w:w="2348" w:type="dxa"/>
          </w:tcPr>
          <w:p w:rsidR="00083B20" w:rsidRDefault="00083B20" w:rsidP="00F3022A">
            <w:pPr>
              <w:pStyle w:val="2"/>
              <w:numPr>
                <w:ilvl w:val="0"/>
                <w:numId w:val="0"/>
              </w:numPr>
              <w:spacing w:line="240" w:lineRule="auto"/>
              <w:rPr>
                <w:lang w:val="ru-RU"/>
              </w:rPr>
            </w:pPr>
            <w:r>
              <w:rPr>
                <w:lang w:val="ru-RU"/>
              </w:rPr>
              <w:t>МИС</w:t>
            </w:r>
          </w:p>
        </w:tc>
        <w:tc>
          <w:tcPr>
            <w:tcW w:w="1974" w:type="dxa"/>
          </w:tcPr>
          <w:p w:rsidR="00083B20" w:rsidRDefault="00083B20" w:rsidP="00F3022A">
            <w:pPr>
              <w:pStyle w:val="2"/>
              <w:numPr>
                <w:ilvl w:val="0"/>
                <w:numId w:val="0"/>
              </w:numPr>
              <w:spacing w:line="240" w:lineRule="auto"/>
              <w:rPr>
                <w:lang w:val="ru-RU"/>
              </w:rPr>
            </w:pPr>
            <w:r>
              <w:rPr>
                <w:lang w:val="ru-RU"/>
              </w:rPr>
              <w:t>5 сек</w:t>
            </w:r>
          </w:p>
        </w:tc>
      </w:tr>
      <w:tr w:rsidR="00083B20" w:rsidTr="00F3022A">
        <w:tc>
          <w:tcPr>
            <w:tcW w:w="2594" w:type="dxa"/>
          </w:tcPr>
          <w:p w:rsidR="00083B20" w:rsidRDefault="00083B20" w:rsidP="00F3022A">
            <w:pPr>
              <w:pStyle w:val="2"/>
              <w:numPr>
                <w:ilvl w:val="0"/>
                <w:numId w:val="0"/>
              </w:numPr>
              <w:spacing w:line="240" w:lineRule="auto"/>
              <w:rPr>
                <w:lang w:val="ru-RU"/>
              </w:rPr>
            </w:pPr>
            <w:r>
              <w:rPr>
                <w:lang w:val="ru-RU"/>
              </w:rPr>
              <w:t xml:space="preserve">Получения списка талонов записи в </w:t>
            </w:r>
            <w:r w:rsidRPr="009358AC">
              <w:rPr>
                <w:lang w:val="ru-RU"/>
              </w:rPr>
              <w:t>«Кабинет</w:t>
            </w:r>
            <w:r>
              <w:rPr>
                <w:lang w:val="ru-RU"/>
              </w:rPr>
              <w:t>е</w:t>
            </w:r>
            <w:r w:rsidRPr="009358AC">
              <w:rPr>
                <w:lang w:val="ru-RU"/>
              </w:rPr>
              <w:t xml:space="preserve"> пациента»</w:t>
            </w:r>
            <w:r>
              <w:rPr>
                <w:lang w:val="ru-RU"/>
              </w:rPr>
              <w:t xml:space="preserve"> на информационном терминале</w:t>
            </w:r>
          </w:p>
        </w:tc>
        <w:tc>
          <w:tcPr>
            <w:tcW w:w="2426" w:type="dxa"/>
          </w:tcPr>
          <w:p w:rsidR="00083B20" w:rsidRDefault="00083B20" w:rsidP="00F3022A">
            <w:pPr>
              <w:pStyle w:val="2"/>
              <w:numPr>
                <w:ilvl w:val="0"/>
                <w:numId w:val="0"/>
              </w:numPr>
              <w:spacing w:line="240" w:lineRule="auto"/>
              <w:rPr>
                <w:lang w:val="ru-RU"/>
              </w:rPr>
            </w:pPr>
            <w:r>
              <w:rPr>
                <w:lang w:val="ru-RU"/>
              </w:rPr>
              <w:t>ЭО</w:t>
            </w:r>
          </w:p>
        </w:tc>
        <w:tc>
          <w:tcPr>
            <w:tcW w:w="2348" w:type="dxa"/>
          </w:tcPr>
          <w:p w:rsidR="00083B20" w:rsidRDefault="00083B20" w:rsidP="00F3022A">
            <w:pPr>
              <w:pStyle w:val="2"/>
              <w:numPr>
                <w:ilvl w:val="0"/>
                <w:numId w:val="0"/>
              </w:numPr>
              <w:spacing w:line="240" w:lineRule="auto"/>
              <w:rPr>
                <w:lang w:val="ru-RU"/>
              </w:rPr>
            </w:pPr>
            <w:r>
              <w:rPr>
                <w:lang w:val="ru-RU"/>
              </w:rPr>
              <w:t>МИС</w:t>
            </w:r>
          </w:p>
        </w:tc>
        <w:tc>
          <w:tcPr>
            <w:tcW w:w="1974" w:type="dxa"/>
          </w:tcPr>
          <w:p w:rsidR="00083B20" w:rsidRDefault="00083B20" w:rsidP="00F3022A">
            <w:pPr>
              <w:pStyle w:val="2"/>
              <w:numPr>
                <w:ilvl w:val="0"/>
                <w:numId w:val="0"/>
              </w:numPr>
              <w:spacing w:line="240" w:lineRule="auto"/>
              <w:rPr>
                <w:lang w:val="ru-RU"/>
              </w:rPr>
            </w:pPr>
            <w:r>
              <w:rPr>
                <w:lang w:val="ru-RU"/>
              </w:rPr>
              <w:t>5 сек</w:t>
            </w:r>
          </w:p>
        </w:tc>
      </w:tr>
      <w:tr w:rsidR="00083B20" w:rsidTr="00F3022A">
        <w:tc>
          <w:tcPr>
            <w:tcW w:w="2594" w:type="dxa"/>
          </w:tcPr>
          <w:p w:rsidR="00083B20" w:rsidRDefault="00083B20" w:rsidP="00F3022A">
            <w:pPr>
              <w:pStyle w:val="2"/>
              <w:numPr>
                <w:ilvl w:val="0"/>
                <w:numId w:val="0"/>
              </w:numPr>
              <w:spacing w:line="240" w:lineRule="auto"/>
              <w:rPr>
                <w:lang w:val="ru-RU"/>
              </w:rPr>
            </w:pPr>
            <w:r>
              <w:rPr>
                <w:lang w:val="ru-RU"/>
              </w:rPr>
              <w:lastRenderedPageBreak/>
              <w:t>Печать талона очереди из интерфейса информационного терминала</w:t>
            </w:r>
          </w:p>
        </w:tc>
        <w:tc>
          <w:tcPr>
            <w:tcW w:w="2426" w:type="dxa"/>
          </w:tcPr>
          <w:p w:rsidR="00083B20" w:rsidRDefault="00083B20" w:rsidP="00F3022A">
            <w:pPr>
              <w:pStyle w:val="2"/>
              <w:numPr>
                <w:ilvl w:val="0"/>
                <w:numId w:val="0"/>
              </w:numPr>
              <w:spacing w:line="240" w:lineRule="auto"/>
              <w:rPr>
                <w:lang w:val="ru-RU"/>
              </w:rPr>
            </w:pPr>
            <w:r>
              <w:rPr>
                <w:lang w:val="ru-RU"/>
              </w:rPr>
              <w:t>ЭО</w:t>
            </w:r>
          </w:p>
        </w:tc>
        <w:tc>
          <w:tcPr>
            <w:tcW w:w="2348" w:type="dxa"/>
          </w:tcPr>
          <w:p w:rsidR="00083B20" w:rsidRDefault="00083B20" w:rsidP="00F3022A">
            <w:pPr>
              <w:pStyle w:val="2"/>
              <w:numPr>
                <w:ilvl w:val="0"/>
                <w:numId w:val="0"/>
              </w:numPr>
              <w:spacing w:line="240" w:lineRule="auto"/>
              <w:rPr>
                <w:lang w:val="ru-RU"/>
              </w:rPr>
            </w:pPr>
            <w:r>
              <w:rPr>
                <w:lang w:val="ru-RU"/>
              </w:rPr>
              <w:t>Информационный терминал</w:t>
            </w:r>
          </w:p>
        </w:tc>
        <w:tc>
          <w:tcPr>
            <w:tcW w:w="1974" w:type="dxa"/>
          </w:tcPr>
          <w:p w:rsidR="00083B20" w:rsidRDefault="00083B20" w:rsidP="00F3022A">
            <w:pPr>
              <w:pStyle w:val="2"/>
              <w:numPr>
                <w:ilvl w:val="0"/>
                <w:numId w:val="0"/>
              </w:numPr>
              <w:spacing w:line="240" w:lineRule="auto"/>
              <w:rPr>
                <w:lang w:val="ru-RU"/>
              </w:rPr>
            </w:pPr>
            <w:r>
              <w:rPr>
                <w:lang w:val="ru-RU"/>
              </w:rPr>
              <w:t>4 сек</w:t>
            </w:r>
          </w:p>
        </w:tc>
      </w:tr>
    </w:tbl>
    <w:p w:rsidR="00083B20" w:rsidRDefault="00083B20" w:rsidP="00083B20">
      <w:pPr>
        <w:pStyle w:val="2"/>
        <w:numPr>
          <w:ilvl w:val="0"/>
          <w:numId w:val="0"/>
        </w:numPr>
        <w:spacing w:line="240" w:lineRule="auto"/>
        <w:ind w:left="169" w:hanging="169"/>
        <w:rPr>
          <w:bCs/>
          <w:lang w:val="ru-RU"/>
        </w:rPr>
      </w:pPr>
      <w:r>
        <w:rPr>
          <w:b/>
          <w:lang w:val="ru-RU"/>
        </w:rPr>
        <w:tab/>
      </w:r>
      <w:r>
        <w:rPr>
          <w:b/>
          <w:lang w:val="ru-RU"/>
        </w:rPr>
        <w:tab/>
      </w:r>
      <w:r w:rsidRPr="003B5CF2">
        <w:rPr>
          <w:bCs/>
          <w:lang w:val="ru-RU"/>
        </w:rPr>
        <w:t xml:space="preserve">* функционал </w:t>
      </w:r>
      <w:r>
        <w:rPr>
          <w:bCs/>
          <w:lang w:val="ru-RU"/>
        </w:rPr>
        <w:t xml:space="preserve">ЭО и МИС НСО </w:t>
      </w:r>
      <w:r w:rsidRPr="003B5CF2">
        <w:rPr>
          <w:bCs/>
          <w:lang w:val="ru-RU"/>
        </w:rPr>
        <w:t xml:space="preserve">должен </w:t>
      </w:r>
      <w:r>
        <w:rPr>
          <w:bCs/>
          <w:lang w:val="ru-RU"/>
        </w:rPr>
        <w:t xml:space="preserve">иметь дружественный интерфейс и </w:t>
      </w:r>
      <w:r w:rsidRPr="003B5CF2">
        <w:rPr>
          <w:bCs/>
          <w:lang w:val="ru-RU"/>
        </w:rPr>
        <w:t>информировать пользователя об ожидании ответа системы путем визуального оформления</w:t>
      </w:r>
      <w:r>
        <w:rPr>
          <w:bCs/>
          <w:lang w:val="ru-RU"/>
        </w:rPr>
        <w:t xml:space="preserve"> самого процесса ожидания такого ответа</w:t>
      </w:r>
      <w:r w:rsidRPr="003B5CF2">
        <w:rPr>
          <w:bCs/>
          <w:lang w:val="ru-RU"/>
        </w:rPr>
        <w:t xml:space="preserve"> (индикация загрузки, затемнение рабочей области и др.)</w:t>
      </w:r>
      <w:r>
        <w:rPr>
          <w:bCs/>
          <w:lang w:val="ru-RU"/>
        </w:rPr>
        <w:t xml:space="preserve">, </w:t>
      </w:r>
    </w:p>
    <w:p w:rsidR="00083B20" w:rsidRPr="00145DDF" w:rsidRDefault="00083B20" w:rsidP="00083B20">
      <w:pPr>
        <w:pStyle w:val="2"/>
        <w:numPr>
          <w:ilvl w:val="0"/>
          <w:numId w:val="0"/>
        </w:numPr>
        <w:spacing w:line="240" w:lineRule="auto"/>
        <w:ind w:left="169" w:firstLine="540"/>
        <w:rPr>
          <w:bCs/>
          <w:lang w:val="ru-RU"/>
        </w:rPr>
      </w:pPr>
      <w:r w:rsidRPr="00145DDF">
        <w:rPr>
          <w:bCs/>
          <w:lang w:val="ru-RU"/>
        </w:rPr>
        <w:t xml:space="preserve">** </w:t>
      </w:r>
      <w:r>
        <w:rPr>
          <w:bCs/>
          <w:lang w:val="ru-RU"/>
        </w:rPr>
        <w:t xml:space="preserve">не менее </w:t>
      </w:r>
      <w:r w:rsidRPr="00145DDF">
        <w:rPr>
          <w:bCs/>
          <w:lang w:val="ru-RU"/>
        </w:rPr>
        <w:t>95% запросов, изложенных в Таблице, должны отрабатываться в установленн</w:t>
      </w:r>
      <w:r>
        <w:rPr>
          <w:bCs/>
          <w:lang w:val="ru-RU"/>
        </w:rPr>
        <w:t>ый временной интервал</w:t>
      </w:r>
      <w:r w:rsidRPr="00145DDF">
        <w:rPr>
          <w:bCs/>
          <w:lang w:val="ru-RU"/>
        </w:rPr>
        <w:t>.</w:t>
      </w:r>
    </w:p>
    <w:p w:rsidR="00083B20" w:rsidRPr="00145DDF" w:rsidRDefault="00083B20" w:rsidP="00083B20">
      <w:pPr>
        <w:pStyle w:val="2"/>
        <w:numPr>
          <w:ilvl w:val="0"/>
          <w:numId w:val="0"/>
        </w:numPr>
        <w:spacing w:line="240" w:lineRule="auto"/>
        <w:ind w:left="169" w:hanging="169"/>
        <w:jc w:val="center"/>
        <w:rPr>
          <w:bCs/>
          <w:lang w:val="ru-RU"/>
        </w:rPr>
      </w:pPr>
    </w:p>
    <w:p w:rsidR="00083B20" w:rsidRPr="000351F0" w:rsidRDefault="00083B20" w:rsidP="00083B20">
      <w:pPr>
        <w:pStyle w:val="2"/>
        <w:numPr>
          <w:ilvl w:val="0"/>
          <w:numId w:val="0"/>
        </w:numPr>
        <w:spacing w:line="240" w:lineRule="auto"/>
        <w:ind w:firstLine="709"/>
        <w:rPr>
          <w:b/>
          <w:bCs/>
          <w:lang w:val="ru-RU" w:eastAsia="ru-RU"/>
        </w:rPr>
      </w:pPr>
    </w:p>
    <w:p w:rsidR="00083B20" w:rsidRDefault="00083B20" w:rsidP="00083B20">
      <w:pPr>
        <w:tabs>
          <w:tab w:val="left" w:pos="993"/>
        </w:tabs>
        <w:ind w:right="170"/>
        <w:jc w:val="both"/>
      </w:pPr>
    </w:p>
    <w:p w:rsidR="00083B20" w:rsidRDefault="00083B20" w:rsidP="00083B20">
      <w:pPr>
        <w:pStyle w:val="2"/>
        <w:numPr>
          <w:ilvl w:val="0"/>
          <w:numId w:val="0"/>
        </w:numPr>
        <w:spacing w:line="240" w:lineRule="auto"/>
        <w:ind w:left="169" w:hanging="169"/>
        <w:rPr>
          <w:lang w:val="ru-RU" w:eastAsia="ru-RU"/>
        </w:rPr>
        <w:sectPr w:rsidR="00083B20" w:rsidSect="000351F0">
          <w:pgSz w:w="11904" w:h="16834"/>
          <w:pgMar w:top="851" w:right="851" w:bottom="567" w:left="992" w:header="720" w:footer="720" w:gutter="0"/>
          <w:cols w:space="720"/>
          <w:noEndnote/>
          <w:titlePg/>
          <w:docGrid w:linePitch="326"/>
        </w:sectPr>
      </w:pPr>
    </w:p>
    <w:p w:rsidR="00083B20" w:rsidRPr="000351F0" w:rsidRDefault="00083B20" w:rsidP="00083B20">
      <w:pPr>
        <w:jc w:val="both"/>
        <w:rPr>
          <w:rFonts w:ascii="Times New Roman" w:hAnsi="Times New Roman"/>
          <w:sz w:val="24"/>
          <w:szCs w:val="24"/>
        </w:rPr>
      </w:pPr>
    </w:p>
    <w:p w:rsidR="00083B20" w:rsidRPr="000351F0" w:rsidRDefault="00083B20" w:rsidP="00083B20">
      <w:pPr>
        <w:jc w:val="both"/>
        <w:rPr>
          <w:rFonts w:ascii="Times New Roman" w:hAnsi="Times New Roman"/>
          <w:b/>
          <w:sz w:val="24"/>
          <w:szCs w:val="24"/>
        </w:rPr>
      </w:pPr>
      <w:r w:rsidRPr="000351F0">
        <w:rPr>
          <w:rFonts w:ascii="Times New Roman" w:hAnsi="Times New Roman"/>
          <w:b/>
          <w:bCs/>
          <w:sz w:val="24"/>
          <w:szCs w:val="24"/>
        </w:rPr>
        <w:t>4.3.4. ОПИСАНИЕ БИЗНЕС-ПРОЦЕССА ПО РЕЗУЛЬТАТАМ РЕАЛИЗАЦИИ ФУНКЦИОНАЛЬНЫХ ТРЕБОВАНИЙ</w:t>
      </w:r>
    </w:p>
    <w:p w:rsidR="00083B20" w:rsidRPr="000351F0" w:rsidRDefault="00083B20" w:rsidP="00083B20">
      <w:pPr>
        <w:jc w:val="both"/>
        <w:rPr>
          <w:rFonts w:ascii="Times New Roman" w:hAnsi="Times New Roman"/>
          <w:b/>
          <w:sz w:val="24"/>
          <w:szCs w:val="24"/>
        </w:rPr>
      </w:pPr>
      <w:r w:rsidRPr="000351F0">
        <w:rPr>
          <w:rFonts w:ascii="Times New Roman" w:hAnsi="Times New Roman"/>
          <w:b/>
          <w:sz w:val="24"/>
          <w:szCs w:val="24"/>
        </w:rPr>
        <w:t>4.3.4.1. ТРЕБОВАНИЕ К ФУНКЦИОНАЛУ КОМПОНЕНТОВ МОДУЛЯ «ЭЛЕКТРОННАЯ ОЧЕРЕДЬ»</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Организация электронной очереди должна проходить таким образом, чтобы прием пациентов в регистратуре, приемном покое, кабинетах, осуществляющих прием по живой очереди, происходил по уникальному порядковому номеру. Это необходимо для упорядочивания очереди. </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В модуле «Электронная очередь» должны быть предусмотрены:</w:t>
      </w:r>
    </w:p>
    <w:p w:rsidR="00083B20" w:rsidRPr="000351F0" w:rsidRDefault="00083B20" w:rsidP="00083B20">
      <w:pPr>
        <w:ind w:firstLine="709"/>
        <w:jc w:val="both"/>
        <w:rPr>
          <w:rFonts w:ascii="Times New Roman" w:hAnsi="Times New Roman"/>
          <w:b/>
          <w:bCs/>
          <w:sz w:val="24"/>
          <w:szCs w:val="24"/>
        </w:rPr>
      </w:pPr>
    </w:p>
    <w:tbl>
      <w:tblPr>
        <w:tblStyle w:val="ab"/>
        <w:tblW w:w="0" w:type="auto"/>
        <w:tblLook w:val="04A0" w:firstRow="1" w:lastRow="0" w:firstColumn="1" w:lastColumn="0" w:noHBand="0" w:noVBand="1"/>
      </w:tblPr>
      <w:tblGrid>
        <w:gridCol w:w="4829"/>
        <w:gridCol w:w="5222"/>
      </w:tblGrid>
      <w:tr w:rsidR="00083B20" w:rsidRPr="00083B20" w:rsidTr="00F3022A">
        <w:tc>
          <w:tcPr>
            <w:tcW w:w="5665" w:type="dxa"/>
          </w:tcPr>
          <w:p w:rsidR="00083B20" w:rsidRPr="00083B20" w:rsidRDefault="00083B20" w:rsidP="00F3022A">
            <w:pPr>
              <w:jc w:val="both"/>
              <w:rPr>
                <w:rFonts w:ascii="Times New Roman" w:hAnsi="Times New Roman"/>
                <w:b/>
                <w:bCs/>
                <w:sz w:val="22"/>
                <w:szCs w:val="22"/>
              </w:rPr>
            </w:pPr>
            <w:r w:rsidRPr="00083B20">
              <w:rPr>
                <w:rFonts w:ascii="Times New Roman" w:hAnsi="Times New Roman"/>
                <w:b/>
                <w:bCs/>
                <w:sz w:val="22"/>
                <w:szCs w:val="22"/>
              </w:rPr>
              <w:t xml:space="preserve">Требования </w:t>
            </w:r>
          </w:p>
        </w:tc>
        <w:tc>
          <w:tcPr>
            <w:tcW w:w="6237" w:type="dxa"/>
          </w:tcPr>
          <w:p w:rsidR="00083B20" w:rsidRPr="00083B20" w:rsidRDefault="00083B20" w:rsidP="00F3022A">
            <w:pPr>
              <w:jc w:val="both"/>
              <w:rPr>
                <w:rFonts w:ascii="Times New Roman" w:hAnsi="Times New Roman"/>
                <w:b/>
                <w:bCs/>
                <w:sz w:val="22"/>
                <w:szCs w:val="22"/>
              </w:rPr>
            </w:pPr>
            <w:r w:rsidRPr="00083B20">
              <w:rPr>
                <w:rFonts w:ascii="Times New Roman" w:hAnsi="Times New Roman"/>
                <w:b/>
                <w:bCs/>
                <w:sz w:val="22"/>
                <w:szCs w:val="22"/>
              </w:rPr>
              <w:t>Результат оказания услуг в рамках этапа 2</w:t>
            </w:r>
          </w:p>
        </w:tc>
      </w:tr>
      <w:tr w:rsidR="00083B20" w:rsidRPr="00083B20" w:rsidTr="00F3022A">
        <w:tc>
          <w:tcPr>
            <w:tcW w:w="5665" w:type="dxa"/>
          </w:tcPr>
          <w:p w:rsidR="00083B20" w:rsidRPr="00083B20" w:rsidRDefault="00083B20" w:rsidP="00F3022A">
            <w:pPr>
              <w:jc w:val="both"/>
              <w:rPr>
                <w:rFonts w:ascii="Times New Roman" w:hAnsi="Times New Roman"/>
                <w:sz w:val="22"/>
                <w:szCs w:val="22"/>
              </w:rPr>
            </w:pPr>
            <w:r w:rsidRPr="00083B20">
              <w:rPr>
                <w:rFonts w:ascii="Times New Roman" w:hAnsi="Times New Roman"/>
                <w:b/>
                <w:sz w:val="22"/>
                <w:szCs w:val="22"/>
              </w:rPr>
              <w:t>Функционал сенсорного терминала для регистрации посетителей и печати талонов, который должен обеспечить:</w:t>
            </w:r>
          </w:p>
        </w:tc>
        <w:tc>
          <w:tcPr>
            <w:tcW w:w="6237" w:type="dxa"/>
          </w:tcPr>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наличие подсистемы печати талонов на всех устанавливаемых сенсорных терминалах для регистрации посетителей и печати талонов;</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печать талонов по направлениям;</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доступ к порталу ЕПГУ, с обеспечением пользовательской навигации в интерфейсе ЕПГУ через интерфейс терминала;</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доступ к функционалу записи на прием к врачу reg.nso.ru, с обеспечением пользовательской навигации в интерфейсе reg.nso.ru через интерфейс терминала.</w:t>
            </w:r>
          </w:p>
        </w:tc>
      </w:tr>
      <w:tr w:rsidR="00083B20" w:rsidRPr="00083B20" w:rsidTr="00F3022A">
        <w:tc>
          <w:tcPr>
            <w:tcW w:w="5665" w:type="dxa"/>
          </w:tcPr>
          <w:p w:rsidR="00083B20" w:rsidRPr="00083B20" w:rsidRDefault="00083B20" w:rsidP="00F3022A">
            <w:pPr>
              <w:jc w:val="both"/>
              <w:rPr>
                <w:rFonts w:ascii="Times New Roman" w:hAnsi="Times New Roman"/>
                <w:sz w:val="22"/>
                <w:szCs w:val="22"/>
              </w:rPr>
            </w:pPr>
            <w:r w:rsidRPr="00083B20">
              <w:rPr>
                <w:rFonts w:ascii="Times New Roman" w:hAnsi="Times New Roman"/>
                <w:b/>
                <w:sz w:val="22"/>
                <w:szCs w:val="22"/>
              </w:rPr>
              <w:t>Функционал печати талонов – который должен быть представлен как веб-интерфейс ЭО МИС, предоставляемый гражданам на экранах сенсорных терминалов для регистрации посетителей и печати талонов:</w:t>
            </w:r>
          </w:p>
        </w:tc>
        <w:tc>
          <w:tcPr>
            <w:tcW w:w="6237" w:type="dxa"/>
          </w:tcPr>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Печать талонов со следующим содержанием: номер и время выдачи талона; название и описание выбранной очереди; наименование окна/кабинета/кассы; дата и время; название медицинской организации;</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Возможность масштабирования информации, выводимой на печать;</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Возможность массовой отмены талонов.</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Запрет печати талонов до начала рабочего дня, после окончания рабочего дня, при отсутствии свободных временных интервалов, а также при отсутствии обслуживающих очередь операторов;</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Возможность отражения причин запрета печати талона;</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 xml:space="preserve">Возможность </w:t>
            </w:r>
            <w:proofErr w:type="spellStart"/>
            <w:r w:rsidRPr="00083B20">
              <w:rPr>
                <w:rFonts w:ascii="Times New Roman" w:hAnsi="Times New Roman"/>
                <w:sz w:val="22"/>
                <w:szCs w:val="22"/>
              </w:rPr>
              <w:t>автовыхода</w:t>
            </w:r>
            <w:proofErr w:type="spellEnd"/>
            <w:r w:rsidRPr="00083B20">
              <w:rPr>
                <w:rFonts w:ascii="Times New Roman" w:hAnsi="Times New Roman"/>
                <w:sz w:val="22"/>
                <w:szCs w:val="22"/>
              </w:rPr>
              <w:t xml:space="preserve"> из сессии по истечению определенного периода;</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Пациент должен иметь возможность записи только в очередь с типом «Живая очередь». Порядок действий:</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для регистратуры: «Печать талона в регистратуру &lt;Наименование очереди в регистратуре&gt;» (например: «Прикрепление») - «Запись на прием» - выбор актуального направления - «Печать талона».</w:t>
            </w:r>
          </w:p>
          <w:p w:rsidR="00083B20" w:rsidRPr="00083B20" w:rsidRDefault="00083B20" w:rsidP="00F3022A">
            <w:pPr>
              <w:numPr>
                <w:ilvl w:val="0"/>
                <w:numId w:val="23"/>
              </w:numPr>
              <w:ind w:left="0" w:firstLine="709"/>
              <w:contextualSpacing/>
              <w:jc w:val="both"/>
              <w:rPr>
                <w:rFonts w:ascii="Times New Roman" w:hAnsi="Times New Roman"/>
                <w:sz w:val="22"/>
                <w:szCs w:val="22"/>
              </w:rPr>
            </w:pPr>
            <w:r w:rsidRPr="00083B20">
              <w:rPr>
                <w:rFonts w:ascii="Times New Roman" w:hAnsi="Times New Roman"/>
                <w:sz w:val="22"/>
                <w:szCs w:val="22"/>
              </w:rPr>
              <w:t>для кабинетов, осуществляющих прием по живой очереди: «Печать талона &lt;Наименование очереди&gt;» (например: «Забор анализов», «Физиотерапия», «Прививки») - выбор актуального направления - «Печать талона»).</w:t>
            </w:r>
          </w:p>
          <w:p w:rsidR="00083B20" w:rsidRPr="00083B20" w:rsidRDefault="00083B20" w:rsidP="00F3022A">
            <w:pPr>
              <w:jc w:val="both"/>
              <w:rPr>
                <w:rFonts w:ascii="Times New Roman" w:hAnsi="Times New Roman"/>
                <w:sz w:val="22"/>
                <w:szCs w:val="22"/>
              </w:rPr>
            </w:pPr>
          </w:p>
        </w:tc>
      </w:tr>
      <w:tr w:rsidR="00083B20" w:rsidRPr="00083B20" w:rsidTr="00F3022A">
        <w:tc>
          <w:tcPr>
            <w:tcW w:w="5665" w:type="dxa"/>
          </w:tcPr>
          <w:p w:rsidR="00083B20" w:rsidRPr="00083B20" w:rsidRDefault="00083B20" w:rsidP="00F3022A">
            <w:pPr>
              <w:jc w:val="both"/>
              <w:rPr>
                <w:rFonts w:ascii="Times New Roman" w:hAnsi="Times New Roman"/>
                <w:sz w:val="22"/>
                <w:szCs w:val="22"/>
              </w:rPr>
            </w:pPr>
            <w:r w:rsidRPr="00083B20">
              <w:rPr>
                <w:rFonts w:ascii="Times New Roman" w:hAnsi="Times New Roman"/>
                <w:b/>
                <w:sz w:val="22"/>
                <w:szCs w:val="22"/>
              </w:rPr>
              <w:t>Функционал центрального информационного табло и звукового оповещения Электронной очереди, в котором должно быть обеспечено выполнение следующих функций:</w:t>
            </w:r>
          </w:p>
        </w:tc>
        <w:tc>
          <w:tcPr>
            <w:tcW w:w="6237" w:type="dxa"/>
          </w:tcPr>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 xml:space="preserve">Информация, отображаемая на центральном информационном табло модуля «Электронная очередь», несет основную функцию оповещения клиента о наступлении его очереди. На </w:t>
            </w:r>
            <w:r w:rsidRPr="00083B20">
              <w:rPr>
                <w:rFonts w:ascii="Times New Roman" w:hAnsi="Times New Roman"/>
                <w:sz w:val="22"/>
                <w:szCs w:val="22"/>
              </w:rPr>
              <w:lastRenderedPageBreak/>
              <w:t>центральном информационном табло может отображаться следующая информация:</w:t>
            </w:r>
          </w:p>
          <w:p w:rsidR="00083B20" w:rsidRPr="00083B20" w:rsidRDefault="00083B20" w:rsidP="00F3022A">
            <w:pPr>
              <w:numPr>
                <w:ilvl w:val="0"/>
                <w:numId w:val="26"/>
              </w:numPr>
              <w:ind w:left="0" w:firstLine="709"/>
              <w:jc w:val="both"/>
              <w:rPr>
                <w:rFonts w:ascii="Times New Roman" w:hAnsi="Times New Roman"/>
                <w:sz w:val="22"/>
                <w:szCs w:val="22"/>
              </w:rPr>
            </w:pPr>
            <w:r w:rsidRPr="00083B20">
              <w:rPr>
                <w:rFonts w:ascii="Times New Roman" w:hAnsi="Times New Roman"/>
                <w:sz w:val="22"/>
                <w:szCs w:val="22"/>
              </w:rPr>
              <w:t>номер талона;</w:t>
            </w:r>
          </w:p>
          <w:p w:rsidR="00083B20" w:rsidRPr="00083B20" w:rsidRDefault="00083B20" w:rsidP="00F3022A">
            <w:pPr>
              <w:numPr>
                <w:ilvl w:val="0"/>
                <w:numId w:val="26"/>
              </w:numPr>
              <w:ind w:left="0" w:firstLine="709"/>
              <w:jc w:val="both"/>
              <w:rPr>
                <w:rFonts w:ascii="Times New Roman" w:hAnsi="Times New Roman"/>
                <w:sz w:val="22"/>
                <w:szCs w:val="22"/>
              </w:rPr>
            </w:pPr>
            <w:r w:rsidRPr="00083B20">
              <w:rPr>
                <w:rFonts w:ascii="Times New Roman" w:hAnsi="Times New Roman"/>
                <w:sz w:val="22"/>
                <w:szCs w:val="22"/>
              </w:rPr>
              <w:t>дата и время;</w:t>
            </w:r>
          </w:p>
          <w:p w:rsidR="00083B20" w:rsidRPr="00083B20" w:rsidRDefault="00083B20" w:rsidP="00F3022A">
            <w:pPr>
              <w:numPr>
                <w:ilvl w:val="0"/>
                <w:numId w:val="26"/>
              </w:numPr>
              <w:ind w:left="0" w:firstLine="709"/>
              <w:jc w:val="both"/>
              <w:rPr>
                <w:rFonts w:ascii="Times New Roman" w:hAnsi="Times New Roman"/>
                <w:sz w:val="22"/>
                <w:szCs w:val="22"/>
              </w:rPr>
            </w:pPr>
            <w:r w:rsidRPr="00083B20">
              <w:rPr>
                <w:rFonts w:ascii="Times New Roman" w:hAnsi="Times New Roman"/>
                <w:sz w:val="22"/>
                <w:szCs w:val="22"/>
              </w:rPr>
              <w:t>наименование очереди (регистратура прикрепление, регистратура запись на прием, забор анализов и т.п.);</w:t>
            </w:r>
          </w:p>
          <w:p w:rsidR="00083B20" w:rsidRPr="00083B20" w:rsidRDefault="00083B20" w:rsidP="00F3022A">
            <w:pPr>
              <w:numPr>
                <w:ilvl w:val="0"/>
                <w:numId w:val="26"/>
              </w:numPr>
              <w:ind w:left="0" w:firstLine="709"/>
              <w:jc w:val="both"/>
              <w:rPr>
                <w:rFonts w:ascii="Times New Roman" w:hAnsi="Times New Roman"/>
                <w:sz w:val="22"/>
                <w:szCs w:val="22"/>
              </w:rPr>
            </w:pPr>
            <w:r w:rsidRPr="00083B20">
              <w:rPr>
                <w:rFonts w:ascii="Times New Roman" w:hAnsi="Times New Roman"/>
                <w:sz w:val="22"/>
                <w:szCs w:val="22"/>
              </w:rPr>
              <w:t>номер кабинета.</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Статус талона. Должны быть предусмотрены следующие статусы талонов (настройками предусмотреть вывод лишь части этих статусов):</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ожидайте;</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проходите;</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оказана;</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не явился.</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Талоны со статусом «Проходите» должны располагаться в верхних строках очереди центрального табло. Если возможно несколько талонов со статусом «Проходите», то последний, принявший такой статус, располагается выше предыдущего. Талоны со статусом «Ожидайте» располагаются в порядке возрастания порядкового номера сверху вниз.</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Если у талона был статус «Не явился», сотрудник МО может его сменить на «Проходите». Талоны в статусе «Не явился» расположены в конце очереди.</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 xml:space="preserve">Статус талона должен изменяться соответствующими кнопками сотрудника МО. Талоны с оказанной услугой в статусе «Оказана» на табло не отображаются. </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Если у талона был статус «Не явился», сотрудник МО может его вызвать повторно.</w:t>
            </w:r>
          </w:p>
          <w:p w:rsidR="00083B20" w:rsidRPr="00083B20" w:rsidRDefault="00083B20" w:rsidP="00F3022A">
            <w:pPr>
              <w:numPr>
                <w:ilvl w:val="0"/>
                <w:numId w:val="25"/>
              </w:numPr>
              <w:ind w:left="0" w:firstLine="709"/>
              <w:jc w:val="both"/>
              <w:rPr>
                <w:rFonts w:ascii="Times New Roman" w:hAnsi="Times New Roman"/>
                <w:sz w:val="22"/>
                <w:szCs w:val="22"/>
              </w:rPr>
            </w:pPr>
            <w:r w:rsidRPr="00083B20">
              <w:rPr>
                <w:rFonts w:ascii="Times New Roman" w:hAnsi="Times New Roman"/>
                <w:sz w:val="22"/>
                <w:szCs w:val="22"/>
              </w:rPr>
              <w:t>Если пригласить пациента повторно, в этом случае талон снова появляется на табло и ведет себя так же, как и другие талоны в статусе «Проходите».</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Для центрального информационного табло должна быть возможность индивидуально настраивать информацию по группам ресурсов, выводимых на центральное информационное табло:</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Центральное информационное табло должно обеспечивать возможность отображения следующей информации: номер талона последнего вызванного гражданина и наименование окна/кабинета, к которому гражданин был вызван; текущие дата и время.</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Центральное информационное табло должно обеспечивать возможность настройки отображения информации об очереди (отображение/скрытие столбцов таблицы) по регламенту МО НСО;</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Поддержка неограниченного числа центральных информационных табло для модуля с возможностью разделения зон оповещения;</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Табло должно воспроизводить следующую аудиоинформацию: звуковой сигнал о </w:t>
            </w:r>
            <w:r w:rsidRPr="00083B20">
              <w:rPr>
                <w:rFonts w:ascii="Times New Roman" w:hAnsi="Times New Roman"/>
                <w:sz w:val="22"/>
                <w:szCs w:val="22"/>
              </w:rPr>
              <w:lastRenderedPageBreak/>
              <w:t>поступлении вызова гражданина к регистратору/оператору/специалисту; голосовое приглашение гражданина с указанным номером талона пройти к рабочему месту регистратора/оператора/специалиста;</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Исполнитель обеспечивает непрерывность звучания аудиоинформации без задержек в соответствии с отображаемым контентом;</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Если в Системе используется одно табло для нескольких зон ожидания, информация на нем должна группироваться по признаку принадлежности к определенной группе окон, в случае использования нескольких табло информация должна группироваться в зависимости от размещения главного табло в зоне ожидания определенной группы окон.</w:t>
            </w:r>
          </w:p>
          <w:p w:rsidR="00083B20" w:rsidRPr="00083B20" w:rsidRDefault="00083B20" w:rsidP="00F3022A">
            <w:pPr>
              <w:numPr>
                <w:ilvl w:val="0"/>
                <w:numId w:val="24"/>
              </w:numPr>
              <w:tabs>
                <w:tab w:val="left" w:pos="1560"/>
              </w:tabs>
              <w:suppressAutoHyphens/>
              <w:ind w:left="0" w:firstLine="709"/>
              <w:contextualSpacing/>
              <w:jc w:val="both"/>
              <w:rPr>
                <w:rFonts w:ascii="Times New Roman" w:hAnsi="Times New Roman"/>
                <w:sz w:val="22"/>
                <w:szCs w:val="22"/>
              </w:rPr>
            </w:pPr>
            <w:r w:rsidRPr="00083B20">
              <w:rPr>
                <w:rFonts w:ascii="Times New Roman" w:hAnsi="Times New Roman"/>
                <w:sz w:val="22"/>
                <w:szCs w:val="22"/>
              </w:rPr>
              <w:t>Если строк на центральном информационном табло меньше, чем операторов, то в момент одновременного вызова всеми операторами новая строка не появится, пока не закончится время мигания самой нижней строки (время гарантированного отображения строки настраивается).</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Если ресурс может одновременно оказывать несколько услуг нескольким пациентам, например, кабинет физиотерапии может принимать одновременно 5 пациентов, то количество талонов со статусом «Проходите» не должно превышать заданного числа, указанного в настройке ресурса.</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Отображение вызовов должно быть реализовано как несколько (точное количество указывается в настройках) таблиц со списками (количество строк для отображения задается в настройках), расположенные параллельно. Одна таблица на один ресурс. </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Шапка таблицы может содержать поля:</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Наименование очереди, </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Кабинет.</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Список таблицы может содержать: </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Номер талона, </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Время приема, </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Статус талона. </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Каждый блок отображается от 10 до 60 секунд (период регулируется настройкой индивидуально для каждого монитора).</w:t>
            </w:r>
          </w:p>
        </w:tc>
      </w:tr>
      <w:tr w:rsidR="00083B20" w:rsidRPr="00083B20" w:rsidTr="00F3022A">
        <w:tc>
          <w:tcPr>
            <w:tcW w:w="5665" w:type="dxa"/>
          </w:tcPr>
          <w:p w:rsidR="00083B20" w:rsidRPr="00083B20" w:rsidRDefault="00083B20" w:rsidP="00F3022A">
            <w:pPr>
              <w:jc w:val="both"/>
              <w:rPr>
                <w:rFonts w:ascii="Times New Roman" w:hAnsi="Times New Roman"/>
                <w:b/>
                <w:bCs/>
                <w:sz w:val="22"/>
                <w:szCs w:val="22"/>
              </w:rPr>
            </w:pPr>
            <w:r w:rsidRPr="00083B20">
              <w:rPr>
                <w:rFonts w:ascii="Times New Roman" w:hAnsi="Times New Roman"/>
                <w:b/>
                <w:bCs/>
                <w:sz w:val="22"/>
                <w:szCs w:val="22"/>
              </w:rPr>
              <w:lastRenderedPageBreak/>
              <w:t>Функционал табло операторов АИС, в котором на табло выводится только один действующий талон с состоянием «Проходите», то есть тот талон, который был выбран специалистом (регистратором, врачом, медицинской сестрой, лаборантом и т.п.).</w:t>
            </w:r>
          </w:p>
          <w:p w:rsidR="00083B20" w:rsidRPr="00083B20" w:rsidRDefault="00083B20" w:rsidP="00F3022A">
            <w:pPr>
              <w:jc w:val="both"/>
              <w:rPr>
                <w:rFonts w:ascii="Times New Roman" w:hAnsi="Times New Roman"/>
                <w:sz w:val="22"/>
                <w:szCs w:val="22"/>
              </w:rPr>
            </w:pPr>
          </w:p>
        </w:tc>
        <w:tc>
          <w:tcPr>
            <w:tcW w:w="6237" w:type="dxa"/>
          </w:tcPr>
          <w:p w:rsidR="00083B20" w:rsidRPr="00083B20" w:rsidRDefault="00083B20" w:rsidP="00F3022A">
            <w:pPr>
              <w:pStyle w:val="ae"/>
              <w:numPr>
                <w:ilvl w:val="0"/>
                <w:numId w:val="24"/>
              </w:numPr>
              <w:ind w:left="0"/>
              <w:jc w:val="both"/>
              <w:rPr>
                <w:sz w:val="22"/>
                <w:szCs w:val="22"/>
              </w:rPr>
            </w:pPr>
            <w:r w:rsidRPr="00083B20">
              <w:rPr>
                <w:sz w:val="22"/>
                <w:szCs w:val="22"/>
              </w:rPr>
              <w:t>Табло операторов АИС должно позволять выводить номер с учетом наличия буквенного префикса талона. Поддержка вывода звука гонга для привлечения внимания посетителей к изменению информации на информационном табло;</w:t>
            </w:r>
          </w:p>
          <w:p w:rsidR="00083B20" w:rsidRPr="00083B20" w:rsidRDefault="00083B20" w:rsidP="00F3022A">
            <w:pPr>
              <w:pStyle w:val="ae"/>
              <w:numPr>
                <w:ilvl w:val="0"/>
                <w:numId w:val="24"/>
              </w:numPr>
              <w:ind w:left="0"/>
              <w:jc w:val="both"/>
              <w:rPr>
                <w:sz w:val="22"/>
                <w:szCs w:val="22"/>
              </w:rPr>
            </w:pPr>
            <w:r w:rsidRPr="00083B20">
              <w:rPr>
                <w:sz w:val="22"/>
                <w:szCs w:val="22"/>
              </w:rPr>
              <w:t xml:space="preserve">В отделениях регистратуры табло операторов АИС размещено непосредственно над окнами регистраторов на специальной стойке, либо непосредственно на стене по согласованию с МО НСО. </w:t>
            </w:r>
          </w:p>
          <w:p w:rsidR="00083B20" w:rsidRPr="00083B20" w:rsidRDefault="00083B20" w:rsidP="00F3022A">
            <w:pPr>
              <w:jc w:val="both"/>
              <w:rPr>
                <w:rFonts w:ascii="Times New Roman" w:hAnsi="Times New Roman"/>
                <w:sz w:val="22"/>
                <w:szCs w:val="22"/>
              </w:rPr>
            </w:pPr>
          </w:p>
        </w:tc>
      </w:tr>
      <w:tr w:rsidR="00083B20" w:rsidRPr="00083B20" w:rsidTr="00F3022A">
        <w:tc>
          <w:tcPr>
            <w:tcW w:w="5665" w:type="dxa"/>
          </w:tcPr>
          <w:p w:rsidR="00083B20" w:rsidRPr="00083B20" w:rsidRDefault="00083B20" w:rsidP="00F3022A">
            <w:pPr>
              <w:jc w:val="both"/>
              <w:rPr>
                <w:rFonts w:ascii="Times New Roman" w:hAnsi="Times New Roman"/>
                <w:sz w:val="22"/>
                <w:szCs w:val="22"/>
              </w:rPr>
            </w:pPr>
            <w:r w:rsidRPr="00083B20">
              <w:rPr>
                <w:rFonts w:ascii="Times New Roman" w:hAnsi="Times New Roman"/>
                <w:b/>
                <w:bCs/>
                <w:sz w:val="22"/>
                <w:szCs w:val="22"/>
              </w:rPr>
              <w:t xml:space="preserve">Функционал администрирования и управления главными информационными </w:t>
            </w:r>
            <w:r w:rsidRPr="00083B20">
              <w:rPr>
                <w:rFonts w:ascii="Times New Roman" w:hAnsi="Times New Roman"/>
                <w:b/>
                <w:bCs/>
                <w:sz w:val="22"/>
                <w:szCs w:val="22"/>
              </w:rPr>
              <w:lastRenderedPageBreak/>
              <w:t>табло, табло операторами АИС, информационными терминалами, включающий:</w:t>
            </w:r>
          </w:p>
        </w:tc>
        <w:tc>
          <w:tcPr>
            <w:tcW w:w="6237" w:type="dxa"/>
          </w:tcPr>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lastRenderedPageBreak/>
              <w:t xml:space="preserve">Возможность управления неограниченным количеством главных </w:t>
            </w:r>
            <w:r w:rsidRPr="00083B20">
              <w:rPr>
                <w:rFonts w:ascii="Times New Roman" w:hAnsi="Times New Roman"/>
                <w:sz w:val="22"/>
                <w:szCs w:val="22"/>
              </w:rPr>
              <w:lastRenderedPageBreak/>
              <w:t>информационных табло и табло операторов АИС (в том числе привязка к конкретным кабинетам, группам кабинетов);</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Возможность настройки, управления отображаемым контентом, изменение его форматов;</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Возможность воспроизведения аудиофайлов информирования посетителей согласно административному регламенту МО НСО через управляемые временные интервалы;</w:t>
            </w:r>
          </w:p>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Возможность отключения воспроизведение любых аудио-фрагментов (звуков);</w:t>
            </w:r>
          </w:p>
          <w:p w:rsidR="00083B20" w:rsidRPr="00083B20" w:rsidRDefault="00083B20" w:rsidP="00F3022A">
            <w:pPr>
              <w:widowControl w:val="0"/>
              <w:numPr>
                <w:ilvl w:val="0"/>
                <w:numId w:val="24"/>
              </w:numPr>
              <w:autoSpaceDE w:val="0"/>
              <w:autoSpaceDN w:val="0"/>
              <w:adjustRightInd w:val="0"/>
              <w:ind w:left="0" w:firstLine="709"/>
              <w:contextualSpacing/>
              <w:jc w:val="both"/>
              <w:rPr>
                <w:rFonts w:ascii="Times New Roman" w:hAnsi="Times New Roman"/>
                <w:sz w:val="22"/>
                <w:szCs w:val="22"/>
              </w:rPr>
            </w:pPr>
            <w:r w:rsidRPr="00083B20">
              <w:rPr>
                <w:rFonts w:ascii="Times New Roman" w:hAnsi="Times New Roman"/>
                <w:sz w:val="22"/>
                <w:szCs w:val="22"/>
              </w:rPr>
              <w:t>Возможность закрепления кабинетов/групп кабинетов за конкретным центральным информационным табло.</w:t>
            </w:r>
          </w:p>
          <w:p w:rsidR="00083B20" w:rsidRPr="00083B20" w:rsidRDefault="00083B20" w:rsidP="00F3022A">
            <w:pPr>
              <w:widowControl w:val="0"/>
              <w:numPr>
                <w:ilvl w:val="0"/>
                <w:numId w:val="24"/>
              </w:numPr>
              <w:autoSpaceDE w:val="0"/>
              <w:autoSpaceDN w:val="0"/>
              <w:adjustRightInd w:val="0"/>
              <w:ind w:left="0" w:firstLine="709"/>
              <w:contextualSpacing/>
              <w:jc w:val="both"/>
              <w:rPr>
                <w:rFonts w:ascii="Times New Roman" w:hAnsi="Times New Roman"/>
                <w:sz w:val="22"/>
                <w:szCs w:val="22"/>
              </w:rPr>
            </w:pPr>
            <w:r w:rsidRPr="00083B20">
              <w:rPr>
                <w:rFonts w:ascii="Times New Roman" w:hAnsi="Times New Roman"/>
                <w:sz w:val="22"/>
                <w:szCs w:val="22"/>
              </w:rPr>
              <w:t>Функционал мониторинга, администрирования и управления сенсорными терминалами</w:t>
            </w:r>
          </w:p>
        </w:tc>
      </w:tr>
      <w:tr w:rsidR="00083B20" w:rsidRPr="00083B20" w:rsidTr="00F3022A">
        <w:tc>
          <w:tcPr>
            <w:tcW w:w="5665" w:type="dxa"/>
          </w:tcPr>
          <w:p w:rsidR="00083B20" w:rsidRPr="00083B20" w:rsidRDefault="00083B20" w:rsidP="00F3022A">
            <w:pPr>
              <w:jc w:val="both"/>
              <w:rPr>
                <w:rFonts w:ascii="Times New Roman" w:hAnsi="Times New Roman"/>
                <w:sz w:val="22"/>
                <w:szCs w:val="22"/>
              </w:rPr>
            </w:pPr>
            <w:r w:rsidRPr="00083B20">
              <w:rPr>
                <w:rFonts w:ascii="Times New Roman" w:hAnsi="Times New Roman"/>
                <w:b/>
                <w:sz w:val="22"/>
                <w:szCs w:val="22"/>
              </w:rPr>
              <w:lastRenderedPageBreak/>
              <w:t>Функционал «Кабинет пациента» модуля «Электронная очередь» для отображения информации на сенсорном терминале для регистрации посетителей и печати талонов, включающий:</w:t>
            </w:r>
          </w:p>
        </w:tc>
        <w:tc>
          <w:tcPr>
            <w:tcW w:w="6237" w:type="dxa"/>
          </w:tcPr>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 xml:space="preserve">Идентификацию пациента по: </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o</w:t>
            </w:r>
            <w:r w:rsidRPr="00083B20">
              <w:rPr>
                <w:rFonts w:ascii="Times New Roman" w:hAnsi="Times New Roman"/>
                <w:sz w:val="22"/>
                <w:szCs w:val="22"/>
              </w:rPr>
              <w:tab/>
              <w:t>номеру паспорта или свидетельства о рождении – последние 6 цифр без серии;</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o</w:t>
            </w:r>
            <w:r w:rsidRPr="00083B20">
              <w:rPr>
                <w:rFonts w:ascii="Times New Roman" w:hAnsi="Times New Roman"/>
                <w:sz w:val="22"/>
                <w:szCs w:val="22"/>
              </w:rPr>
              <w:tab/>
              <w:t>номеру Полиса ОМС, введенному посредством экранной клавиатуры;</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o</w:t>
            </w:r>
            <w:r w:rsidRPr="00083B20">
              <w:rPr>
                <w:rFonts w:ascii="Times New Roman" w:hAnsi="Times New Roman"/>
                <w:sz w:val="22"/>
                <w:szCs w:val="22"/>
              </w:rPr>
              <w:tab/>
              <w:t>Полису ОМС посредством встроенного сканера штрих-кода, путем чтения штрих-кода Полиса ОМС, который предъявил пациент, либо посредством встроенного кард-</w:t>
            </w:r>
            <w:proofErr w:type="spellStart"/>
            <w:r w:rsidRPr="00083B20">
              <w:rPr>
                <w:rFonts w:ascii="Times New Roman" w:hAnsi="Times New Roman"/>
                <w:sz w:val="22"/>
                <w:szCs w:val="22"/>
              </w:rPr>
              <w:t>ридера</w:t>
            </w:r>
            <w:proofErr w:type="spellEnd"/>
            <w:r w:rsidRPr="00083B20">
              <w:rPr>
                <w:rFonts w:ascii="Times New Roman" w:hAnsi="Times New Roman"/>
                <w:sz w:val="22"/>
                <w:szCs w:val="22"/>
              </w:rPr>
              <w:t>, путем чтения с предъявленного пациентом электронного Полиса ОМС;</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o</w:t>
            </w:r>
            <w:r w:rsidRPr="00083B20">
              <w:rPr>
                <w:rFonts w:ascii="Times New Roman" w:hAnsi="Times New Roman"/>
                <w:sz w:val="22"/>
                <w:szCs w:val="22"/>
              </w:rPr>
              <w:tab/>
              <w:t>в случае если пациент не идентифицирован, должно выдаваться сообщение «Пациент не найден, обратитесь в регистратуру», с возможностью печати талона в регистратуру;</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o</w:t>
            </w:r>
            <w:r w:rsidRPr="00083B20">
              <w:rPr>
                <w:rFonts w:ascii="Times New Roman" w:hAnsi="Times New Roman"/>
                <w:sz w:val="22"/>
                <w:szCs w:val="22"/>
              </w:rPr>
              <w:tab/>
              <w:t>если в результате поиска и идентификации пациента находится более одного пациента, функционал должен запрашивать дополнительные параметры для точной идентификации пациента;</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w:t>
            </w:r>
            <w:r w:rsidRPr="00083B20">
              <w:rPr>
                <w:rFonts w:ascii="Times New Roman" w:hAnsi="Times New Roman"/>
                <w:sz w:val="22"/>
                <w:szCs w:val="22"/>
              </w:rPr>
              <w:tab/>
              <w:t>Отображение в кабинете пациента активных записей и направлений на услуги, по которым пациент может произвести печать талона;</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w:t>
            </w:r>
            <w:r w:rsidRPr="00083B20">
              <w:rPr>
                <w:rFonts w:ascii="Times New Roman" w:hAnsi="Times New Roman"/>
                <w:sz w:val="22"/>
                <w:szCs w:val="22"/>
              </w:rPr>
              <w:tab/>
              <w:t>Возможность выбора направления или записи для печати талона;</w:t>
            </w:r>
          </w:p>
          <w:p w:rsidR="00083B20" w:rsidRPr="00083B20" w:rsidRDefault="00083B20" w:rsidP="00F3022A">
            <w:pPr>
              <w:numPr>
                <w:ilvl w:val="0"/>
                <w:numId w:val="30"/>
              </w:numPr>
              <w:ind w:left="0" w:firstLine="567"/>
              <w:contextualSpacing/>
              <w:jc w:val="both"/>
              <w:rPr>
                <w:rFonts w:ascii="Times New Roman" w:hAnsi="Times New Roman"/>
                <w:sz w:val="22"/>
                <w:szCs w:val="22"/>
              </w:rPr>
            </w:pPr>
            <w:r w:rsidRPr="00083B20">
              <w:rPr>
                <w:rFonts w:ascii="Times New Roman" w:hAnsi="Times New Roman"/>
                <w:sz w:val="22"/>
                <w:szCs w:val="22"/>
              </w:rPr>
              <w:t>•</w:t>
            </w:r>
            <w:r w:rsidRPr="00083B20">
              <w:rPr>
                <w:rFonts w:ascii="Times New Roman" w:hAnsi="Times New Roman"/>
                <w:sz w:val="22"/>
                <w:szCs w:val="22"/>
              </w:rPr>
              <w:tab/>
              <w:t>Отправка талона на печать.</w:t>
            </w:r>
          </w:p>
        </w:tc>
      </w:tr>
      <w:tr w:rsidR="00083B20" w:rsidRPr="00083B20" w:rsidTr="00F3022A">
        <w:tc>
          <w:tcPr>
            <w:tcW w:w="5665" w:type="dxa"/>
          </w:tcPr>
          <w:p w:rsidR="00083B20" w:rsidRPr="00083B20" w:rsidRDefault="00083B20" w:rsidP="00F3022A">
            <w:pPr>
              <w:jc w:val="both"/>
              <w:rPr>
                <w:rFonts w:ascii="Times New Roman" w:hAnsi="Times New Roman"/>
                <w:sz w:val="22"/>
                <w:szCs w:val="22"/>
              </w:rPr>
            </w:pPr>
            <w:r w:rsidRPr="00083B20">
              <w:rPr>
                <w:rFonts w:ascii="Times New Roman" w:hAnsi="Times New Roman"/>
                <w:b/>
                <w:sz w:val="22"/>
                <w:szCs w:val="22"/>
              </w:rPr>
              <w:t>Функционал активации талона очереди модуля «Электронная очередь» при предварительной записи предусматривает:</w:t>
            </w:r>
          </w:p>
        </w:tc>
        <w:tc>
          <w:tcPr>
            <w:tcW w:w="6237" w:type="dxa"/>
          </w:tcPr>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Реализация механизма «</w:t>
            </w:r>
            <w:proofErr w:type="spellStart"/>
            <w:r w:rsidRPr="00083B20">
              <w:rPr>
                <w:rFonts w:ascii="Times New Roman" w:hAnsi="Times New Roman"/>
                <w:sz w:val="22"/>
                <w:szCs w:val="22"/>
              </w:rPr>
              <w:t>автоактивации</w:t>
            </w:r>
            <w:proofErr w:type="spellEnd"/>
            <w:r w:rsidRPr="00083B20">
              <w:rPr>
                <w:rFonts w:ascii="Times New Roman" w:hAnsi="Times New Roman"/>
                <w:sz w:val="22"/>
                <w:szCs w:val="22"/>
              </w:rPr>
              <w:t>» талонов очереди</w:t>
            </w:r>
          </w:p>
        </w:tc>
      </w:tr>
      <w:tr w:rsidR="00083B20" w:rsidRPr="00083B20" w:rsidTr="00F3022A">
        <w:tc>
          <w:tcPr>
            <w:tcW w:w="5665" w:type="dxa"/>
          </w:tcPr>
          <w:p w:rsidR="00083B20" w:rsidRPr="00083B20" w:rsidRDefault="00083B20" w:rsidP="00F3022A">
            <w:pPr>
              <w:jc w:val="both"/>
              <w:rPr>
                <w:rFonts w:ascii="Times New Roman" w:hAnsi="Times New Roman"/>
                <w:b/>
                <w:sz w:val="22"/>
                <w:szCs w:val="22"/>
              </w:rPr>
            </w:pPr>
            <w:r w:rsidRPr="00083B20">
              <w:rPr>
                <w:rFonts w:ascii="Times New Roman" w:hAnsi="Times New Roman"/>
                <w:b/>
                <w:bCs/>
                <w:sz w:val="22"/>
                <w:szCs w:val="22"/>
              </w:rPr>
              <w:t>Функционал формирования отчётности должен позволять строить отчеты в табличном и графическом виде за любой заданный промежуток времени в разрезе часов/дней/месяцев/лет/графиков.</w:t>
            </w:r>
          </w:p>
        </w:tc>
        <w:tc>
          <w:tcPr>
            <w:tcW w:w="6237" w:type="dxa"/>
          </w:tcPr>
          <w:p w:rsidR="00083B20" w:rsidRPr="00083B20" w:rsidRDefault="00083B20" w:rsidP="00F3022A">
            <w:pPr>
              <w:ind w:firstLine="708"/>
              <w:jc w:val="both"/>
              <w:rPr>
                <w:rFonts w:ascii="Times New Roman" w:hAnsi="Times New Roman"/>
                <w:sz w:val="22"/>
                <w:szCs w:val="22"/>
              </w:rPr>
            </w:pPr>
            <w:r w:rsidRPr="00083B20">
              <w:rPr>
                <w:rFonts w:ascii="Times New Roman" w:hAnsi="Times New Roman"/>
                <w:sz w:val="22"/>
                <w:szCs w:val="22"/>
              </w:rPr>
              <w:t xml:space="preserve">Должна быть реализована возможность филиальной организации построения отчетов, с разграничением доступа к данным, относящихся к разным филиалам. Отчеты должны формироваться из интерфейса модуля «Электронная очередь». Требуемые параметры отчетов должны быть согласованы с РГ. </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Требуемые критерии отчетов:</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w:t>
            </w:r>
            <w:r w:rsidRPr="00083B20">
              <w:rPr>
                <w:rFonts w:ascii="Times New Roman" w:hAnsi="Times New Roman"/>
                <w:sz w:val="22"/>
                <w:szCs w:val="22"/>
              </w:rPr>
              <w:tab/>
              <w:t>Услуги, с учетом следующих отчетных параметров:</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1.1.</w:t>
            </w:r>
            <w:r w:rsidRPr="00083B20">
              <w:rPr>
                <w:rFonts w:ascii="Times New Roman" w:hAnsi="Times New Roman"/>
                <w:sz w:val="22"/>
                <w:szCs w:val="22"/>
              </w:rPr>
              <w:tab/>
              <w:t>Количество обращений граждан по услугам;</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lastRenderedPageBreak/>
              <w:t>1.2.</w:t>
            </w:r>
            <w:r w:rsidRPr="00083B20">
              <w:rPr>
                <w:rFonts w:ascii="Times New Roman" w:hAnsi="Times New Roman"/>
                <w:sz w:val="22"/>
                <w:szCs w:val="22"/>
              </w:rPr>
              <w:tab/>
              <w:t>Максимальное время обслуживания;</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1.3.</w:t>
            </w:r>
            <w:r w:rsidRPr="00083B20">
              <w:rPr>
                <w:rFonts w:ascii="Times New Roman" w:hAnsi="Times New Roman"/>
                <w:sz w:val="22"/>
                <w:szCs w:val="22"/>
              </w:rPr>
              <w:tab/>
              <w:t>Среднее время обслуживания;</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1.4.</w:t>
            </w:r>
            <w:r w:rsidRPr="00083B20">
              <w:rPr>
                <w:rFonts w:ascii="Times New Roman" w:hAnsi="Times New Roman"/>
                <w:sz w:val="22"/>
                <w:szCs w:val="22"/>
              </w:rPr>
              <w:tab/>
              <w:t>Максимальное и среднее время обслуживания (по услугам);</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1.5.</w:t>
            </w:r>
            <w:r w:rsidRPr="00083B20">
              <w:rPr>
                <w:rFonts w:ascii="Times New Roman" w:hAnsi="Times New Roman"/>
                <w:sz w:val="22"/>
                <w:szCs w:val="22"/>
              </w:rPr>
              <w:tab/>
              <w:t>Максимальное время ожидания в очереди;</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1.6.</w:t>
            </w:r>
            <w:r w:rsidRPr="00083B20">
              <w:rPr>
                <w:rFonts w:ascii="Times New Roman" w:hAnsi="Times New Roman"/>
                <w:sz w:val="22"/>
                <w:szCs w:val="22"/>
              </w:rPr>
              <w:tab/>
              <w:t>Среднее время ожидания в очереди;</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1.7.</w:t>
            </w:r>
            <w:r w:rsidRPr="00083B20">
              <w:rPr>
                <w:rFonts w:ascii="Times New Roman" w:hAnsi="Times New Roman"/>
                <w:sz w:val="22"/>
                <w:szCs w:val="22"/>
              </w:rPr>
              <w:tab/>
              <w:t>Количество обслуженных граждан;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1.8.</w:t>
            </w:r>
            <w:r w:rsidRPr="00083B20">
              <w:rPr>
                <w:rFonts w:ascii="Times New Roman" w:hAnsi="Times New Roman"/>
                <w:sz w:val="22"/>
                <w:szCs w:val="22"/>
              </w:rPr>
              <w:tab/>
              <w:t>Количество не подошедших граждан.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w:t>
            </w:r>
            <w:r w:rsidRPr="00083B20">
              <w:rPr>
                <w:rFonts w:ascii="Times New Roman" w:hAnsi="Times New Roman"/>
                <w:sz w:val="22"/>
                <w:szCs w:val="22"/>
              </w:rPr>
              <w:tab/>
              <w:t>Сотрудники, с возможностью дополнительного разбиения по Услугам и следующими отчетными параметрами:</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2.1.</w:t>
            </w:r>
            <w:r w:rsidRPr="00083B20">
              <w:rPr>
                <w:rFonts w:ascii="Times New Roman" w:hAnsi="Times New Roman"/>
                <w:sz w:val="22"/>
                <w:szCs w:val="22"/>
              </w:rPr>
              <w:tab/>
              <w:t>Количество вызванных граждан;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2.2.</w:t>
            </w:r>
            <w:r w:rsidRPr="00083B20">
              <w:rPr>
                <w:rFonts w:ascii="Times New Roman" w:hAnsi="Times New Roman"/>
                <w:sz w:val="22"/>
                <w:szCs w:val="22"/>
              </w:rPr>
              <w:tab/>
              <w:t>Количество обслуженных граждан;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2.3.</w:t>
            </w:r>
            <w:r w:rsidRPr="00083B20">
              <w:rPr>
                <w:rFonts w:ascii="Times New Roman" w:hAnsi="Times New Roman"/>
                <w:sz w:val="22"/>
                <w:szCs w:val="22"/>
              </w:rPr>
              <w:tab/>
              <w:t>Общее время работы;</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2.4.</w:t>
            </w:r>
            <w:r w:rsidRPr="00083B20">
              <w:rPr>
                <w:rFonts w:ascii="Times New Roman" w:hAnsi="Times New Roman"/>
                <w:sz w:val="22"/>
                <w:szCs w:val="22"/>
              </w:rPr>
              <w:tab/>
              <w:t>Время обслуживания;</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2.5.</w:t>
            </w:r>
            <w:r w:rsidRPr="00083B20">
              <w:rPr>
                <w:rFonts w:ascii="Times New Roman" w:hAnsi="Times New Roman"/>
                <w:sz w:val="22"/>
                <w:szCs w:val="22"/>
              </w:rPr>
              <w:tab/>
              <w:t>Время ожидания граждан;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2.6.</w:t>
            </w:r>
            <w:r w:rsidRPr="00083B20">
              <w:rPr>
                <w:rFonts w:ascii="Times New Roman" w:hAnsi="Times New Roman"/>
                <w:sz w:val="22"/>
                <w:szCs w:val="22"/>
              </w:rPr>
              <w:tab/>
              <w:t>Время простоя (промежутки времени между статусом «Оказана» предыдущего талона, до времени в статусе «Проходите» следующего талона;</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2.7.</w:t>
            </w:r>
            <w:r w:rsidRPr="00083B20">
              <w:rPr>
                <w:rFonts w:ascii="Times New Roman" w:hAnsi="Times New Roman"/>
                <w:sz w:val="22"/>
                <w:szCs w:val="22"/>
              </w:rPr>
              <w:tab/>
              <w:t>М</w:t>
            </w:r>
            <w:bookmarkStart w:id="8" w:name="_GoBack"/>
            <w:bookmarkEnd w:id="8"/>
            <w:r w:rsidRPr="00083B20">
              <w:rPr>
                <w:rFonts w:ascii="Times New Roman" w:hAnsi="Times New Roman"/>
                <w:sz w:val="22"/>
                <w:szCs w:val="22"/>
              </w:rPr>
              <w:t>аксимальное и среднее время обслуживания;</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2.8.</w:t>
            </w:r>
            <w:r w:rsidRPr="00083B20">
              <w:rPr>
                <w:rFonts w:ascii="Times New Roman" w:hAnsi="Times New Roman"/>
                <w:sz w:val="22"/>
                <w:szCs w:val="22"/>
              </w:rPr>
              <w:tab/>
              <w:t>Среднее время на операцию.</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w:t>
            </w:r>
            <w:r w:rsidRPr="00083B20">
              <w:rPr>
                <w:rFonts w:ascii="Times New Roman" w:hAnsi="Times New Roman"/>
                <w:sz w:val="22"/>
                <w:szCs w:val="22"/>
              </w:rPr>
              <w:tab/>
              <w:t>Талоны, с учетом следующих отчетных параметров:</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3.1.</w:t>
            </w:r>
            <w:r w:rsidRPr="00083B20">
              <w:rPr>
                <w:rFonts w:ascii="Times New Roman" w:hAnsi="Times New Roman"/>
                <w:sz w:val="22"/>
                <w:szCs w:val="22"/>
              </w:rPr>
              <w:tab/>
              <w:t>Зарегистрирован;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3.2.</w:t>
            </w:r>
            <w:r w:rsidRPr="00083B20">
              <w:rPr>
                <w:rFonts w:ascii="Times New Roman" w:hAnsi="Times New Roman"/>
                <w:sz w:val="22"/>
                <w:szCs w:val="22"/>
              </w:rPr>
              <w:tab/>
              <w:t>Вызван;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3.3.</w:t>
            </w:r>
            <w:r w:rsidRPr="00083B20">
              <w:rPr>
                <w:rFonts w:ascii="Times New Roman" w:hAnsi="Times New Roman"/>
                <w:sz w:val="22"/>
                <w:szCs w:val="22"/>
              </w:rPr>
              <w:tab/>
              <w:t>Вызван повторно;</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3.4.</w:t>
            </w:r>
            <w:r w:rsidRPr="00083B20">
              <w:rPr>
                <w:rFonts w:ascii="Times New Roman" w:hAnsi="Times New Roman"/>
                <w:sz w:val="22"/>
                <w:szCs w:val="22"/>
              </w:rPr>
              <w:tab/>
              <w:t>Посетитель подошел;</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3.5.</w:t>
            </w:r>
            <w:r w:rsidRPr="00083B20">
              <w:rPr>
                <w:rFonts w:ascii="Times New Roman" w:hAnsi="Times New Roman"/>
                <w:sz w:val="22"/>
                <w:szCs w:val="22"/>
              </w:rPr>
              <w:tab/>
              <w:t>Обслужен;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3.6.</w:t>
            </w:r>
            <w:r w:rsidRPr="00083B20">
              <w:rPr>
                <w:rFonts w:ascii="Times New Roman" w:hAnsi="Times New Roman"/>
                <w:sz w:val="22"/>
                <w:szCs w:val="22"/>
              </w:rPr>
              <w:tab/>
              <w:t>Отложен;</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3.7.</w:t>
            </w:r>
            <w:r w:rsidRPr="00083B20">
              <w:rPr>
                <w:rFonts w:ascii="Times New Roman" w:hAnsi="Times New Roman"/>
                <w:sz w:val="22"/>
                <w:szCs w:val="22"/>
              </w:rPr>
              <w:tab/>
              <w:t>Длина очереди.</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Время ожидания должно рассчитываться:</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w:t>
            </w:r>
            <w:r w:rsidRPr="00083B20">
              <w:rPr>
                <w:rFonts w:ascii="Times New Roman" w:hAnsi="Times New Roman"/>
                <w:sz w:val="22"/>
                <w:szCs w:val="22"/>
              </w:rPr>
              <w:tab/>
              <w:t>при осуществлении приема по живой очереди, как промежуток времени между временем выдачи талона, до смены статуса талона на «Проходите».</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w:t>
            </w:r>
            <w:r w:rsidRPr="00083B20">
              <w:rPr>
                <w:rFonts w:ascii="Times New Roman" w:hAnsi="Times New Roman"/>
                <w:sz w:val="22"/>
                <w:szCs w:val="22"/>
              </w:rPr>
              <w:tab/>
              <w:t>при осуществлении приема по предварительной записи, как промежуток времени между временем предварительной записи до смены статуса талона на «Проходите».</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Должен быть реализован механизм выгрузки отчетов в табличном формате *.</w:t>
            </w:r>
            <w:proofErr w:type="spellStart"/>
            <w:r w:rsidRPr="00083B20">
              <w:rPr>
                <w:rFonts w:ascii="Times New Roman" w:hAnsi="Times New Roman"/>
                <w:sz w:val="22"/>
                <w:szCs w:val="22"/>
                <w:lang w:val="en-US"/>
              </w:rPr>
              <w:t>xlsx</w:t>
            </w:r>
            <w:proofErr w:type="spellEnd"/>
            <w:r w:rsidRPr="00083B20">
              <w:rPr>
                <w:rFonts w:ascii="Times New Roman" w:hAnsi="Times New Roman"/>
                <w:sz w:val="22"/>
                <w:szCs w:val="22"/>
              </w:rPr>
              <w:t>, *.</w:t>
            </w:r>
            <w:proofErr w:type="spellStart"/>
            <w:r w:rsidRPr="00083B20">
              <w:rPr>
                <w:rFonts w:ascii="Times New Roman" w:hAnsi="Times New Roman"/>
                <w:sz w:val="22"/>
                <w:szCs w:val="22"/>
                <w:lang w:val="en-US"/>
              </w:rPr>
              <w:t>xls</w:t>
            </w:r>
            <w:proofErr w:type="spellEnd"/>
            <w:r w:rsidRPr="00083B20">
              <w:rPr>
                <w:rFonts w:ascii="Times New Roman" w:hAnsi="Times New Roman"/>
                <w:sz w:val="22"/>
                <w:szCs w:val="22"/>
              </w:rPr>
              <w:t>, *.</w:t>
            </w:r>
            <w:proofErr w:type="spellStart"/>
            <w:r w:rsidRPr="00083B20">
              <w:rPr>
                <w:rFonts w:ascii="Times New Roman" w:hAnsi="Times New Roman"/>
                <w:sz w:val="22"/>
                <w:szCs w:val="22"/>
                <w:lang w:val="en-US"/>
              </w:rPr>
              <w:t>ods</w:t>
            </w:r>
            <w:proofErr w:type="spellEnd"/>
            <w:r w:rsidRPr="00083B20">
              <w:rPr>
                <w:rFonts w:ascii="Times New Roman" w:hAnsi="Times New Roman"/>
                <w:sz w:val="22"/>
                <w:szCs w:val="22"/>
              </w:rPr>
              <w:t>.</w:t>
            </w:r>
          </w:p>
          <w:p w:rsidR="00083B20" w:rsidRPr="00083B20" w:rsidRDefault="00083B20" w:rsidP="00F3022A">
            <w:pPr>
              <w:ind w:firstLine="709"/>
              <w:jc w:val="both"/>
              <w:rPr>
                <w:rFonts w:ascii="Times New Roman" w:hAnsi="Times New Roman"/>
                <w:sz w:val="22"/>
                <w:szCs w:val="22"/>
              </w:rPr>
            </w:pPr>
            <w:r w:rsidRPr="00083B20">
              <w:rPr>
                <w:rFonts w:ascii="Times New Roman" w:hAnsi="Times New Roman"/>
                <w:sz w:val="22"/>
                <w:szCs w:val="22"/>
              </w:rPr>
              <w:t>Исполнитель должен предоставить доступ к отчетам как отдельно по каждому медицинскому учреждению для ответственных сотрудников, а также общий доступ для формирования отчетов в разрезе МО НСО для Заказчика и Функционального Заказчика.</w:t>
            </w:r>
          </w:p>
          <w:p w:rsidR="00083B20" w:rsidRPr="00083B20" w:rsidRDefault="00083B20" w:rsidP="00F3022A">
            <w:pPr>
              <w:ind w:firstLine="709"/>
              <w:jc w:val="both"/>
              <w:rPr>
                <w:rFonts w:ascii="Times New Roman" w:hAnsi="Times New Roman"/>
                <w:sz w:val="22"/>
                <w:szCs w:val="22"/>
              </w:rPr>
            </w:pPr>
          </w:p>
        </w:tc>
      </w:tr>
      <w:tr w:rsidR="00083B20" w:rsidRPr="00083B20" w:rsidTr="00F3022A">
        <w:tc>
          <w:tcPr>
            <w:tcW w:w="5665" w:type="dxa"/>
          </w:tcPr>
          <w:p w:rsidR="00083B20" w:rsidRPr="00083B20" w:rsidRDefault="00083B20" w:rsidP="00F3022A">
            <w:pPr>
              <w:pStyle w:val="3"/>
              <w:numPr>
                <w:ilvl w:val="0"/>
                <w:numId w:val="0"/>
              </w:numPr>
              <w:spacing w:line="240" w:lineRule="auto"/>
              <w:ind w:left="171" w:firstLine="113"/>
              <w:rPr>
                <w:b/>
                <w:sz w:val="22"/>
                <w:szCs w:val="22"/>
                <w:lang w:val="ru-RU"/>
              </w:rPr>
            </w:pPr>
            <w:r w:rsidRPr="00083B20">
              <w:rPr>
                <w:b/>
                <w:sz w:val="22"/>
                <w:szCs w:val="22"/>
                <w:lang w:val="ru-RU"/>
              </w:rPr>
              <w:lastRenderedPageBreak/>
              <w:t>Функционал мониторинга сенсорных терминалов, подключенных модуля к «Электронная очередь»</w:t>
            </w:r>
          </w:p>
          <w:p w:rsidR="00083B20" w:rsidRPr="00083B20" w:rsidRDefault="00083B20" w:rsidP="00F3022A">
            <w:pPr>
              <w:jc w:val="both"/>
              <w:rPr>
                <w:rFonts w:ascii="Times New Roman" w:hAnsi="Times New Roman"/>
                <w:b/>
                <w:bCs/>
                <w:sz w:val="22"/>
                <w:szCs w:val="22"/>
              </w:rPr>
            </w:pPr>
          </w:p>
        </w:tc>
        <w:tc>
          <w:tcPr>
            <w:tcW w:w="6237" w:type="dxa"/>
          </w:tcPr>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Исполнитель обязан при настройке сенсорного терминала, имеющегося в МО НСО (Приложение 2), для регистрации посетителей и печати талонов настроить мониторинг доступности и функционирования сенсорных терминалов, для регистрации посетителей и печати талонов, развернуть модуль на серверах в центре обработки данных Правительства Новосибирской области. В рамках модуля мониторинга осуществляется </w:t>
            </w:r>
            <w:r w:rsidRPr="00083B20">
              <w:rPr>
                <w:rFonts w:ascii="Times New Roman" w:hAnsi="Times New Roman"/>
                <w:sz w:val="22"/>
                <w:szCs w:val="22"/>
              </w:rPr>
              <w:lastRenderedPageBreak/>
              <w:t>непрерывный Контроль доступности и производительности сенсорных терминалов. Техническую карту для размещения компонентов системы мониторинга предоставляет Исполнитель.</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В рамках мониторинга обеспечиваются следующие функции:</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автоматическое обнаружение сенсорных терминалов для регистрации посетителей и печати талонов и других устройств в сети, возможность привязки и закрепления буквенно-символьного наименования для идентификации;</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распределенный мониторинг с централизованным администрированием через </w:t>
            </w:r>
            <w:proofErr w:type="spellStart"/>
            <w:r w:rsidRPr="00083B20">
              <w:rPr>
                <w:rFonts w:ascii="Times New Roman" w:hAnsi="Times New Roman"/>
                <w:sz w:val="22"/>
                <w:szCs w:val="22"/>
              </w:rPr>
              <w:t>web</w:t>
            </w:r>
            <w:proofErr w:type="spellEnd"/>
            <w:r w:rsidRPr="00083B20">
              <w:rPr>
                <w:rFonts w:ascii="Times New Roman" w:hAnsi="Times New Roman"/>
                <w:sz w:val="22"/>
                <w:szCs w:val="22"/>
              </w:rPr>
              <w:t>-интерфейс модуля ЭО МИС;</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поддержка обеих механизмов </w:t>
            </w:r>
            <w:proofErr w:type="spellStart"/>
            <w:r w:rsidRPr="00083B20">
              <w:rPr>
                <w:rFonts w:ascii="Times New Roman" w:hAnsi="Times New Roman"/>
                <w:sz w:val="22"/>
                <w:szCs w:val="22"/>
              </w:rPr>
              <w:t>пуллеров</w:t>
            </w:r>
            <w:proofErr w:type="spellEnd"/>
            <w:r w:rsidRPr="00083B20">
              <w:rPr>
                <w:rFonts w:ascii="Times New Roman" w:hAnsi="Times New Roman"/>
                <w:sz w:val="22"/>
                <w:szCs w:val="22"/>
              </w:rPr>
              <w:t xml:space="preserve"> и трапперов;</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полная совместимость с серверным программным обеспечением для </w:t>
            </w:r>
            <w:proofErr w:type="spellStart"/>
            <w:r w:rsidRPr="00083B20">
              <w:rPr>
                <w:rFonts w:ascii="Times New Roman" w:hAnsi="Times New Roman"/>
                <w:sz w:val="22"/>
                <w:szCs w:val="22"/>
              </w:rPr>
              <w:t>CentOS</w:t>
            </w:r>
            <w:proofErr w:type="spellEnd"/>
            <w:r w:rsidRPr="00083B20">
              <w:rPr>
                <w:rFonts w:ascii="Times New Roman" w:hAnsi="Times New Roman"/>
                <w:sz w:val="22"/>
                <w:szCs w:val="22"/>
              </w:rPr>
              <w:t xml:space="preserve"> 6, </w:t>
            </w:r>
            <w:proofErr w:type="spellStart"/>
            <w:r w:rsidRPr="00083B20">
              <w:rPr>
                <w:rFonts w:ascii="Times New Roman" w:hAnsi="Times New Roman"/>
                <w:sz w:val="22"/>
                <w:szCs w:val="22"/>
              </w:rPr>
              <w:t>CentOS</w:t>
            </w:r>
            <w:proofErr w:type="spellEnd"/>
            <w:r w:rsidRPr="00083B20">
              <w:rPr>
                <w:rFonts w:ascii="Times New Roman" w:hAnsi="Times New Roman"/>
                <w:sz w:val="22"/>
                <w:szCs w:val="22"/>
              </w:rPr>
              <w:t xml:space="preserve"> 7, </w:t>
            </w:r>
            <w:proofErr w:type="spellStart"/>
            <w:r w:rsidRPr="00083B20">
              <w:rPr>
                <w:rFonts w:ascii="Times New Roman" w:hAnsi="Times New Roman"/>
                <w:sz w:val="22"/>
                <w:szCs w:val="22"/>
              </w:rPr>
              <w:t>Debian</w:t>
            </w:r>
            <w:proofErr w:type="spellEnd"/>
            <w:r w:rsidRPr="00083B20">
              <w:rPr>
                <w:rFonts w:ascii="Times New Roman" w:hAnsi="Times New Roman"/>
                <w:sz w:val="22"/>
                <w:szCs w:val="22"/>
              </w:rPr>
              <w:t xml:space="preserve"> 9,FreeBSD, OS </w:t>
            </w:r>
            <w:proofErr w:type="spellStart"/>
            <w:r w:rsidRPr="00083B20">
              <w:rPr>
                <w:rFonts w:ascii="Times New Roman" w:hAnsi="Times New Roman"/>
                <w:sz w:val="22"/>
                <w:szCs w:val="22"/>
              </w:rPr>
              <w:t>X.Windows</w:t>
            </w:r>
            <w:proofErr w:type="spellEnd"/>
            <w:r w:rsidRPr="00083B20">
              <w:rPr>
                <w:rFonts w:ascii="Times New Roman" w:hAnsi="Times New Roman"/>
                <w:sz w:val="22"/>
                <w:szCs w:val="22"/>
              </w:rPr>
              <w:t xml:space="preserve"> </w:t>
            </w:r>
            <w:proofErr w:type="spellStart"/>
            <w:r w:rsidRPr="00083B20">
              <w:rPr>
                <w:rFonts w:ascii="Times New Roman" w:hAnsi="Times New Roman"/>
                <w:sz w:val="22"/>
                <w:szCs w:val="22"/>
              </w:rPr>
              <w:t>Server</w:t>
            </w:r>
            <w:proofErr w:type="spellEnd"/>
            <w:r w:rsidRPr="00083B20">
              <w:rPr>
                <w:rFonts w:ascii="Times New Roman" w:hAnsi="Times New Roman"/>
                <w:sz w:val="22"/>
                <w:szCs w:val="22"/>
              </w:rPr>
              <w:t xml:space="preserve"> 2008R2,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w:t>
            </w:r>
            <w:proofErr w:type="spellStart"/>
            <w:r w:rsidRPr="00083B20">
              <w:rPr>
                <w:rFonts w:ascii="Times New Roman" w:hAnsi="Times New Roman"/>
                <w:sz w:val="22"/>
                <w:szCs w:val="22"/>
              </w:rPr>
              <w:t>Server</w:t>
            </w:r>
            <w:proofErr w:type="spellEnd"/>
            <w:r w:rsidRPr="00083B20">
              <w:rPr>
                <w:rFonts w:ascii="Times New Roman" w:hAnsi="Times New Roman"/>
                <w:sz w:val="22"/>
                <w:szCs w:val="22"/>
              </w:rPr>
              <w:t xml:space="preserve"> 2012R2,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w:t>
            </w:r>
            <w:proofErr w:type="spellStart"/>
            <w:r w:rsidRPr="00083B20">
              <w:rPr>
                <w:rFonts w:ascii="Times New Roman" w:hAnsi="Times New Roman"/>
                <w:sz w:val="22"/>
                <w:szCs w:val="22"/>
              </w:rPr>
              <w:t>Server</w:t>
            </w:r>
            <w:proofErr w:type="spellEnd"/>
            <w:r w:rsidRPr="00083B20">
              <w:rPr>
                <w:rFonts w:ascii="Times New Roman" w:hAnsi="Times New Roman"/>
                <w:sz w:val="22"/>
                <w:szCs w:val="22"/>
              </w:rPr>
              <w:t xml:space="preserve"> 2016, имеющихся у Заказчика;</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родные агенты с высокой производительностью (клиентское программное обеспечение для </w:t>
            </w:r>
            <w:proofErr w:type="spellStart"/>
            <w:r w:rsidRPr="00083B20">
              <w:rPr>
                <w:rFonts w:ascii="Times New Roman" w:hAnsi="Times New Roman"/>
                <w:sz w:val="22"/>
                <w:szCs w:val="22"/>
              </w:rPr>
              <w:t>CentOS</w:t>
            </w:r>
            <w:proofErr w:type="spellEnd"/>
            <w:r w:rsidRPr="00083B20">
              <w:rPr>
                <w:rFonts w:ascii="Times New Roman" w:hAnsi="Times New Roman"/>
                <w:sz w:val="22"/>
                <w:szCs w:val="22"/>
              </w:rPr>
              <w:t xml:space="preserve"> 6, </w:t>
            </w:r>
            <w:proofErr w:type="spellStart"/>
            <w:r w:rsidRPr="00083B20">
              <w:rPr>
                <w:rFonts w:ascii="Times New Roman" w:hAnsi="Times New Roman"/>
                <w:sz w:val="22"/>
                <w:szCs w:val="22"/>
              </w:rPr>
              <w:t>CentOS</w:t>
            </w:r>
            <w:proofErr w:type="spellEnd"/>
            <w:r w:rsidRPr="00083B20">
              <w:rPr>
                <w:rFonts w:ascii="Times New Roman" w:hAnsi="Times New Roman"/>
                <w:sz w:val="22"/>
                <w:szCs w:val="22"/>
              </w:rPr>
              <w:t xml:space="preserve"> 7, </w:t>
            </w:r>
            <w:proofErr w:type="spellStart"/>
            <w:r w:rsidRPr="00083B20">
              <w:rPr>
                <w:rFonts w:ascii="Times New Roman" w:hAnsi="Times New Roman"/>
                <w:sz w:val="22"/>
                <w:szCs w:val="22"/>
              </w:rPr>
              <w:t>Debian</w:t>
            </w:r>
            <w:proofErr w:type="spellEnd"/>
            <w:r w:rsidRPr="00083B20">
              <w:rPr>
                <w:rFonts w:ascii="Times New Roman" w:hAnsi="Times New Roman"/>
                <w:sz w:val="22"/>
                <w:szCs w:val="22"/>
              </w:rPr>
              <w:t xml:space="preserve"> 9, </w:t>
            </w:r>
            <w:proofErr w:type="spellStart"/>
            <w:r w:rsidRPr="00083B20">
              <w:rPr>
                <w:rFonts w:ascii="Times New Roman" w:hAnsi="Times New Roman"/>
                <w:sz w:val="22"/>
                <w:szCs w:val="22"/>
              </w:rPr>
              <w:t>FreeBSD</w:t>
            </w:r>
            <w:proofErr w:type="spellEnd"/>
            <w:r w:rsidRPr="00083B20">
              <w:rPr>
                <w:rFonts w:ascii="Times New Roman" w:hAnsi="Times New Roman"/>
                <w:sz w:val="22"/>
                <w:szCs w:val="22"/>
              </w:rPr>
              <w:t xml:space="preserve">, OS X,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NT4.0,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2000,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2003,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XP,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w:t>
            </w:r>
            <w:proofErr w:type="spellStart"/>
            <w:r w:rsidRPr="00083B20">
              <w:rPr>
                <w:rFonts w:ascii="Times New Roman" w:hAnsi="Times New Roman"/>
                <w:sz w:val="22"/>
                <w:szCs w:val="22"/>
              </w:rPr>
              <w:t>Vista</w:t>
            </w:r>
            <w:proofErr w:type="spellEnd"/>
            <w:r w:rsidRPr="00083B20">
              <w:rPr>
                <w:rFonts w:ascii="Times New Roman" w:hAnsi="Times New Roman"/>
                <w:sz w:val="22"/>
                <w:szCs w:val="22"/>
              </w:rPr>
              <w:t xml:space="preserve">,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7, </w:t>
            </w:r>
            <w:proofErr w:type="spellStart"/>
            <w:r w:rsidRPr="00083B20">
              <w:rPr>
                <w:rFonts w:ascii="Times New Roman" w:hAnsi="Times New Roman"/>
                <w:sz w:val="22"/>
                <w:szCs w:val="22"/>
              </w:rPr>
              <w:t>Windows</w:t>
            </w:r>
            <w:proofErr w:type="spellEnd"/>
            <w:r w:rsidRPr="00083B20">
              <w:rPr>
                <w:rFonts w:ascii="Times New Roman" w:hAnsi="Times New Roman"/>
                <w:sz w:val="22"/>
                <w:szCs w:val="22"/>
              </w:rPr>
              <w:t xml:space="preserve"> 10, семейства </w:t>
            </w:r>
            <w:proofErr w:type="spellStart"/>
            <w:r w:rsidRPr="00083B20">
              <w:rPr>
                <w:rFonts w:ascii="Times New Roman" w:hAnsi="Times New Roman"/>
                <w:sz w:val="22"/>
                <w:szCs w:val="22"/>
              </w:rPr>
              <w:t>Linux</w:t>
            </w:r>
            <w:proofErr w:type="spellEnd"/>
            <w:r w:rsidRPr="00083B20">
              <w:rPr>
                <w:rFonts w:ascii="Times New Roman" w:hAnsi="Times New Roman"/>
                <w:sz w:val="22"/>
                <w:szCs w:val="22"/>
              </w:rPr>
              <w:t xml:space="preserve"> (имеющихся у Заказчика);</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мониторинг без агентов;</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безопасная аутентификация пользователей;</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гибкая система прав доступа пользователей;</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доступ к управлению, мониторингу, администрированию через </w:t>
            </w:r>
            <w:proofErr w:type="spellStart"/>
            <w:r w:rsidRPr="00083B20">
              <w:rPr>
                <w:rFonts w:ascii="Times New Roman" w:hAnsi="Times New Roman"/>
                <w:sz w:val="22"/>
                <w:szCs w:val="22"/>
              </w:rPr>
              <w:t>Web</w:t>
            </w:r>
            <w:proofErr w:type="spellEnd"/>
            <w:r w:rsidRPr="00083B20">
              <w:rPr>
                <w:rFonts w:ascii="Times New Roman" w:hAnsi="Times New Roman"/>
                <w:sz w:val="22"/>
                <w:szCs w:val="22"/>
              </w:rPr>
              <w:t>-интерфейс ЭО МИС;</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система уведомлений по электронной почте о предопределенных событиях;</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высокоуровневый вид контроля ресурсов;</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журнал аудита;</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формирование отчета о доступности </w:t>
            </w:r>
            <w:proofErr w:type="spellStart"/>
            <w:r w:rsidRPr="00083B20">
              <w:rPr>
                <w:rFonts w:ascii="Times New Roman" w:hAnsi="Times New Roman"/>
                <w:sz w:val="22"/>
                <w:szCs w:val="22"/>
              </w:rPr>
              <w:t>инфоматов</w:t>
            </w:r>
            <w:proofErr w:type="spellEnd"/>
            <w:r w:rsidRPr="00083B20">
              <w:rPr>
                <w:rFonts w:ascii="Times New Roman" w:hAnsi="Times New Roman"/>
                <w:sz w:val="22"/>
                <w:szCs w:val="22"/>
              </w:rPr>
              <w:t xml:space="preserve"> через веб-интерфейс модуля ЭО МИС (дата и время включения, выключения, с возможностью выбора произвольного периода);</w:t>
            </w:r>
          </w:p>
          <w:p w:rsidR="00083B20" w:rsidRPr="00083B20" w:rsidRDefault="00083B20" w:rsidP="00F3022A">
            <w:pPr>
              <w:ind w:firstLine="709"/>
              <w:contextualSpacing/>
              <w:jc w:val="both"/>
              <w:rPr>
                <w:rFonts w:ascii="Times New Roman" w:hAnsi="Times New Roman"/>
                <w:sz w:val="22"/>
                <w:szCs w:val="22"/>
              </w:rPr>
            </w:pPr>
            <w:r w:rsidRPr="00083B20">
              <w:rPr>
                <w:rFonts w:ascii="Times New Roman" w:hAnsi="Times New Roman"/>
                <w:sz w:val="22"/>
                <w:szCs w:val="22"/>
              </w:rPr>
              <w:t xml:space="preserve">- возможность подключения и мониторинга неограниченного количества сенсорных терминалов для регистрации посетителей и печати талонов, размещенных на объектах информатизации Заказчика. </w:t>
            </w:r>
          </w:p>
        </w:tc>
      </w:tr>
    </w:tbl>
    <w:p w:rsidR="00083B20" w:rsidRPr="00083B20" w:rsidRDefault="00083B20" w:rsidP="00083B20">
      <w:pPr>
        <w:ind w:firstLine="709"/>
        <w:jc w:val="both"/>
        <w:rPr>
          <w:rFonts w:ascii="Times New Roman" w:hAnsi="Times New Roman"/>
          <w:sz w:val="24"/>
          <w:szCs w:val="24"/>
        </w:rPr>
      </w:pPr>
    </w:p>
    <w:p w:rsidR="00083B20" w:rsidRDefault="00083B20" w:rsidP="00083B20">
      <w:pPr>
        <w:jc w:val="both"/>
        <w:rPr>
          <w:rFonts w:ascii="Times New Roman" w:hAnsi="Times New Roman"/>
          <w:b/>
          <w:sz w:val="24"/>
          <w:szCs w:val="24"/>
        </w:rPr>
      </w:pPr>
    </w:p>
    <w:p w:rsidR="00083B20" w:rsidRDefault="00083B20" w:rsidP="00083B20">
      <w:pPr>
        <w:jc w:val="both"/>
        <w:rPr>
          <w:rFonts w:ascii="Times New Roman" w:hAnsi="Times New Roman"/>
          <w:b/>
          <w:sz w:val="24"/>
          <w:szCs w:val="24"/>
        </w:rPr>
      </w:pPr>
    </w:p>
    <w:p w:rsidR="00083B20" w:rsidRDefault="00083B20" w:rsidP="00083B20">
      <w:pPr>
        <w:jc w:val="both"/>
        <w:rPr>
          <w:rFonts w:ascii="Times New Roman" w:hAnsi="Times New Roman"/>
          <w:b/>
          <w:sz w:val="24"/>
          <w:szCs w:val="24"/>
        </w:rPr>
      </w:pPr>
    </w:p>
    <w:p w:rsidR="00083B20" w:rsidRDefault="00083B20" w:rsidP="00083B20">
      <w:pPr>
        <w:jc w:val="both"/>
        <w:rPr>
          <w:rFonts w:ascii="Times New Roman" w:hAnsi="Times New Roman"/>
          <w:b/>
          <w:sz w:val="24"/>
          <w:szCs w:val="24"/>
        </w:rPr>
      </w:pPr>
    </w:p>
    <w:p w:rsidR="00083B20" w:rsidRDefault="00083B20" w:rsidP="00083B20">
      <w:pPr>
        <w:jc w:val="both"/>
        <w:rPr>
          <w:rFonts w:ascii="Times New Roman" w:hAnsi="Times New Roman"/>
          <w:b/>
          <w:sz w:val="24"/>
          <w:szCs w:val="24"/>
        </w:rPr>
      </w:pPr>
    </w:p>
    <w:p w:rsidR="00083B20" w:rsidRPr="00083B20" w:rsidRDefault="00083B20" w:rsidP="00083B20">
      <w:pPr>
        <w:jc w:val="both"/>
        <w:rPr>
          <w:rFonts w:ascii="Times New Roman" w:hAnsi="Times New Roman"/>
          <w:b/>
          <w:bCs/>
          <w:sz w:val="24"/>
          <w:szCs w:val="24"/>
        </w:rPr>
      </w:pPr>
      <w:r w:rsidRPr="00083B20">
        <w:rPr>
          <w:rFonts w:ascii="Times New Roman" w:hAnsi="Times New Roman"/>
          <w:b/>
          <w:sz w:val="24"/>
          <w:szCs w:val="24"/>
        </w:rPr>
        <w:t>4.3.4.2. ТРЕБОВАНИЕ К ФУНКЦИОНАЛУ КОМПОНЕНТОВ МОДУЛЯ ЭО МИС НСО</w:t>
      </w:r>
      <w:r w:rsidRPr="00083B20">
        <w:rPr>
          <w:rFonts w:ascii="Times New Roman" w:hAnsi="Times New Roman"/>
          <w:b/>
          <w:bCs/>
          <w:sz w:val="24"/>
          <w:szCs w:val="24"/>
        </w:rPr>
        <w:t xml:space="preserve"> </w:t>
      </w:r>
    </w:p>
    <w:p w:rsidR="00083B20" w:rsidRDefault="00083B20" w:rsidP="00083B20">
      <w:pPr>
        <w:ind w:firstLine="709"/>
        <w:jc w:val="both"/>
        <w:rPr>
          <w:rFonts w:ascii="Times New Roman" w:hAnsi="Times New Roman"/>
          <w:b/>
          <w:bCs/>
          <w:sz w:val="24"/>
          <w:szCs w:val="24"/>
        </w:rPr>
      </w:pPr>
    </w:p>
    <w:p w:rsidR="00083B20" w:rsidRPr="00083B20" w:rsidRDefault="00083B20" w:rsidP="00083B20">
      <w:pPr>
        <w:ind w:firstLine="709"/>
        <w:jc w:val="both"/>
        <w:rPr>
          <w:rFonts w:ascii="Times New Roman" w:hAnsi="Times New Roman"/>
          <w:b/>
          <w:bCs/>
          <w:sz w:val="24"/>
          <w:szCs w:val="24"/>
        </w:rPr>
      </w:pPr>
      <w:r w:rsidRPr="00083B20">
        <w:rPr>
          <w:rFonts w:ascii="Times New Roman" w:hAnsi="Times New Roman"/>
          <w:b/>
          <w:bCs/>
          <w:sz w:val="24"/>
          <w:szCs w:val="24"/>
        </w:rPr>
        <w:t>В модуле ЭО МИС НСО должны быть предусмотрены:</w:t>
      </w:r>
    </w:p>
    <w:p w:rsidR="00083B20" w:rsidRPr="00083B20" w:rsidRDefault="00083B20" w:rsidP="00083B20">
      <w:pPr>
        <w:jc w:val="both"/>
        <w:rPr>
          <w:rFonts w:ascii="Times New Roman" w:hAnsi="Times New Roman"/>
          <w:b/>
        </w:rPr>
      </w:pPr>
    </w:p>
    <w:tbl>
      <w:tblPr>
        <w:tblStyle w:val="ab"/>
        <w:tblW w:w="0" w:type="auto"/>
        <w:tblLook w:val="04A0" w:firstRow="1" w:lastRow="0" w:firstColumn="1" w:lastColumn="0" w:noHBand="0" w:noVBand="1"/>
      </w:tblPr>
      <w:tblGrid>
        <w:gridCol w:w="4247"/>
        <w:gridCol w:w="5804"/>
      </w:tblGrid>
      <w:tr w:rsidR="00083B20" w:rsidRPr="00083B20" w:rsidTr="00F3022A">
        <w:tc>
          <w:tcPr>
            <w:tcW w:w="5108" w:type="dxa"/>
          </w:tcPr>
          <w:p w:rsidR="00083B20" w:rsidRPr="00083B20" w:rsidRDefault="00083B20" w:rsidP="00F3022A">
            <w:pPr>
              <w:jc w:val="both"/>
              <w:rPr>
                <w:rFonts w:ascii="Times New Roman" w:hAnsi="Times New Roman"/>
                <w:b/>
                <w:sz w:val="22"/>
                <w:szCs w:val="22"/>
              </w:rPr>
            </w:pPr>
            <w:r w:rsidRPr="00083B20">
              <w:rPr>
                <w:rFonts w:ascii="Times New Roman" w:hAnsi="Times New Roman"/>
                <w:b/>
                <w:bCs/>
                <w:sz w:val="22"/>
                <w:szCs w:val="22"/>
              </w:rPr>
              <w:t xml:space="preserve">Требования </w:t>
            </w:r>
          </w:p>
        </w:tc>
        <w:tc>
          <w:tcPr>
            <w:tcW w:w="6874" w:type="dxa"/>
          </w:tcPr>
          <w:p w:rsidR="00083B20" w:rsidRPr="00083B20" w:rsidRDefault="00083B20" w:rsidP="00F3022A">
            <w:pPr>
              <w:jc w:val="both"/>
              <w:rPr>
                <w:rFonts w:ascii="Times New Roman" w:hAnsi="Times New Roman"/>
                <w:b/>
                <w:sz w:val="22"/>
                <w:szCs w:val="22"/>
              </w:rPr>
            </w:pPr>
            <w:r w:rsidRPr="00083B20">
              <w:rPr>
                <w:rFonts w:ascii="Times New Roman" w:hAnsi="Times New Roman"/>
                <w:b/>
                <w:bCs/>
                <w:sz w:val="22"/>
                <w:szCs w:val="22"/>
              </w:rPr>
              <w:t>Результат оказания услуг в рамках этапа 2</w:t>
            </w:r>
          </w:p>
        </w:tc>
      </w:tr>
      <w:tr w:rsidR="00083B20" w:rsidRPr="00083B20" w:rsidTr="00F3022A">
        <w:tc>
          <w:tcPr>
            <w:tcW w:w="5108" w:type="dxa"/>
          </w:tcPr>
          <w:p w:rsidR="00083B20" w:rsidRPr="00083B20" w:rsidRDefault="00083B20" w:rsidP="00F3022A">
            <w:pPr>
              <w:jc w:val="both"/>
              <w:rPr>
                <w:rFonts w:ascii="Times New Roman" w:hAnsi="Times New Roman"/>
                <w:b/>
                <w:sz w:val="22"/>
                <w:szCs w:val="22"/>
              </w:rPr>
            </w:pPr>
            <w:r w:rsidRPr="00083B20">
              <w:rPr>
                <w:rFonts w:ascii="Times New Roman" w:hAnsi="Times New Roman"/>
                <w:b/>
                <w:bCs/>
                <w:sz w:val="22"/>
                <w:szCs w:val="22"/>
              </w:rPr>
              <w:lastRenderedPageBreak/>
              <w:t>Функционал центрального информационного табло для отображения информации о расписание приема врачей.</w:t>
            </w:r>
          </w:p>
        </w:tc>
        <w:tc>
          <w:tcPr>
            <w:tcW w:w="6874" w:type="dxa"/>
          </w:tcPr>
          <w:p w:rsidR="00083B20" w:rsidRPr="00083B20" w:rsidRDefault="00083B20" w:rsidP="00F3022A">
            <w:pPr>
              <w:numPr>
                <w:ilvl w:val="0"/>
                <w:numId w:val="24"/>
              </w:numPr>
              <w:ind w:left="0" w:firstLine="709"/>
              <w:jc w:val="both"/>
              <w:rPr>
                <w:rFonts w:ascii="Times New Roman" w:hAnsi="Times New Roman"/>
                <w:sz w:val="22"/>
                <w:szCs w:val="22"/>
              </w:rPr>
            </w:pPr>
            <w:r w:rsidRPr="00083B20">
              <w:rPr>
                <w:rFonts w:ascii="Times New Roman" w:hAnsi="Times New Roman"/>
                <w:sz w:val="22"/>
                <w:szCs w:val="22"/>
              </w:rPr>
              <w:t xml:space="preserve">Центральное информационное табло должно обеспечивать возможность отображения информации о расписание приема врачей (кабинета приема, ФИО врачей, специальность, время приема в течении недели, количество талонов, доступных для записи на текущую дату) МИС НСО будет передавать в модуль «Электронная очередь» ссылку с параметрами для отображения на табло. МО НСО должен быть предоставлен доступ к настройке параметров отображения, их изменению/добавлению/удалению. </w:t>
            </w:r>
          </w:p>
          <w:p w:rsidR="00083B20" w:rsidRPr="00083B20" w:rsidRDefault="00083B20" w:rsidP="00F3022A">
            <w:pPr>
              <w:numPr>
                <w:ilvl w:val="0"/>
                <w:numId w:val="28"/>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Модуль «Электронная очередь» запрашивает в МИС НСО расписание приема врачей (кабинеты приема, Ф.И.О врачей, специальность, время приема в течение недели);</w:t>
            </w:r>
          </w:p>
          <w:p w:rsidR="00083B20" w:rsidRPr="00083B20" w:rsidRDefault="00083B20" w:rsidP="00F3022A">
            <w:pPr>
              <w:numPr>
                <w:ilvl w:val="0"/>
                <w:numId w:val="28"/>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По полученным данным о свободных интервалах Модуль «Электронная очередь» рассчитывает количество свободных талонов;</w:t>
            </w:r>
          </w:p>
          <w:p w:rsidR="00083B20" w:rsidRPr="00083B20" w:rsidRDefault="00083B20" w:rsidP="00F3022A">
            <w:pPr>
              <w:numPr>
                <w:ilvl w:val="0"/>
                <w:numId w:val="28"/>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Полученные и рассчитанные данные отображаются на центральном информационном табло;</w:t>
            </w:r>
          </w:p>
          <w:p w:rsidR="00083B20" w:rsidRPr="00083B20" w:rsidRDefault="00083B20" w:rsidP="00F3022A">
            <w:pPr>
              <w:numPr>
                <w:ilvl w:val="0"/>
                <w:numId w:val="28"/>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В случае проведения записи на прием – занятия свободного интервала, МИС НСО передает в Модуль «Электронная очередь» данные о записи на прием;</w:t>
            </w:r>
          </w:p>
          <w:p w:rsidR="00083B20" w:rsidRPr="00083B20" w:rsidRDefault="00083B20" w:rsidP="00F3022A">
            <w:pPr>
              <w:numPr>
                <w:ilvl w:val="0"/>
                <w:numId w:val="28"/>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В модуле «Электронная очередь» производится уменьшение свободных талонов, количество свободных талонов на информационном табло уменьшается.</w:t>
            </w:r>
          </w:p>
          <w:p w:rsidR="00083B20" w:rsidRPr="00083B20" w:rsidRDefault="00083B20" w:rsidP="00F3022A">
            <w:pPr>
              <w:numPr>
                <w:ilvl w:val="0"/>
                <w:numId w:val="28"/>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Функционал обеспечивает автоматическую настройку под соотношение сторон и размер диагонали центрального информационного табло отображаемого контента на нарушая визуального восприятия контента.</w:t>
            </w:r>
          </w:p>
        </w:tc>
      </w:tr>
      <w:tr w:rsidR="00083B20" w:rsidRPr="00083B20" w:rsidTr="00F3022A">
        <w:tc>
          <w:tcPr>
            <w:tcW w:w="5108" w:type="dxa"/>
          </w:tcPr>
          <w:p w:rsidR="00083B20" w:rsidRPr="00083B20" w:rsidRDefault="00083B20" w:rsidP="00F3022A">
            <w:pPr>
              <w:jc w:val="both"/>
              <w:rPr>
                <w:rFonts w:ascii="Times New Roman" w:hAnsi="Times New Roman"/>
                <w:b/>
                <w:sz w:val="22"/>
                <w:szCs w:val="22"/>
              </w:rPr>
            </w:pPr>
            <w:r w:rsidRPr="00083B20">
              <w:rPr>
                <w:rFonts w:ascii="Times New Roman" w:hAnsi="Times New Roman"/>
                <w:b/>
                <w:bCs/>
                <w:sz w:val="22"/>
                <w:szCs w:val="22"/>
              </w:rPr>
              <w:t>Функционал автоматизированного рабочего места специалиста, регистратора МИС НСО обеспечивает:</w:t>
            </w:r>
          </w:p>
        </w:tc>
        <w:tc>
          <w:tcPr>
            <w:tcW w:w="6874" w:type="dxa"/>
          </w:tcPr>
          <w:p w:rsidR="00083B20" w:rsidRPr="00083B20" w:rsidRDefault="00083B20" w:rsidP="00F3022A">
            <w:pPr>
              <w:numPr>
                <w:ilvl w:val="0"/>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Возможность отображения следующей информации:</w:t>
            </w:r>
          </w:p>
          <w:p w:rsidR="00083B20" w:rsidRPr="00083B20" w:rsidRDefault="00083B20" w:rsidP="00F3022A">
            <w:pPr>
              <w:numPr>
                <w:ilvl w:val="1"/>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 xml:space="preserve">количество посетителей (талонов) находящихся в очереди; </w:t>
            </w:r>
          </w:p>
          <w:p w:rsidR="00083B20" w:rsidRPr="00083B20" w:rsidRDefault="00083B20" w:rsidP="00F3022A">
            <w:pPr>
              <w:numPr>
                <w:ilvl w:val="1"/>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 xml:space="preserve">список посетителей (талонов), находящихся в очередях, обслуживаемых данным специалистом; </w:t>
            </w:r>
          </w:p>
          <w:p w:rsidR="00083B20" w:rsidRPr="00083B20" w:rsidRDefault="00083B20" w:rsidP="00F3022A">
            <w:pPr>
              <w:numPr>
                <w:ilvl w:val="0"/>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Возможность переноса талона в раздел «Отложенные», если вызванный гражданин не подходит к оператору;</w:t>
            </w:r>
          </w:p>
          <w:p w:rsidR="00083B20" w:rsidRPr="00083B20" w:rsidRDefault="00083B20" w:rsidP="00F3022A">
            <w:pPr>
              <w:numPr>
                <w:ilvl w:val="0"/>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Возможность закрытия талонов посетителей, не подошедших к оператору после заданного Администратором количества вызовов («автоматического» и «ручного»);</w:t>
            </w:r>
          </w:p>
          <w:p w:rsidR="00083B20" w:rsidRPr="00083B20" w:rsidRDefault="00083B20" w:rsidP="00F3022A">
            <w:pPr>
              <w:numPr>
                <w:ilvl w:val="0"/>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Возможность предварительной записи на прием к врачу с сохранением уже имеющегося номера талона;</w:t>
            </w:r>
          </w:p>
          <w:p w:rsidR="00083B20" w:rsidRPr="00083B20" w:rsidRDefault="00083B20" w:rsidP="00F3022A">
            <w:pPr>
              <w:numPr>
                <w:ilvl w:val="0"/>
                <w:numId w:val="27"/>
              </w:numPr>
              <w:tabs>
                <w:tab w:val="num" w:pos="0"/>
              </w:tabs>
              <w:ind w:left="0" w:firstLine="709"/>
              <w:jc w:val="both"/>
              <w:rPr>
                <w:rFonts w:ascii="Times New Roman" w:hAnsi="Times New Roman"/>
                <w:sz w:val="22"/>
                <w:szCs w:val="22"/>
              </w:rPr>
            </w:pPr>
            <w:r w:rsidRPr="00083B20">
              <w:rPr>
                <w:rFonts w:ascii="Times New Roman" w:hAnsi="Times New Roman"/>
                <w:sz w:val="22"/>
                <w:szCs w:val="22"/>
              </w:rPr>
              <w:t>Распечатывание номера талона по просьбе пациента.</w:t>
            </w:r>
          </w:p>
        </w:tc>
      </w:tr>
      <w:tr w:rsidR="00083B20" w:rsidRPr="00083B20" w:rsidTr="00F3022A">
        <w:tc>
          <w:tcPr>
            <w:tcW w:w="5108" w:type="dxa"/>
          </w:tcPr>
          <w:p w:rsidR="00083B20" w:rsidRPr="00083B20" w:rsidRDefault="00083B20" w:rsidP="00F3022A">
            <w:pPr>
              <w:jc w:val="both"/>
              <w:rPr>
                <w:rFonts w:ascii="Times New Roman" w:hAnsi="Times New Roman"/>
                <w:b/>
                <w:sz w:val="22"/>
                <w:szCs w:val="22"/>
              </w:rPr>
            </w:pPr>
            <w:r w:rsidRPr="00083B20">
              <w:rPr>
                <w:rFonts w:ascii="Times New Roman" w:hAnsi="Times New Roman"/>
                <w:b/>
                <w:bCs/>
                <w:sz w:val="22"/>
                <w:szCs w:val="22"/>
              </w:rPr>
              <w:t>Функционал модуля автоматизированное рабочее место врача МИС НСО обеспечивает:</w:t>
            </w:r>
          </w:p>
        </w:tc>
        <w:tc>
          <w:tcPr>
            <w:tcW w:w="6874" w:type="dxa"/>
          </w:tcPr>
          <w:p w:rsidR="00083B20" w:rsidRPr="00083B20" w:rsidRDefault="00083B20" w:rsidP="00F3022A">
            <w:pPr>
              <w:pStyle w:val="ae"/>
              <w:numPr>
                <w:ilvl w:val="0"/>
                <w:numId w:val="27"/>
              </w:numPr>
              <w:ind w:left="709" w:hanging="567"/>
              <w:jc w:val="both"/>
              <w:rPr>
                <w:sz w:val="22"/>
                <w:szCs w:val="22"/>
              </w:rPr>
            </w:pPr>
            <w:r w:rsidRPr="00083B20">
              <w:rPr>
                <w:sz w:val="22"/>
                <w:szCs w:val="22"/>
              </w:rPr>
              <w:t xml:space="preserve">Возможность отображения следующей информации: </w:t>
            </w:r>
          </w:p>
          <w:p w:rsidR="00083B20" w:rsidRPr="00083B20" w:rsidRDefault="00083B20" w:rsidP="00F3022A">
            <w:pPr>
              <w:pStyle w:val="ae"/>
              <w:numPr>
                <w:ilvl w:val="0"/>
                <w:numId w:val="27"/>
              </w:numPr>
              <w:ind w:left="709" w:hanging="567"/>
              <w:jc w:val="both"/>
              <w:rPr>
                <w:sz w:val="22"/>
                <w:szCs w:val="22"/>
              </w:rPr>
            </w:pPr>
            <w:r w:rsidRPr="00083B20">
              <w:rPr>
                <w:sz w:val="22"/>
                <w:szCs w:val="22"/>
              </w:rPr>
              <w:t xml:space="preserve">Количество посетителей (талонов) находящихся в очереди; </w:t>
            </w:r>
          </w:p>
          <w:p w:rsidR="00083B20" w:rsidRPr="00083B20" w:rsidRDefault="00083B20" w:rsidP="00F3022A">
            <w:pPr>
              <w:pStyle w:val="ae"/>
              <w:numPr>
                <w:ilvl w:val="0"/>
                <w:numId w:val="27"/>
              </w:numPr>
              <w:ind w:left="709" w:hanging="567"/>
              <w:jc w:val="both"/>
              <w:rPr>
                <w:sz w:val="22"/>
                <w:szCs w:val="22"/>
              </w:rPr>
            </w:pPr>
            <w:r w:rsidRPr="00083B20">
              <w:rPr>
                <w:sz w:val="22"/>
                <w:szCs w:val="22"/>
              </w:rPr>
              <w:t xml:space="preserve">Список посетителей (талонов), находящихся в очередях, обслуживаемых данным специалистом; </w:t>
            </w:r>
          </w:p>
          <w:p w:rsidR="00083B20" w:rsidRPr="00083B20" w:rsidRDefault="00083B20" w:rsidP="00F3022A">
            <w:pPr>
              <w:pStyle w:val="ae"/>
              <w:numPr>
                <w:ilvl w:val="0"/>
                <w:numId w:val="27"/>
              </w:numPr>
              <w:ind w:left="709" w:hanging="567"/>
              <w:jc w:val="both"/>
              <w:rPr>
                <w:sz w:val="22"/>
                <w:szCs w:val="22"/>
              </w:rPr>
            </w:pPr>
            <w:r w:rsidRPr="00083B20">
              <w:rPr>
                <w:sz w:val="22"/>
                <w:szCs w:val="22"/>
              </w:rPr>
              <w:t>Возможность переноса талона в раздел «Отложенные», если вызванный гражданин не подходит к оператору;</w:t>
            </w:r>
          </w:p>
          <w:p w:rsidR="00083B20" w:rsidRPr="00083B20" w:rsidRDefault="00083B20" w:rsidP="00F3022A">
            <w:pPr>
              <w:pStyle w:val="ae"/>
              <w:numPr>
                <w:ilvl w:val="0"/>
                <w:numId w:val="27"/>
              </w:numPr>
              <w:ind w:left="709" w:hanging="567"/>
              <w:jc w:val="both"/>
              <w:rPr>
                <w:sz w:val="22"/>
                <w:szCs w:val="22"/>
              </w:rPr>
            </w:pPr>
            <w:r w:rsidRPr="00083B20">
              <w:rPr>
                <w:sz w:val="22"/>
                <w:szCs w:val="22"/>
              </w:rPr>
              <w:lastRenderedPageBreak/>
              <w:t>Возможность закрытия талонов посетителей, не подошедших к оператору после заданного Администратором количества вызовов («автоматического» и «ручного»);</w:t>
            </w:r>
          </w:p>
          <w:p w:rsidR="00083B20" w:rsidRPr="00083B20" w:rsidRDefault="00083B20" w:rsidP="00F3022A">
            <w:pPr>
              <w:pStyle w:val="ae"/>
              <w:numPr>
                <w:ilvl w:val="0"/>
                <w:numId w:val="27"/>
              </w:numPr>
              <w:ind w:left="709" w:hanging="567"/>
              <w:jc w:val="both"/>
              <w:rPr>
                <w:sz w:val="22"/>
                <w:szCs w:val="22"/>
              </w:rPr>
            </w:pPr>
            <w:r w:rsidRPr="00083B20">
              <w:rPr>
                <w:sz w:val="22"/>
                <w:szCs w:val="22"/>
              </w:rPr>
              <w:t>Возможность вызова любого талона из очереди;</w:t>
            </w:r>
          </w:p>
          <w:p w:rsidR="00083B20" w:rsidRPr="00083B20" w:rsidRDefault="00083B20" w:rsidP="00F3022A">
            <w:pPr>
              <w:pStyle w:val="ae"/>
              <w:numPr>
                <w:ilvl w:val="0"/>
                <w:numId w:val="27"/>
              </w:numPr>
              <w:ind w:left="709" w:hanging="567"/>
              <w:jc w:val="both"/>
              <w:rPr>
                <w:sz w:val="22"/>
                <w:szCs w:val="22"/>
              </w:rPr>
            </w:pPr>
            <w:r w:rsidRPr="00083B20">
              <w:rPr>
                <w:sz w:val="22"/>
                <w:szCs w:val="22"/>
              </w:rPr>
              <w:t>Распечатывание номера талона по просьбе пациента.</w:t>
            </w:r>
          </w:p>
        </w:tc>
      </w:tr>
      <w:tr w:rsidR="00083B20" w:rsidRPr="00083B20" w:rsidTr="00F3022A">
        <w:tc>
          <w:tcPr>
            <w:tcW w:w="5108" w:type="dxa"/>
          </w:tcPr>
          <w:p w:rsidR="00083B20" w:rsidRPr="00083B20" w:rsidRDefault="00083B20" w:rsidP="00F3022A">
            <w:pPr>
              <w:jc w:val="both"/>
              <w:rPr>
                <w:rFonts w:ascii="Times New Roman" w:hAnsi="Times New Roman"/>
                <w:b/>
                <w:bCs/>
                <w:sz w:val="22"/>
                <w:szCs w:val="22"/>
              </w:rPr>
            </w:pPr>
            <w:r w:rsidRPr="00083B20">
              <w:rPr>
                <w:rFonts w:ascii="Times New Roman" w:hAnsi="Times New Roman"/>
                <w:b/>
                <w:bCs/>
                <w:sz w:val="22"/>
                <w:szCs w:val="22"/>
              </w:rPr>
              <w:lastRenderedPageBreak/>
              <w:t>Требования к операциям при работе с талоном очереди в МИС НСО. Функции печати талона очереди в МИС НСО:</w:t>
            </w:r>
          </w:p>
          <w:p w:rsidR="00083B20" w:rsidRPr="00083B20" w:rsidRDefault="00083B20" w:rsidP="00F3022A">
            <w:pPr>
              <w:jc w:val="both"/>
              <w:rPr>
                <w:rFonts w:ascii="Times New Roman" w:hAnsi="Times New Roman"/>
                <w:b/>
                <w:sz w:val="22"/>
                <w:szCs w:val="22"/>
              </w:rPr>
            </w:pPr>
          </w:p>
        </w:tc>
        <w:tc>
          <w:tcPr>
            <w:tcW w:w="6874" w:type="dxa"/>
          </w:tcPr>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b/>
                <w:bCs/>
                <w:sz w:val="22"/>
                <w:szCs w:val="22"/>
              </w:rPr>
              <w:t>Обеспечение печати талона электронной очереди при записи на прием в регистратуре МО НСО,</w:t>
            </w:r>
            <w:r w:rsidRPr="00083B20">
              <w:rPr>
                <w:rFonts w:ascii="Times New Roman" w:hAnsi="Times New Roman"/>
                <w:sz w:val="22"/>
                <w:szCs w:val="22"/>
              </w:rPr>
              <w:t xml:space="preserve"> из интерфейса МИС НСО. Процесс получения/взаимодействия Модуля «Электронная очередь» с МИС НСО:</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При записи на прием МИС НСО отправляют запрос в Модуль «Электронная очередь» для формирования номера талона очереди;</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Модуль «Электронная очередь» возвращает в МИС НСО талон очереди;</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Талон очереди печатается из МИС НСО.</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b/>
                <w:bCs/>
                <w:sz w:val="22"/>
                <w:szCs w:val="22"/>
              </w:rPr>
            </w:pPr>
            <w:r w:rsidRPr="00083B20">
              <w:rPr>
                <w:rFonts w:ascii="Times New Roman" w:hAnsi="Times New Roman"/>
                <w:b/>
                <w:bCs/>
                <w:sz w:val="22"/>
                <w:szCs w:val="22"/>
              </w:rPr>
              <w:t>При самостоятельной записи через Интернет (личный кабинет reg.nso.ru):</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При записи на прием МИС НСО отправляют запрос в Модуль «Электронная очередь» для формирования номера талона очереди;</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Модуль «Электронная очередь» возвращает в МИС НСО талон очереди;</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Талон очереди печатается из МИС НСО.</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b/>
                <w:bCs/>
                <w:sz w:val="22"/>
                <w:szCs w:val="22"/>
              </w:rPr>
            </w:pPr>
            <w:r w:rsidRPr="00083B20">
              <w:rPr>
                <w:rFonts w:ascii="Times New Roman" w:hAnsi="Times New Roman"/>
                <w:b/>
                <w:bCs/>
                <w:sz w:val="22"/>
                <w:szCs w:val="22"/>
              </w:rPr>
              <w:t>Для обеспечения печати талона электронной очереди при самостоятельной записи через ЕПГУ:</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Пациент авторизуется в функционале «Кабинета пациента» Модуля «Электронная очередь» на сенсорном терминале для регистрации посетителей и печати талонов в МО;</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Модуль «Электронная очередь» отправляет запрос в МИС НСО о наличии направлений и записях на прием;</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МИС НСО возвращает в Модуль «Электронная очередь» сведения о направлениях и записях на прием;</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В модуле «Электронная очередь» в сенсорном терминале для регистрации посетителей и печати талонов отображаются записи на прием и направления, по которым можно получить талон очереди;</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Пациент выбирает необходимую запись для печати талона.</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b/>
                <w:bCs/>
                <w:sz w:val="22"/>
                <w:szCs w:val="22"/>
              </w:rPr>
            </w:pPr>
            <w:r w:rsidRPr="00083B20">
              <w:rPr>
                <w:rFonts w:ascii="Times New Roman" w:hAnsi="Times New Roman"/>
                <w:b/>
                <w:bCs/>
                <w:sz w:val="22"/>
                <w:szCs w:val="22"/>
              </w:rPr>
              <w:t xml:space="preserve">Для обеспечения возможности распечатать существующий талон повторно, если пациент уже записан на прием к врачу или услугу (телефон, веб-сайт, портал ЕПГУ, через регистратуру, на приеме врача): </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Пациент авторизуется в функционале «Кабинета пациента» Модуля «Электронная очередь» на сенсорном терминале для регистрации посетителей и печати талонов в МО;</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Модуль «Электронная очередь» отправляет запрос в МИС НСО о наличии направлений и записях на прием;</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lastRenderedPageBreak/>
              <w:t>МИС НСО возвращает в Модуль «Электронная очередь» сведения о направлениях и записях на прием;</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В модуле «Электронная очередь» в сенсорном терминале для регистрации посетителей и печати талонов отображаются записи на прием и направления, по которым можно получить талон очереди;</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sz w:val="22"/>
                <w:szCs w:val="22"/>
              </w:rPr>
            </w:pPr>
            <w:r w:rsidRPr="00083B20">
              <w:rPr>
                <w:rFonts w:ascii="Times New Roman" w:hAnsi="Times New Roman"/>
                <w:sz w:val="22"/>
                <w:szCs w:val="22"/>
              </w:rPr>
              <w:t>Пациент выбирает необходимую запись для печати талона.</w:t>
            </w:r>
          </w:p>
          <w:p w:rsidR="00083B20" w:rsidRPr="00083B20" w:rsidRDefault="00083B20" w:rsidP="00F3022A">
            <w:pPr>
              <w:numPr>
                <w:ilvl w:val="0"/>
                <w:numId w:val="24"/>
              </w:numPr>
              <w:tabs>
                <w:tab w:val="left" w:pos="1560"/>
              </w:tabs>
              <w:suppressAutoHyphens/>
              <w:ind w:left="0" w:firstLine="567"/>
              <w:contextualSpacing/>
              <w:jc w:val="both"/>
              <w:rPr>
                <w:rFonts w:ascii="Times New Roman" w:hAnsi="Times New Roman"/>
                <w:b/>
                <w:bCs/>
                <w:sz w:val="22"/>
                <w:szCs w:val="22"/>
              </w:rPr>
            </w:pPr>
            <w:r w:rsidRPr="00083B20">
              <w:rPr>
                <w:rFonts w:ascii="Times New Roman" w:hAnsi="Times New Roman"/>
                <w:b/>
                <w:bCs/>
                <w:sz w:val="22"/>
                <w:szCs w:val="22"/>
              </w:rPr>
              <w:t>печать на приеме у врача при направлении пациента на другие услуги (осуществляется после непосредственной записи пациента на прием и присвоения данной записи номера талона. Печать осуществляется из интерфейса МИС НСО):</w:t>
            </w:r>
          </w:p>
          <w:p w:rsidR="00083B20" w:rsidRPr="00083B20" w:rsidRDefault="00083B20" w:rsidP="00F3022A">
            <w:pPr>
              <w:numPr>
                <w:ilvl w:val="0"/>
                <w:numId w:val="29"/>
              </w:numPr>
              <w:ind w:left="0" w:firstLine="567"/>
              <w:contextualSpacing/>
              <w:jc w:val="both"/>
              <w:rPr>
                <w:rFonts w:ascii="Times New Roman" w:hAnsi="Times New Roman"/>
                <w:sz w:val="22"/>
                <w:szCs w:val="22"/>
              </w:rPr>
            </w:pPr>
            <w:r w:rsidRPr="00083B20">
              <w:rPr>
                <w:rFonts w:ascii="Times New Roman" w:hAnsi="Times New Roman"/>
                <w:sz w:val="22"/>
                <w:szCs w:val="22"/>
              </w:rPr>
              <w:t>Врач осуществляет запись пациента на услугу;</w:t>
            </w:r>
          </w:p>
          <w:p w:rsidR="00083B20" w:rsidRPr="00083B20" w:rsidRDefault="00083B20" w:rsidP="00F3022A">
            <w:pPr>
              <w:numPr>
                <w:ilvl w:val="0"/>
                <w:numId w:val="29"/>
              </w:numPr>
              <w:ind w:left="0" w:firstLine="567"/>
              <w:contextualSpacing/>
              <w:jc w:val="both"/>
              <w:rPr>
                <w:rFonts w:ascii="Times New Roman" w:hAnsi="Times New Roman"/>
                <w:b/>
                <w:sz w:val="22"/>
                <w:szCs w:val="22"/>
              </w:rPr>
            </w:pPr>
            <w:r w:rsidRPr="00083B20">
              <w:rPr>
                <w:rFonts w:ascii="Times New Roman" w:hAnsi="Times New Roman"/>
                <w:sz w:val="22"/>
                <w:szCs w:val="22"/>
              </w:rPr>
              <w:t>Врач осуществляет печать талона из интерфейса МИС НСО.</w:t>
            </w:r>
          </w:p>
        </w:tc>
      </w:tr>
      <w:tr w:rsidR="00083B20" w:rsidRPr="00083B20" w:rsidTr="00F3022A">
        <w:tc>
          <w:tcPr>
            <w:tcW w:w="5108" w:type="dxa"/>
          </w:tcPr>
          <w:p w:rsidR="00083B20" w:rsidRPr="00083B20" w:rsidRDefault="00083B20" w:rsidP="00F3022A">
            <w:pPr>
              <w:widowControl w:val="0"/>
              <w:autoSpaceDE w:val="0"/>
              <w:autoSpaceDN w:val="0"/>
              <w:adjustRightInd w:val="0"/>
              <w:contextualSpacing/>
              <w:jc w:val="both"/>
              <w:rPr>
                <w:rFonts w:ascii="Times New Roman" w:hAnsi="Times New Roman"/>
                <w:b/>
                <w:bCs/>
                <w:sz w:val="22"/>
                <w:szCs w:val="22"/>
              </w:rPr>
            </w:pPr>
            <w:r w:rsidRPr="00083B20">
              <w:rPr>
                <w:rFonts w:ascii="Times New Roman" w:hAnsi="Times New Roman"/>
                <w:b/>
                <w:bCs/>
                <w:sz w:val="22"/>
                <w:szCs w:val="22"/>
              </w:rPr>
              <w:lastRenderedPageBreak/>
              <w:t>Требования к интерфейсам компонентов управления ЭО в МИС НСО:</w:t>
            </w:r>
          </w:p>
          <w:p w:rsidR="00083B20" w:rsidRPr="00083B20" w:rsidRDefault="00083B20" w:rsidP="00F3022A">
            <w:pPr>
              <w:ind w:left="567"/>
              <w:contextualSpacing/>
              <w:jc w:val="both"/>
              <w:rPr>
                <w:rFonts w:ascii="Times New Roman" w:hAnsi="Times New Roman"/>
                <w:b/>
                <w:sz w:val="22"/>
                <w:szCs w:val="22"/>
                <w:shd w:val="clear" w:color="auto" w:fill="FFFFFF"/>
              </w:rPr>
            </w:pPr>
          </w:p>
        </w:tc>
        <w:tc>
          <w:tcPr>
            <w:tcW w:w="6874" w:type="dxa"/>
          </w:tcPr>
          <w:p w:rsidR="00083B20" w:rsidRPr="00083B20" w:rsidRDefault="00083B20" w:rsidP="00F3022A">
            <w:pPr>
              <w:widowControl w:val="0"/>
              <w:numPr>
                <w:ilvl w:val="0"/>
                <w:numId w:val="24"/>
              </w:numPr>
              <w:autoSpaceDE w:val="0"/>
              <w:autoSpaceDN w:val="0"/>
              <w:adjustRightInd w:val="0"/>
              <w:ind w:left="0" w:firstLine="428"/>
              <w:contextualSpacing/>
              <w:jc w:val="both"/>
              <w:rPr>
                <w:rFonts w:ascii="Times New Roman" w:hAnsi="Times New Roman"/>
                <w:sz w:val="22"/>
                <w:szCs w:val="22"/>
              </w:rPr>
            </w:pPr>
            <w:r w:rsidRPr="00083B20">
              <w:rPr>
                <w:rFonts w:ascii="Times New Roman" w:hAnsi="Times New Roman"/>
                <w:sz w:val="22"/>
                <w:szCs w:val="22"/>
              </w:rPr>
              <w:t>Медицинские работники, используя интерфейс МИС НСО, вызывают очередного пациента, номер которого высвечивается на центральном информационном табло и табло операторов АИС. Для этого в интерфейсе дневника врача в МИС НСО должна присутствовать кнопка вызова со следующими статусами: «Пригласить», «Пригласить повторно», «Отменить», «Отсутствие кнопки».</w:t>
            </w:r>
          </w:p>
          <w:p w:rsidR="00083B20" w:rsidRPr="00083B20" w:rsidRDefault="00083B20" w:rsidP="00F3022A">
            <w:pPr>
              <w:widowControl w:val="0"/>
              <w:numPr>
                <w:ilvl w:val="0"/>
                <w:numId w:val="24"/>
              </w:numPr>
              <w:autoSpaceDE w:val="0"/>
              <w:autoSpaceDN w:val="0"/>
              <w:adjustRightInd w:val="0"/>
              <w:ind w:left="0" w:firstLine="428"/>
              <w:contextualSpacing/>
              <w:jc w:val="both"/>
              <w:rPr>
                <w:rFonts w:ascii="Times New Roman" w:hAnsi="Times New Roman"/>
                <w:sz w:val="22"/>
                <w:szCs w:val="22"/>
              </w:rPr>
            </w:pPr>
            <w:r w:rsidRPr="00083B20">
              <w:rPr>
                <w:rFonts w:ascii="Times New Roman" w:hAnsi="Times New Roman"/>
                <w:sz w:val="22"/>
                <w:szCs w:val="22"/>
              </w:rPr>
              <w:t xml:space="preserve">Оказание приема медицинским работником начинается с нажатия кнопки «Пригласить», при нажатии на которую на центральном табло и табло над кабинетом высвечивается вызываемый номер, а в интерфейсе МИС кнопка «Пригласить» автоматически меняет свое наименование на «Отменить». </w:t>
            </w:r>
          </w:p>
          <w:p w:rsidR="00083B20" w:rsidRPr="00083B20" w:rsidRDefault="00083B20" w:rsidP="00F3022A">
            <w:pPr>
              <w:widowControl w:val="0"/>
              <w:numPr>
                <w:ilvl w:val="0"/>
                <w:numId w:val="24"/>
              </w:numPr>
              <w:autoSpaceDE w:val="0"/>
              <w:autoSpaceDN w:val="0"/>
              <w:adjustRightInd w:val="0"/>
              <w:ind w:left="0" w:firstLine="428"/>
              <w:contextualSpacing/>
              <w:jc w:val="both"/>
              <w:rPr>
                <w:rFonts w:ascii="Times New Roman" w:hAnsi="Times New Roman"/>
                <w:sz w:val="22"/>
                <w:szCs w:val="22"/>
              </w:rPr>
            </w:pPr>
            <w:r w:rsidRPr="00083B20">
              <w:rPr>
                <w:rFonts w:ascii="Times New Roman" w:hAnsi="Times New Roman"/>
                <w:sz w:val="22"/>
                <w:szCs w:val="22"/>
              </w:rPr>
              <w:t>В случае, если вызванный пациент не явился, медицинский работник вызывает следующего пациента нажатием кнопки «Пригласить», соответствующей вызываемому пациенту. При этом статус Талона неявившегося пациента в интерфейсе МИС НСО меняет статус на «Пригласить», а в Модуле «Электронная очередь» переходит в статус «Отложен».</w:t>
            </w:r>
          </w:p>
          <w:p w:rsidR="00083B20" w:rsidRPr="00083B20" w:rsidRDefault="00083B20" w:rsidP="00F3022A">
            <w:pPr>
              <w:widowControl w:val="0"/>
              <w:numPr>
                <w:ilvl w:val="0"/>
                <w:numId w:val="24"/>
              </w:numPr>
              <w:autoSpaceDE w:val="0"/>
              <w:autoSpaceDN w:val="0"/>
              <w:adjustRightInd w:val="0"/>
              <w:ind w:left="0" w:firstLine="428"/>
              <w:contextualSpacing/>
              <w:jc w:val="both"/>
              <w:rPr>
                <w:rFonts w:ascii="Times New Roman" w:hAnsi="Times New Roman"/>
                <w:sz w:val="22"/>
                <w:szCs w:val="22"/>
              </w:rPr>
            </w:pPr>
            <w:r w:rsidRPr="00083B20">
              <w:rPr>
                <w:rFonts w:ascii="Times New Roman" w:hAnsi="Times New Roman"/>
                <w:sz w:val="22"/>
                <w:szCs w:val="22"/>
              </w:rPr>
              <w:t xml:space="preserve">В процессе оказания приема, специалист может отложить прием, установив соответствующую галочку в окне оказания приема. При этом кнопка в МИС НСО меняет наименование на «Пригласить повторно». Далее после повторного вызова пациента и оказания приема, специалист снимает галочку «отложенного приема» и сохраняет оказание услуги; при этом кнопка «Пригласить повторно» блокируется и пропадает из интерфейса МИС.  </w:t>
            </w:r>
          </w:p>
          <w:p w:rsidR="00083B20" w:rsidRPr="00083B20" w:rsidRDefault="00083B20" w:rsidP="00F3022A">
            <w:pPr>
              <w:widowControl w:val="0"/>
              <w:numPr>
                <w:ilvl w:val="0"/>
                <w:numId w:val="24"/>
              </w:numPr>
              <w:autoSpaceDE w:val="0"/>
              <w:autoSpaceDN w:val="0"/>
              <w:adjustRightInd w:val="0"/>
              <w:ind w:left="0" w:firstLine="428"/>
              <w:contextualSpacing/>
              <w:jc w:val="both"/>
              <w:rPr>
                <w:rFonts w:ascii="Times New Roman" w:hAnsi="Times New Roman"/>
                <w:sz w:val="22"/>
                <w:szCs w:val="22"/>
              </w:rPr>
            </w:pPr>
            <w:r w:rsidRPr="00083B20">
              <w:rPr>
                <w:rFonts w:ascii="Times New Roman" w:hAnsi="Times New Roman"/>
                <w:sz w:val="22"/>
                <w:szCs w:val="22"/>
              </w:rPr>
              <w:t>При завершении приема и сохранения результата статус услуги в МИС НСО должен смениться на «Оказана», информация о смене статуса должна быть передана в модуль «Электронная очередь», а кнопка вызова талона электронной очереди пропадает из интерфейса МИС.</w:t>
            </w:r>
          </w:p>
        </w:tc>
      </w:tr>
      <w:tr w:rsidR="00083B20" w:rsidRPr="00083B20" w:rsidTr="00F3022A">
        <w:tc>
          <w:tcPr>
            <w:tcW w:w="5108" w:type="dxa"/>
          </w:tcPr>
          <w:p w:rsidR="00083B20" w:rsidRPr="00083B20" w:rsidRDefault="00083B20" w:rsidP="00F3022A">
            <w:pPr>
              <w:contextualSpacing/>
              <w:jc w:val="both"/>
              <w:rPr>
                <w:rFonts w:ascii="Times New Roman" w:hAnsi="Times New Roman"/>
                <w:b/>
                <w:bCs/>
                <w:sz w:val="22"/>
                <w:szCs w:val="22"/>
              </w:rPr>
            </w:pPr>
            <w:r w:rsidRPr="00083B20">
              <w:rPr>
                <w:rFonts w:ascii="Times New Roman" w:hAnsi="Times New Roman"/>
                <w:b/>
                <w:bCs/>
                <w:sz w:val="22"/>
                <w:szCs w:val="22"/>
              </w:rPr>
              <w:t>Требование к смене статусов талонов при осуществлении взаимодействия Модуля «Электронная очередь» с МИС НСО:</w:t>
            </w:r>
          </w:p>
          <w:p w:rsidR="00083B20" w:rsidRPr="00083B20" w:rsidRDefault="00083B20" w:rsidP="00F3022A">
            <w:pPr>
              <w:ind w:left="567"/>
              <w:contextualSpacing/>
              <w:jc w:val="both"/>
              <w:rPr>
                <w:rFonts w:ascii="Times New Roman" w:hAnsi="Times New Roman"/>
                <w:b/>
                <w:sz w:val="22"/>
                <w:szCs w:val="22"/>
                <w:shd w:val="clear" w:color="auto" w:fill="FFFFFF"/>
              </w:rPr>
            </w:pPr>
          </w:p>
        </w:tc>
        <w:tc>
          <w:tcPr>
            <w:tcW w:w="6874" w:type="dxa"/>
          </w:tcPr>
          <w:p w:rsidR="00083B20" w:rsidRPr="00083B20" w:rsidRDefault="00083B20" w:rsidP="00F3022A">
            <w:pPr>
              <w:ind w:firstLine="567"/>
              <w:contextualSpacing/>
              <w:jc w:val="both"/>
              <w:rPr>
                <w:rFonts w:ascii="Times New Roman" w:hAnsi="Times New Roman"/>
                <w:sz w:val="22"/>
                <w:szCs w:val="22"/>
              </w:rPr>
            </w:pPr>
            <w:r w:rsidRPr="00083B20">
              <w:rPr>
                <w:rFonts w:ascii="Times New Roman" w:hAnsi="Times New Roman"/>
                <w:sz w:val="22"/>
                <w:szCs w:val="22"/>
              </w:rPr>
              <w:t>Сформированный талон в момент записи пациента на прием к врачу должен быть уникальным в пределах МИС НСО для всех подразделений конкретной медицинской организации и должен закрепляться за пациентом до момента начала следующего дня.</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 xml:space="preserve">В дневнике врача пациенты, ожидающие приема, отображаются со статусом «Пригласить»; </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lastRenderedPageBreak/>
              <w:t>Для осуществления приема, специалист нажимает кнопку «Пригласить», данные о смене статуса в МИС НСО передаются в Модуль «Электронная очередь»</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На центральном информационном табло статус талона должен измениться на «Проходите». На табло операторов АИС должен отобразиться номер вызванного талона. Должно производиться звуковое оповещение о вызове талона;</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В случае смены специалистом статуса с «Пригласить» на «Отменить», данные о смене статуса передаются из МИС НСО в «Модуль Электронная очередь» и талоны меняют статус на «Ожидайте», а специалист может вызвать данный талон повторно;</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 xml:space="preserve">В процессе оказания приема, специалист может отложить прием, сохранив его и установив соответствующую галочку в окне оказания приема. При этом статус Талона электронной очереди меняется на «Ожидайте». </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 xml:space="preserve">В случае повторного вызова специалистом пациента, данные о смене статуса передаются из МИС НСО в модуль «Электронная очередь», талон должен вновь появиться на центральном информационном табло в статусе «Проходите» и табло операторов АИС. Должно производиться звуковое оповещение о вызове талона; </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При завершении приема и сохранения результата статус услуги в МИС НСО должен смениться на «Оказана», информация о смене статуса должна быть передана в модуль «Электронная очередь».</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В случае отмены приема специалистом (отметка «Отмена Направления») статус «Пригласить» блокируется, данные о смене статуса передаются из МИС НСО в «Модуль Электронная очередь» и талоны переходят в статус «Отменено» и перестают отображаться на центральном информационном табло.</w:t>
            </w:r>
          </w:p>
          <w:p w:rsidR="00083B20" w:rsidRPr="00083B20" w:rsidRDefault="00083B20" w:rsidP="00F3022A">
            <w:pPr>
              <w:widowControl w:val="0"/>
              <w:numPr>
                <w:ilvl w:val="0"/>
                <w:numId w:val="22"/>
              </w:numPr>
              <w:autoSpaceDE w:val="0"/>
              <w:autoSpaceDN w:val="0"/>
              <w:adjustRightInd w:val="0"/>
              <w:ind w:left="0" w:firstLine="567"/>
              <w:contextualSpacing/>
              <w:jc w:val="both"/>
              <w:rPr>
                <w:rFonts w:ascii="Times New Roman" w:hAnsi="Times New Roman"/>
                <w:sz w:val="22"/>
                <w:szCs w:val="22"/>
              </w:rPr>
            </w:pPr>
            <w:r w:rsidRPr="00083B20">
              <w:rPr>
                <w:rFonts w:ascii="Times New Roman" w:hAnsi="Times New Roman"/>
                <w:sz w:val="22"/>
                <w:szCs w:val="22"/>
              </w:rPr>
              <w:t>В случае указания неявки специалистом статус «Пригласить» блокируется, данные о смене статуса передаются из МИС НСО в модуль «Электронная очередь» и талоны переходят в статус «Неявка» и перестают отображаться на центральном информационном табло.</w:t>
            </w:r>
          </w:p>
        </w:tc>
      </w:tr>
    </w:tbl>
    <w:p w:rsidR="00083B20" w:rsidRPr="00083B20" w:rsidRDefault="00083B20" w:rsidP="00083B20">
      <w:pPr>
        <w:jc w:val="both"/>
        <w:rPr>
          <w:rFonts w:ascii="Times New Roman" w:hAnsi="Times New Roman"/>
          <w:b/>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Pr="00083B20" w:rsidRDefault="00083B20" w:rsidP="00083B20">
      <w:pPr>
        <w:ind w:firstLine="567"/>
        <w:contextualSpacing/>
        <w:jc w:val="both"/>
        <w:rPr>
          <w:rFonts w:ascii="Times New Roman" w:hAnsi="Times New Roman"/>
        </w:rPr>
      </w:pPr>
    </w:p>
    <w:p w:rsidR="00083B20" w:rsidRDefault="00083B20" w:rsidP="00083B20">
      <w:pPr>
        <w:ind w:firstLine="567"/>
        <w:contextualSpacing/>
        <w:jc w:val="both"/>
        <w:rPr>
          <w:rFonts w:ascii="Times New Roman" w:hAnsi="Times New Roman"/>
        </w:rPr>
      </w:pPr>
    </w:p>
    <w:p w:rsidR="00083B20" w:rsidRPr="000351F0" w:rsidRDefault="00083B20" w:rsidP="00083B20">
      <w:pPr>
        <w:ind w:firstLine="567"/>
        <w:contextualSpacing/>
        <w:jc w:val="both"/>
        <w:rPr>
          <w:rFonts w:ascii="Times New Roman" w:hAnsi="Times New Roman"/>
          <w:sz w:val="24"/>
          <w:szCs w:val="24"/>
        </w:rPr>
      </w:pPr>
      <w:r w:rsidRPr="000351F0">
        <w:rPr>
          <w:rFonts w:ascii="Times New Roman" w:hAnsi="Times New Roman"/>
          <w:sz w:val="24"/>
          <w:szCs w:val="24"/>
        </w:rPr>
        <w:t xml:space="preserve">Процесс оказания приема врачом-специалистом отражен на блок-схеме: </w:t>
      </w:r>
    </w:p>
    <w:p w:rsidR="00083B20" w:rsidRPr="000351F0" w:rsidRDefault="00083B20" w:rsidP="00083B20">
      <w:pPr>
        <w:ind w:left="567" w:hanging="567"/>
        <w:contextualSpacing/>
        <w:jc w:val="both"/>
        <w:rPr>
          <w:rFonts w:ascii="Times New Roman" w:hAnsi="Times New Roman"/>
          <w:sz w:val="24"/>
          <w:szCs w:val="24"/>
        </w:rPr>
      </w:pPr>
    </w:p>
    <w:p w:rsidR="00083B20" w:rsidRPr="000351F0" w:rsidRDefault="00083B20" w:rsidP="00083B20">
      <w:pPr>
        <w:contextualSpacing/>
        <w:jc w:val="both"/>
        <w:rPr>
          <w:rFonts w:ascii="Times New Roman" w:hAnsi="Times New Roman"/>
          <w:sz w:val="24"/>
          <w:szCs w:val="24"/>
        </w:rPr>
      </w:pPr>
      <w:r w:rsidRPr="000351F0">
        <w:rPr>
          <w:rFonts w:ascii="Times New Roman" w:hAnsi="Times New Roman"/>
          <w:noProof/>
          <w:sz w:val="24"/>
          <w:szCs w:val="24"/>
        </w:rPr>
        <w:lastRenderedPageBreak/>
        <w:drawing>
          <wp:inline distT="0" distB="0" distL="0" distR="0" wp14:anchorId="1260206D" wp14:editId="0CC8BCB5">
            <wp:extent cx="6476183" cy="4562475"/>
            <wp:effectExtent l="0" t="0" r="127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761" cy="4579790"/>
                    </a:xfrm>
                    <a:prstGeom prst="rect">
                      <a:avLst/>
                    </a:prstGeom>
                    <a:noFill/>
                    <a:ln>
                      <a:noFill/>
                    </a:ln>
                  </pic:spPr>
                </pic:pic>
              </a:graphicData>
            </a:graphic>
          </wp:inline>
        </w:drawing>
      </w:r>
    </w:p>
    <w:p w:rsidR="00083B20" w:rsidRPr="000351F0" w:rsidRDefault="00083B20" w:rsidP="00083B20">
      <w:pPr>
        <w:contextualSpacing/>
        <w:jc w:val="both"/>
        <w:rPr>
          <w:rFonts w:ascii="Times New Roman" w:hAnsi="Times New Roman"/>
          <w:sz w:val="24"/>
          <w:szCs w:val="24"/>
        </w:rPr>
      </w:pPr>
    </w:p>
    <w:p w:rsidR="00083B20" w:rsidRPr="000351F0" w:rsidRDefault="00083B20" w:rsidP="00083B20">
      <w:pPr>
        <w:contextualSpacing/>
        <w:jc w:val="both"/>
        <w:rPr>
          <w:rFonts w:ascii="Times New Roman" w:hAnsi="Times New Roman"/>
          <w:sz w:val="24"/>
          <w:szCs w:val="24"/>
        </w:rPr>
      </w:pPr>
    </w:p>
    <w:p w:rsidR="00083B20" w:rsidRPr="000351F0" w:rsidRDefault="00083B20" w:rsidP="00083B20">
      <w:pPr>
        <w:keepNext/>
        <w:keepLines/>
        <w:tabs>
          <w:tab w:val="left" w:pos="5460"/>
        </w:tabs>
        <w:ind w:firstLine="709"/>
        <w:jc w:val="both"/>
        <w:rPr>
          <w:rFonts w:ascii="Times New Roman" w:hAnsi="Times New Roman"/>
          <w:b/>
          <w:sz w:val="24"/>
          <w:szCs w:val="24"/>
          <w:shd w:val="clear" w:color="auto" w:fill="FFFFFF"/>
          <w:lang w:eastAsia="ar-SA"/>
        </w:rPr>
      </w:pPr>
    </w:p>
    <w:p w:rsidR="00083B20" w:rsidRPr="000351F0" w:rsidRDefault="00083B20" w:rsidP="00083B20">
      <w:pPr>
        <w:ind w:firstLine="709"/>
        <w:jc w:val="center"/>
        <w:rPr>
          <w:rFonts w:ascii="Times New Roman" w:hAnsi="Times New Roman"/>
          <w:b/>
          <w:bCs/>
          <w:sz w:val="24"/>
          <w:szCs w:val="24"/>
        </w:rPr>
        <w:sectPr w:rsidR="00083B20" w:rsidRPr="000351F0" w:rsidSect="009859B9">
          <w:pgSz w:w="11904" w:h="16834"/>
          <w:pgMar w:top="851" w:right="851" w:bottom="567" w:left="992" w:header="720" w:footer="720" w:gutter="0"/>
          <w:cols w:space="720"/>
          <w:noEndnote/>
          <w:titlePg/>
          <w:docGrid w:linePitch="326"/>
        </w:sectPr>
      </w:pPr>
    </w:p>
    <w:p w:rsidR="00083B20" w:rsidRPr="000351F0" w:rsidRDefault="00083B20" w:rsidP="00083B20">
      <w:pPr>
        <w:ind w:firstLine="709"/>
        <w:jc w:val="both"/>
        <w:rPr>
          <w:rFonts w:ascii="Times New Roman" w:hAnsi="Times New Roman"/>
          <w:sz w:val="24"/>
          <w:szCs w:val="24"/>
        </w:rPr>
      </w:pPr>
      <w:bookmarkStart w:id="9" w:name="_Hlk30759696"/>
      <w:bookmarkStart w:id="10" w:name="_Hlk30759865"/>
      <w:bookmarkStart w:id="11" w:name="_Hlk30760251"/>
      <w:bookmarkStart w:id="12" w:name="_Toc356294832"/>
      <w:bookmarkStart w:id="13" w:name="_Toc353747486"/>
      <w:bookmarkStart w:id="14" w:name="_Toc304515411"/>
      <w:bookmarkStart w:id="15" w:name="_Toc304515408"/>
      <w:bookmarkStart w:id="16" w:name="_Toc304515063"/>
      <w:bookmarkStart w:id="17" w:name="_Toc304511821"/>
      <w:bookmarkStart w:id="18" w:name="_Toc304517006"/>
      <w:bookmarkStart w:id="19" w:name="_Toc304516662"/>
      <w:bookmarkStart w:id="20" w:name="_Toc304516320"/>
      <w:bookmarkStart w:id="21" w:name="_Toc304515977"/>
      <w:bookmarkStart w:id="22" w:name="_Toc304515407"/>
      <w:bookmarkStart w:id="23" w:name="_Toc304511822"/>
      <w:bookmarkStart w:id="24" w:name="_Toc304511820"/>
      <w:bookmarkStart w:id="25" w:name="_Toc332294424"/>
      <w:bookmarkStart w:id="26" w:name="_Toc331171043"/>
      <w:bookmarkStart w:id="27" w:name="_Toc331169187"/>
      <w:bookmarkStart w:id="28" w:name="_Toc331166762"/>
      <w:bookmarkStart w:id="29" w:name="_Toc331025445"/>
      <w:bookmarkStart w:id="30" w:name="_Toc331025280"/>
      <w:bookmarkStart w:id="31" w:name="_Toc304511823"/>
      <w:bookmarkStart w:id="32" w:name="_Toc331024929"/>
      <w:bookmarkStart w:id="33" w:name="_Toc304517008"/>
      <w:bookmarkStart w:id="34" w:name="_Toc304515066"/>
      <w:bookmarkStart w:id="35" w:name="_Toc304511824"/>
      <w:bookmarkStart w:id="36" w:name="_Toc304517009"/>
      <w:bookmarkStart w:id="37" w:name="_Toc304516665"/>
      <w:bookmarkStart w:id="38" w:name="_Toc304516323"/>
      <w:bookmarkStart w:id="39" w:name="_Toc304515980"/>
      <w:bookmarkStart w:id="40" w:name="_Toc304515410"/>
      <w:bookmarkStart w:id="41" w:name="_Toc304515065"/>
      <w:bookmarkStart w:id="42" w:name="_Toc304515062"/>
      <w:bookmarkStart w:id="43" w:name="_Toc304516321"/>
      <w:bookmarkStart w:id="44" w:name="_Toc304516664"/>
      <w:bookmarkStart w:id="45" w:name="_Toc304516322"/>
      <w:bookmarkStart w:id="46" w:name="_Toc304515979"/>
      <w:bookmarkStart w:id="47" w:name="_Toc304515409"/>
      <w:bookmarkStart w:id="48" w:name="_Toc304515064"/>
      <w:bookmarkStart w:id="49" w:name="_Toc304517007"/>
      <w:bookmarkStart w:id="50" w:name="_Toc304516663"/>
      <w:bookmarkStart w:id="51" w:name="_Toc353747388"/>
      <w:bookmarkStart w:id="52" w:name="_Toc353747289"/>
      <w:bookmarkStart w:id="53" w:name="_Toc353747190"/>
      <w:bookmarkStart w:id="54" w:name="_Toc353747091"/>
      <w:bookmarkStart w:id="55" w:name="_Toc353746993"/>
      <w:bookmarkStart w:id="56" w:name="_Toc353746894"/>
      <w:bookmarkStart w:id="57" w:name="_Toc353746795"/>
      <w:bookmarkStart w:id="58" w:name="_Toc304515978"/>
      <w:bookmarkStart w:id="59" w:name="_Toc353749575"/>
      <w:bookmarkStart w:id="60" w:name="_Toc353747482"/>
      <w:bookmarkStart w:id="61" w:name="_Toc353744264"/>
      <w:bookmarkStart w:id="62" w:name="_Toc353747285"/>
      <w:bookmarkStart w:id="63" w:name="_Toc353747186"/>
      <w:bookmarkStart w:id="64" w:name="_Toc353747087"/>
      <w:bookmarkStart w:id="65" w:name="_Toc353746989"/>
      <w:bookmarkStart w:id="66" w:name="_Toc353746890"/>
      <w:bookmarkStart w:id="67" w:name="_Toc353746791"/>
      <w:bookmarkStart w:id="68" w:name="_Toc353744260"/>
      <w:bookmarkStart w:id="69" w:name="_Toc304515068"/>
      <w:bookmarkStart w:id="70" w:name="_Toc331022894"/>
      <w:bookmarkStart w:id="71" w:name="_Toc330998781"/>
      <w:bookmarkStart w:id="72" w:name="_Toc353747384"/>
      <w:bookmarkStart w:id="73" w:name="_Toc331022776"/>
      <w:bookmarkStart w:id="74" w:name="_Toc331021913"/>
      <w:bookmarkStart w:id="75" w:name="_Toc331021773"/>
      <w:bookmarkStart w:id="76" w:name="_Toc331021654"/>
      <w:bookmarkStart w:id="77" w:name="_Toc331021536"/>
      <w:bookmarkStart w:id="78" w:name="_Toc331021418"/>
      <w:bookmarkStart w:id="79" w:name="_Toc331021029"/>
      <w:bookmarkStart w:id="80" w:name="_Toc331009793"/>
      <w:bookmarkStart w:id="81" w:name="_Toc331023803"/>
      <w:bookmarkStart w:id="82" w:name="_Toc330997752"/>
      <w:bookmarkStart w:id="83" w:name="_Toc330594580"/>
      <w:bookmarkStart w:id="84" w:name="_Toc330593626"/>
      <w:bookmarkStart w:id="85" w:name="_Toc330593510"/>
      <w:bookmarkStart w:id="86" w:name="_Toc330589703"/>
      <w:bookmarkStart w:id="87" w:name="_Toc353384904"/>
      <w:bookmarkStart w:id="88" w:name="_Toc353749579"/>
      <w:bookmarkStart w:id="89" w:name="_Toc331009800"/>
      <w:bookmarkStart w:id="90" w:name="_Toc331023810"/>
      <w:bookmarkStart w:id="91" w:name="_Toc331022901"/>
      <w:bookmarkStart w:id="92" w:name="_Toc331022783"/>
      <w:bookmarkStart w:id="93" w:name="_Toc331021920"/>
      <w:bookmarkStart w:id="94" w:name="_Toc331021780"/>
      <w:bookmarkStart w:id="95" w:name="_Toc331021661"/>
      <w:bookmarkStart w:id="96" w:name="_Toc331021543"/>
      <w:bookmarkStart w:id="97" w:name="_Toc331021425"/>
      <w:bookmarkStart w:id="98" w:name="_Toc331021036"/>
      <w:bookmarkStart w:id="99" w:name="_Toc331024936"/>
      <w:bookmarkStart w:id="100" w:name="_Toc353746802"/>
      <w:bookmarkStart w:id="101" w:name="_Toc304198582"/>
      <w:bookmarkStart w:id="102" w:name="_Toc304165048"/>
      <w:bookmarkStart w:id="103" w:name="_Toc304164866"/>
      <w:bookmarkStart w:id="104" w:name="_Toc304164775"/>
      <w:bookmarkStart w:id="105" w:name="_Toc304159677"/>
      <w:bookmarkStart w:id="106" w:name="_Toc303980571"/>
      <w:bookmarkStart w:id="107" w:name="_Toc304517018"/>
      <w:bookmarkStart w:id="108" w:name="_Toc303980986"/>
      <w:bookmarkStart w:id="109" w:name="_Toc304516324"/>
      <w:bookmarkStart w:id="110" w:name="_Toc353749586"/>
      <w:bookmarkStart w:id="111" w:name="_Toc353747493"/>
      <w:bookmarkStart w:id="112" w:name="_Toc353747395"/>
      <w:bookmarkStart w:id="113" w:name="_Toc353747296"/>
      <w:bookmarkStart w:id="114" w:name="_Toc353747197"/>
      <w:bookmarkStart w:id="115" w:name="_Toc353747098"/>
      <w:bookmarkStart w:id="116" w:name="_Toc353747000"/>
      <w:bookmarkStart w:id="117" w:name="_Toc353746901"/>
      <w:bookmarkStart w:id="118" w:name="_Toc304159597"/>
      <w:bookmarkStart w:id="119" w:name="_Toc353744271"/>
      <w:bookmarkStart w:id="120" w:name="_Toc353384913"/>
      <w:bookmarkStart w:id="121" w:name="_Toc331171050"/>
      <w:bookmarkStart w:id="122" w:name="_Toc331169194"/>
      <w:bookmarkStart w:id="123" w:name="_Toc331166769"/>
      <w:bookmarkStart w:id="124" w:name="_Toc331025452"/>
      <w:bookmarkStart w:id="125" w:name="_Toc331025287"/>
      <w:bookmarkStart w:id="126" w:name="_Toc304198673"/>
      <w:bookmarkStart w:id="127" w:name="_Toc304517011"/>
      <w:bookmarkStart w:id="128" w:name="_Toc304517012"/>
      <w:bookmarkStart w:id="129" w:name="_Toc304515417"/>
      <w:bookmarkStart w:id="130" w:name="_Toc304516674"/>
      <w:bookmarkStart w:id="131" w:name="_Toc304516668"/>
      <w:bookmarkStart w:id="132" w:name="_Toc304516326"/>
      <w:bookmarkStart w:id="133" w:name="_Toc304515983"/>
      <w:bookmarkStart w:id="134" w:name="_Toc304515413"/>
      <w:bookmarkStart w:id="135" w:name="_Toc304515981"/>
      <w:bookmarkStart w:id="136" w:name="_Toc304511826"/>
      <w:bookmarkStart w:id="137" w:name="_Toc304511827"/>
      <w:bookmarkStart w:id="138" w:name="_Toc304516667"/>
      <w:bookmarkStart w:id="139" w:name="_Toc304516325"/>
      <w:bookmarkStart w:id="140" w:name="_Toc304515982"/>
      <w:bookmarkStart w:id="141" w:name="_Toc304515412"/>
      <w:bookmarkStart w:id="142" w:name="_Toc304515067"/>
      <w:bookmarkStart w:id="143" w:name="_Toc304511825"/>
      <w:bookmarkStart w:id="144" w:name="_Toc304517010"/>
      <w:bookmarkStart w:id="145" w:name="_Toc304516666"/>
      <w:bookmarkStart w:id="146" w:name="_Toc304516332"/>
      <w:bookmarkStart w:id="147" w:name="_Toc304515989"/>
      <w:bookmarkStart w:id="148" w:name="_Toc304515419"/>
      <w:bookmarkStart w:id="149" w:name="_Toc304515074"/>
      <w:bookmarkStart w:id="150" w:name="_Toc304511832"/>
      <w:bookmarkStart w:id="151" w:name="_Toc304517016"/>
      <w:bookmarkStart w:id="152" w:name="_Toc304515069"/>
      <w:bookmarkStart w:id="153" w:name="_Toc304516330"/>
      <w:bookmarkStart w:id="154" w:name="_Toc304515987"/>
      <w:bookmarkStart w:id="155" w:name="_Toc304516672"/>
      <w:bookmarkStart w:id="156" w:name="_Toc304515072"/>
      <w:bookmarkStart w:id="157" w:name="_Toc304511830"/>
      <w:bookmarkStart w:id="158" w:name="_Toc304517013"/>
      <w:bookmarkStart w:id="159" w:name="_Toc304516669"/>
      <w:bookmarkStart w:id="160" w:name="_Toc304516327"/>
      <w:bookmarkStart w:id="161" w:name="_Toc304515984"/>
      <w:bookmarkStart w:id="162" w:name="_Toc304515414"/>
      <w:bookmarkStart w:id="163" w:name="_Toc353747150"/>
      <w:bookmarkStart w:id="164" w:name="_Toc353747136"/>
      <w:bookmarkStart w:id="165" w:name="_Toc353747038"/>
      <w:bookmarkStart w:id="166" w:name="_Toc353746939"/>
      <w:bookmarkStart w:id="167" w:name="_Toc353746840"/>
      <w:bookmarkStart w:id="168" w:name="_Toc353744309"/>
      <w:bookmarkStart w:id="169" w:name="_Toc353749620"/>
      <w:bookmarkStart w:id="170" w:name="_Toc353747527"/>
      <w:bookmarkStart w:id="171" w:name="_Toc353747526"/>
      <w:bookmarkStart w:id="172" w:name="_Toc353747330"/>
      <w:bookmarkStart w:id="173" w:name="_Toc353747231"/>
      <w:bookmarkStart w:id="174" w:name="_Toc353747132"/>
      <w:bookmarkStart w:id="175" w:name="_Toc353747034"/>
      <w:bookmarkStart w:id="176" w:name="_Toc353746935"/>
      <w:bookmarkStart w:id="177" w:name="_Toc353746836"/>
      <w:bookmarkStart w:id="178" w:name="_Toc353747334"/>
      <w:bookmarkStart w:id="179" w:name="_Toc353746941"/>
      <w:bookmarkStart w:id="180" w:name="_Toc353747429"/>
      <w:bookmarkStart w:id="181" w:name="_Toc353746842"/>
      <w:bookmarkStart w:id="182" w:name="_Toc353744311"/>
      <w:bookmarkStart w:id="183" w:name="_Toc353749625"/>
      <w:bookmarkStart w:id="184" w:name="_Toc353747532"/>
      <w:bookmarkStart w:id="185" w:name="_Toc353747434"/>
      <w:bookmarkStart w:id="186" w:name="_Toc353747335"/>
      <w:bookmarkStart w:id="187" w:name="_Toc353747236"/>
      <w:bookmarkStart w:id="188" w:name="_Toc353744305"/>
      <w:bookmarkStart w:id="189" w:name="_Toc353747039"/>
      <w:bookmarkStart w:id="190" w:name="_Toc353746940"/>
      <w:bookmarkStart w:id="191" w:name="_Toc353746841"/>
      <w:bookmarkStart w:id="192" w:name="_Toc353744310"/>
      <w:bookmarkStart w:id="193" w:name="_Toc353749624"/>
      <w:bookmarkStart w:id="194" w:name="_Toc353747531"/>
      <w:bookmarkStart w:id="195" w:name="_Toc353747433"/>
      <w:bookmarkStart w:id="196" w:name="_Toc353747321"/>
      <w:bookmarkStart w:id="197" w:name="_Toc355018003"/>
      <w:bookmarkStart w:id="198" w:name="_Toc353746829"/>
      <w:bookmarkStart w:id="199" w:name="_Toc353744298"/>
      <w:bookmarkStart w:id="200" w:name="_Toc353749611"/>
      <w:bookmarkStart w:id="201" w:name="_Toc353747448"/>
      <w:bookmarkStart w:id="202" w:name="_Toc353747518"/>
      <w:bookmarkStart w:id="203" w:name="_Toc353747420"/>
      <w:bookmarkStart w:id="204" w:name="_Toc353747123"/>
      <w:bookmarkStart w:id="205" w:name="_Toc353747027"/>
      <w:bookmarkStart w:id="206" w:name="_Toc353747025"/>
      <w:bookmarkStart w:id="207" w:name="_Toc353746926"/>
      <w:bookmarkStart w:id="208" w:name="_Toc353746827"/>
      <w:bookmarkStart w:id="209" w:name="_Toc353744296"/>
      <w:bookmarkStart w:id="210" w:name="_Toc355018004"/>
      <w:bookmarkStart w:id="211" w:name="_Toc353747222"/>
      <w:bookmarkStart w:id="212" w:name="_Toc353746835"/>
      <w:bookmarkStart w:id="213" w:name="_Toc353747428"/>
      <w:bookmarkStart w:id="214" w:name="_Toc353747329"/>
      <w:bookmarkStart w:id="215" w:name="_Toc353747230"/>
      <w:bookmarkStart w:id="216" w:name="_Toc353747131"/>
      <w:bookmarkStart w:id="217" w:name="_Toc353747033"/>
      <w:bookmarkStart w:id="218" w:name="_Toc353746934"/>
      <w:bookmarkStart w:id="219" w:name="_Toc353746928"/>
      <w:bookmarkStart w:id="220" w:name="_Toc353744304"/>
      <w:bookmarkStart w:id="221" w:name="_Toc353749613"/>
      <w:bookmarkStart w:id="222" w:name="_Toc353747520"/>
      <w:bookmarkStart w:id="223" w:name="_Toc353747422"/>
      <w:bookmarkStart w:id="224" w:name="_Toc353747323"/>
      <w:bookmarkStart w:id="225" w:name="_Toc353747224"/>
      <w:bookmarkStart w:id="226" w:name="_Toc353747125"/>
      <w:bookmarkStart w:id="227" w:name="_Toc353749619"/>
      <w:bookmarkStart w:id="228" w:name="_Toc353746855"/>
      <w:bookmarkStart w:id="229" w:name="_Toc353749639"/>
      <w:bookmarkStart w:id="230" w:name="_Toc353747443"/>
      <w:bookmarkStart w:id="231" w:name="_Toc353747541"/>
      <w:bookmarkStart w:id="232" w:name="_Toc353749634"/>
      <w:bookmarkStart w:id="233" w:name="_Toc353744323"/>
      <w:bookmarkStart w:id="234" w:name="_Toc353746854"/>
      <w:bookmarkStart w:id="235" w:name="_Toc353746953"/>
      <w:bookmarkStart w:id="236" w:name="_Toc353747052"/>
      <w:bookmarkStart w:id="237" w:name="_Toc353746954"/>
      <w:bookmarkStart w:id="238" w:name="_Toc353747249"/>
      <w:bookmarkStart w:id="239" w:name="_Toc353747348"/>
      <w:bookmarkStart w:id="240" w:name="_Toc353747447"/>
      <w:bookmarkStart w:id="241" w:name="_Toc353747545"/>
      <w:bookmarkStart w:id="242" w:name="_Toc353749638"/>
      <w:bookmarkStart w:id="243" w:name="_Toc347932651"/>
      <w:bookmarkStart w:id="244" w:name="_Toc348086554"/>
      <w:bookmarkStart w:id="245" w:name="_Toc353747137"/>
      <w:bookmarkStart w:id="246" w:name="_Toc353747040"/>
      <w:bookmarkStart w:id="247" w:name="_Toc353749628"/>
      <w:bookmarkStart w:id="248" w:name="_Toc353747138"/>
      <w:bookmarkStart w:id="249" w:name="_Toc353747546"/>
      <w:bookmarkStart w:id="250" w:name="_Toc353747349"/>
      <w:bookmarkStart w:id="251" w:name="_Toc353747250"/>
      <w:bookmarkStart w:id="252" w:name="_Toc353747151"/>
      <w:bookmarkStart w:id="253" w:name="_Toc353747053"/>
      <w:bookmarkStart w:id="254" w:name="_Toc353744324"/>
      <w:bookmarkStart w:id="255" w:name="_Toc353746943"/>
      <w:bookmarkStart w:id="256" w:name="_Toc353746844"/>
      <w:bookmarkStart w:id="257" w:name="_Toc353747237"/>
      <w:bookmarkStart w:id="258" w:name="_Toc353747336"/>
      <w:bookmarkStart w:id="259" w:name="_Toc353747435"/>
      <w:bookmarkStart w:id="260" w:name="_Toc353747533"/>
      <w:bookmarkStart w:id="261" w:name="_Toc353749626"/>
      <w:bookmarkStart w:id="262" w:name="_Toc353744313"/>
      <w:bookmarkStart w:id="263" w:name="_Toc353747245"/>
      <w:bookmarkStart w:id="264" w:name="_Toc353746849"/>
      <w:bookmarkStart w:id="265" w:name="_Toc353747042"/>
      <w:bookmarkStart w:id="266" w:name="_Toc353747140"/>
      <w:bookmarkStart w:id="267" w:name="_Toc353747239"/>
      <w:bookmarkStart w:id="268" w:name="_Toc353747338"/>
      <w:bookmarkStart w:id="269" w:name="_Toc353747437"/>
      <w:bookmarkStart w:id="270" w:name="_Toc353747535"/>
      <w:bookmarkStart w:id="271" w:name="_Toc353747442"/>
      <w:bookmarkStart w:id="272" w:name="_Toc353747540"/>
      <w:bookmarkStart w:id="273" w:name="_Toc353747235"/>
      <w:bookmarkStart w:id="274" w:name="_Toc353744318"/>
      <w:bookmarkStart w:id="275" w:name="_Toc353747146"/>
      <w:bookmarkStart w:id="276" w:name="_Toc353747048"/>
      <w:bookmarkStart w:id="277" w:name="_Toc353746949"/>
      <w:bookmarkStart w:id="278" w:name="_Toc353746850"/>
      <w:bookmarkStart w:id="279" w:name="_Toc353744319"/>
      <w:bookmarkStart w:id="280" w:name="_Toc353747344"/>
      <w:bookmarkStart w:id="281" w:name="_Toc353747343"/>
      <w:bookmarkStart w:id="282" w:name="_Toc353747244"/>
      <w:bookmarkStart w:id="283" w:name="_Toc353747145"/>
      <w:bookmarkStart w:id="284" w:name="_Toc353747047"/>
      <w:bookmarkStart w:id="285" w:name="_Toc353746948"/>
      <w:bookmarkStart w:id="286" w:name="_Toc35374963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083B20" w:rsidRPr="000351F0" w:rsidRDefault="00083B20" w:rsidP="00083B20">
      <w:pPr>
        <w:pStyle w:val="1"/>
        <w:spacing w:line="240" w:lineRule="auto"/>
        <w:jc w:val="center"/>
        <w:rPr>
          <w:b/>
          <w:bCs/>
        </w:rPr>
      </w:pPr>
      <w:bookmarkStart w:id="287" w:name="_Toc301538897"/>
      <w:bookmarkStart w:id="288" w:name="_Toc301539090"/>
      <w:bookmarkStart w:id="289" w:name="_Toc301542526"/>
      <w:bookmarkStart w:id="290" w:name="_Toc302564172"/>
      <w:bookmarkStart w:id="291" w:name="_Toc302564254"/>
      <w:bookmarkStart w:id="292" w:name="_Toc302564364"/>
      <w:bookmarkStart w:id="293" w:name="_Toc206769553"/>
      <w:bookmarkStart w:id="294" w:name="_Toc356294840"/>
      <w:r w:rsidRPr="000351F0">
        <w:rPr>
          <w:b/>
          <w:bCs/>
        </w:rPr>
        <w:t>ТРЕБОВАНИЯ К ГАРАНТИИ</w:t>
      </w:r>
      <w:bookmarkEnd w:id="287"/>
      <w:bookmarkEnd w:id="288"/>
      <w:bookmarkEnd w:id="289"/>
      <w:bookmarkEnd w:id="290"/>
      <w:bookmarkEnd w:id="291"/>
      <w:bookmarkEnd w:id="292"/>
      <w:bookmarkEnd w:id="293"/>
      <w:bookmarkEnd w:id="294"/>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Исполнитель должен гарантировать качество услуг, оказанных в соответствии с настоящим Описанием объекта закупки.</w:t>
      </w:r>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а также иным требованиям законодательства Российской Федерации, действующим на момент оказания услуг.</w:t>
      </w:r>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 xml:space="preserve">Гарантийный срок на оказываемые по Контракту услуги составляет не менее 12 (двенадцать) месяцев с даты подписания Сторонами </w:t>
      </w:r>
      <w:hyperlink w:anchor="Par1076" w:history="1">
        <w:r w:rsidRPr="000351F0">
          <w:rPr>
            <w:rFonts w:ascii="Times New Roman" w:eastAsia="Calibri" w:hAnsi="Times New Roman"/>
            <w:sz w:val="24"/>
            <w:szCs w:val="24"/>
          </w:rPr>
          <w:t>а</w:t>
        </w:r>
      </w:hyperlink>
      <w:r w:rsidRPr="000351F0">
        <w:rPr>
          <w:rFonts w:ascii="Times New Roman" w:eastAsia="Calibri" w:hAnsi="Times New Roman"/>
          <w:sz w:val="24"/>
          <w:szCs w:val="24"/>
        </w:rPr>
        <w:t>кта приемки оказанных услуг. 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Если в период гарантийного срока обнаружатся недостатки в части доработанного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 Если в период гарантийного срока обнаружатся недостатки в части внедрения доработанного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w:t>
      </w:r>
    </w:p>
    <w:p w:rsidR="00083B20" w:rsidRPr="000351F0" w:rsidRDefault="00083B20" w:rsidP="00083B20">
      <w:pPr>
        <w:ind w:firstLine="709"/>
        <w:contextualSpacing/>
        <w:jc w:val="both"/>
        <w:rPr>
          <w:rFonts w:ascii="Times New Roman" w:eastAsia="Calibri" w:hAnsi="Times New Roman"/>
          <w:sz w:val="24"/>
          <w:szCs w:val="24"/>
        </w:rPr>
      </w:pPr>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 xml:space="preserve">На Товар, поставляемый в рамках оказания услуг установлена гарантия Производителя - 12 (двенадцать) месяцев с даты </w:t>
      </w:r>
      <w:r>
        <w:rPr>
          <w:rFonts w:ascii="Times New Roman" w:eastAsia="Calibri" w:hAnsi="Times New Roman"/>
          <w:sz w:val="24"/>
          <w:szCs w:val="24"/>
        </w:rPr>
        <w:t>подписания акта оказанных услуг</w:t>
      </w:r>
      <w:r w:rsidRPr="000351F0">
        <w:rPr>
          <w:rFonts w:ascii="Times New Roman" w:eastAsia="Calibri" w:hAnsi="Times New Roman"/>
          <w:sz w:val="24"/>
          <w:szCs w:val="24"/>
        </w:rPr>
        <w:t>.</w:t>
      </w:r>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На Товар, поставляемый в рамках оказания услуг установлена гарантия Исполнителя - 36 (тридцать шесть) месяцев с даты ввода в эксплуатацию, но не менее срока предоставления гарантии производителя.</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Год выпуска – 2020 год.</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Товар поставляется для обеспечения работы в аттестованных по требованиям информационной безопасности сегментах Единой государственной информационной системы в сфере здравоохранения Новосибирской области, состав которой утвержден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 в соответствии с положением о Единой государственной информационной системе в сфере здравоохранения Новосибирской области, утвержденным постановлением Правительства Новосибирской области от 28.03.2017 № 117-п «Об утверждении Положения о Единой государственной информационной системе в сфере здравоохранения Новосибирской области», предназначен для оснащения автоматизированных рабочих мест медицинского персонала, подразделений медицинских организаций Новосибирской области.</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Поставляемый Товар по своим функциональным (качественным) характеристикам и комплектации должен соответствовать или обладать лучшими характеристиками, чем предусмотрено требованиями настоящего ООЗ.</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Поставляемый товар должен соответствовать: </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ТР ТС – 004 - 2011 «О безопасности низковольтного оборудования»;</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ТР ТС – 020 - 2011 «Электромагнитная совместимость технических средств».</w:t>
      </w:r>
    </w:p>
    <w:p w:rsidR="00083B20" w:rsidRPr="000351F0" w:rsidRDefault="00083B20" w:rsidP="00083B20">
      <w:pPr>
        <w:ind w:firstLine="709"/>
        <w:contextualSpacing/>
        <w:jc w:val="both"/>
        <w:rPr>
          <w:rFonts w:ascii="Times New Roman" w:eastAsia="Calibri" w:hAnsi="Times New Roman"/>
          <w:sz w:val="24"/>
          <w:szCs w:val="24"/>
        </w:rPr>
      </w:pPr>
    </w:p>
    <w:p w:rsidR="00083B20" w:rsidRPr="000351F0" w:rsidRDefault="00083B20" w:rsidP="00083B20">
      <w:pPr>
        <w:ind w:firstLine="709"/>
        <w:contextualSpacing/>
        <w:jc w:val="both"/>
        <w:rPr>
          <w:rFonts w:ascii="Times New Roman" w:eastAsia="Calibri" w:hAnsi="Times New Roman"/>
          <w:sz w:val="24"/>
          <w:szCs w:val="24"/>
        </w:rPr>
      </w:pPr>
      <w:r w:rsidRPr="000351F0">
        <w:rPr>
          <w:rFonts w:ascii="Times New Roman" w:eastAsia="Calibri" w:hAnsi="Times New Roman"/>
          <w:sz w:val="24"/>
          <w:szCs w:val="24"/>
        </w:rPr>
        <w:t>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083B20" w:rsidRPr="000351F0" w:rsidRDefault="00083B20" w:rsidP="00083B20">
      <w:pPr>
        <w:ind w:firstLine="709"/>
        <w:contextualSpacing/>
        <w:jc w:val="both"/>
        <w:rPr>
          <w:rFonts w:ascii="Times New Roman" w:eastAsia="Calibri" w:hAnsi="Times New Roman"/>
          <w:sz w:val="24"/>
          <w:szCs w:val="24"/>
        </w:rPr>
      </w:pPr>
    </w:p>
    <w:p w:rsidR="00083B20" w:rsidRPr="000351F0" w:rsidRDefault="00083B20" w:rsidP="00083B20">
      <w:pPr>
        <w:pStyle w:val="1"/>
        <w:spacing w:line="240" w:lineRule="auto"/>
        <w:jc w:val="center"/>
        <w:rPr>
          <w:b/>
          <w:bCs/>
          <w:lang w:val="ru-RU"/>
        </w:rPr>
      </w:pPr>
      <w:bookmarkStart w:id="295" w:name="_Toc118461654"/>
      <w:bookmarkStart w:id="296" w:name="_Toc296540471"/>
      <w:bookmarkStart w:id="297" w:name="_Toc296702329"/>
      <w:bookmarkStart w:id="298" w:name="_Toc296705473"/>
      <w:bookmarkStart w:id="299" w:name="_Toc297652129"/>
      <w:bookmarkStart w:id="300" w:name="_Toc299028640"/>
      <w:bookmarkStart w:id="301" w:name="_Toc301267175"/>
      <w:bookmarkStart w:id="302" w:name="_Toc301538900"/>
      <w:bookmarkStart w:id="303" w:name="_Toc301539093"/>
      <w:bookmarkStart w:id="304" w:name="_Toc301542529"/>
      <w:bookmarkStart w:id="305" w:name="_Toc302564176"/>
      <w:bookmarkStart w:id="306" w:name="_Toc302564258"/>
      <w:bookmarkStart w:id="307" w:name="_Toc302564368"/>
      <w:bookmarkStart w:id="308" w:name="_Toc206769554"/>
      <w:bookmarkStart w:id="309" w:name="_Toc356294841"/>
      <w:r w:rsidRPr="000351F0">
        <w:rPr>
          <w:b/>
          <w:bCs/>
          <w:lang w:val="ru-RU"/>
        </w:rPr>
        <w:t>ТРЕБОВАНИЯ К ДОКУМЕНТИРОВАНИЮ</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0351F0">
        <w:rPr>
          <w:b/>
          <w:bCs/>
          <w:lang w:val="ru-RU"/>
        </w:rPr>
        <w:t>, ПАТЕНТНОЙ ЧИСТОТЕ</w:t>
      </w:r>
    </w:p>
    <w:p w:rsidR="00083B20" w:rsidRPr="000351F0" w:rsidRDefault="00083B20" w:rsidP="00083B20">
      <w:pPr>
        <w:pStyle w:val="1"/>
        <w:numPr>
          <w:ilvl w:val="0"/>
          <w:numId w:val="0"/>
        </w:numPr>
        <w:spacing w:line="240" w:lineRule="auto"/>
        <w:ind w:firstLine="709"/>
        <w:rPr>
          <w:lang w:val="ru-RU"/>
        </w:rPr>
      </w:pPr>
      <w:r w:rsidRPr="000351F0">
        <w:rPr>
          <w:lang w:val="ru-RU"/>
        </w:rPr>
        <w:lastRenderedPageBreak/>
        <w:t>Все официальные запросы Исполнителя, касаемо предмета контракта направляются в адрес Заказчика и Функционального заказчика, сводным перечнем в виде нумерованного списка. Заказчик определяет конечного адресата запроса и организует предоставление соответствующей информации Исполнителю.</w:t>
      </w:r>
    </w:p>
    <w:p w:rsidR="00083B20" w:rsidRPr="000351F0" w:rsidRDefault="00083B20" w:rsidP="00083B20">
      <w:pPr>
        <w:pStyle w:val="1"/>
        <w:numPr>
          <w:ilvl w:val="0"/>
          <w:numId w:val="0"/>
        </w:numPr>
        <w:spacing w:line="240" w:lineRule="auto"/>
        <w:ind w:firstLine="709"/>
        <w:rPr>
          <w:lang w:val="ru-RU"/>
        </w:rPr>
      </w:pPr>
      <w:r w:rsidRPr="000351F0">
        <w:rPr>
          <w:lang w:val="ru-RU"/>
        </w:rPr>
        <w:t xml:space="preserve">Вопросы, направляемые Исполнителем, не должны выходить за пределы компетенции Заказчика и Функционального заказчика, не должны носить правового характера, формулировки должны быть конкретными, не содержать жаргонных и сложных технических терминов (либо сопровождаться пояснениями терминов), перечень вопросов должен быть достаточно полным и перечисляемым в строгой логической последовательности. </w:t>
      </w:r>
    </w:p>
    <w:p w:rsidR="00083B20" w:rsidRPr="000351F0" w:rsidRDefault="00083B20" w:rsidP="00083B20">
      <w:pPr>
        <w:pStyle w:val="1"/>
        <w:numPr>
          <w:ilvl w:val="0"/>
          <w:numId w:val="0"/>
        </w:numPr>
        <w:spacing w:line="240" w:lineRule="auto"/>
        <w:ind w:firstLine="709"/>
        <w:rPr>
          <w:lang w:val="ru-RU"/>
        </w:rPr>
      </w:pPr>
      <w:r w:rsidRPr="000351F0">
        <w:rPr>
          <w:lang w:val="ru-RU"/>
        </w:rPr>
        <w:t xml:space="preserve">Сроки предоставления ответов не распространяются на вопросы, подразумевающие предоставление Исполнителю описаний технической реализации (информация по структуре БД, исходные коды, системные опции, пользовательские процедуры, настройки шаблонов) функционала ЭО МИС существующего, либо планируемого к реализации, поскольку относятся в компетенции Исполнителя. </w:t>
      </w:r>
    </w:p>
    <w:p w:rsidR="00083B20" w:rsidRPr="000351F0" w:rsidRDefault="00083B20" w:rsidP="00083B20">
      <w:pPr>
        <w:pStyle w:val="1"/>
        <w:numPr>
          <w:ilvl w:val="0"/>
          <w:numId w:val="0"/>
        </w:numPr>
        <w:spacing w:line="240" w:lineRule="auto"/>
        <w:ind w:firstLine="709"/>
        <w:rPr>
          <w:lang w:val="ru-RU"/>
        </w:rPr>
      </w:pPr>
      <w:r w:rsidRPr="000351F0">
        <w:rPr>
          <w:lang w:val="ru-RU"/>
        </w:rPr>
        <w:t>Функциональный заказчик по вопросам, входящим в компетенцию Функционального заказчика, предоставляет в рабочем порядке ответы на запросы Исполнителя в течение 5 (пяти) рабочих дней, либо организует рабочую встречу (очно, либо удаленно) Исполнителя с профильными специалистами-постановщиками задач по доработке ЭО МИС для выяснения необходимых вопросов. Результат рабочей встречи фиксируется Исполнителем в виде протокола согласно повестке.  Общий срок предоставления информации по протоколу не должен превышать 7 (семь) рабочих дней с момента поступления запроса от Исполнителя.</w:t>
      </w:r>
    </w:p>
    <w:p w:rsidR="00083B20" w:rsidRPr="000351F0" w:rsidRDefault="00083B20" w:rsidP="00083B20">
      <w:pPr>
        <w:pStyle w:val="1"/>
        <w:numPr>
          <w:ilvl w:val="0"/>
          <w:numId w:val="0"/>
        </w:numPr>
        <w:spacing w:line="240" w:lineRule="auto"/>
        <w:ind w:firstLine="709"/>
        <w:rPr>
          <w:lang w:val="ru-RU"/>
        </w:rPr>
      </w:pPr>
      <w:r w:rsidRPr="000351F0">
        <w:rPr>
          <w:lang w:val="ru-RU"/>
        </w:rPr>
        <w:t>В случае поступления от Исполнителя запроса официально, Заказчик не позднее 10 (десяти) рабочих дней направляет ответ Исполнителю.</w:t>
      </w:r>
    </w:p>
    <w:p w:rsidR="00083B20" w:rsidRPr="000351F0" w:rsidRDefault="00083B20" w:rsidP="00083B20">
      <w:pPr>
        <w:pStyle w:val="1"/>
        <w:numPr>
          <w:ilvl w:val="0"/>
          <w:numId w:val="0"/>
        </w:numPr>
        <w:spacing w:line="240" w:lineRule="auto"/>
        <w:ind w:firstLine="709"/>
        <w:rPr>
          <w:lang w:val="ru-RU"/>
        </w:rPr>
      </w:pPr>
      <w:r w:rsidRPr="000351F0">
        <w:rPr>
          <w:lang w:val="ru-RU"/>
        </w:rPr>
        <w:t>Исполнитель в процессе исполнения Контракта обязан по запросу Заказчика предостав</w:t>
      </w:r>
      <w:r>
        <w:rPr>
          <w:lang w:val="ru-RU"/>
        </w:rPr>
        <w:t>лять отчет об оказанных услугах.</w:t>
      </w:r>
      <w:r w:rsidRPr="000351F0">
        <w:rPr>
          <w:lang w:val="ru-RU"/>
        </w:rPr>
        <w:t xml:space="preserve"> </w:t>
      </w:r>
    </w:p>
    <w:p w:rsidR="00083B20" w:rsidRDefault="00083B20" w:rsidP="00083B20">
      <w:pPr>
        <w:pStyle w:val="1"/>
        <w:numPr>
          <w:ilvl w:val="0"/>
          <w:numId w:val="0"/>
        </w:numPr>
        <w:spacing w:line="240" w:lineRule="auto"/>
        <w:ind w:left="624" w:hanging="56"/>
        <w:jc w:val="center"/>
        <w:rPr>
          <w:b/>
          <w:bCs/>
          <w:lang w:val="ru-RU"/>
        </w:rPr>
      </w:pPr>
    </w:p>
    <w:p w:rsidR="00083B20" w:rsidRPr="000E1E95" w:rsidRDefault="00083B20" w:rsidP="00083B20">
      <w:pPr>
        <w:pStyle w:val="1"/>
        <w:numPr>
          <w:ilvl w:val="0"/>
          <w:numId w:val="0"/>
        </w:numPr>
        <w:spacing w:line="240" w:lineRule="auto"/>
        <w:ind w:left="624" w:hanging="56"/>
        <w:jc w:val="center"/>
        <w:rPr>
          <w:b/>
          <w:bCs/>
          <w:lang w:val="ru-RU"/>
        </w:rPr>
      </w:pPr>
      <w:r w:rsidRPr="000E1E95">
        <w:rPr>
          <w:b/>
          <w:bCs/>
          <w:lang w:val="ru-RU"/>
        </w:rPr>
        <w:t xml:space="preserve">Требования к </w:t>
      </w:r>
      <w:r>
        <w:rPr>
          <w:b/>
          <w:bCs/>
          <w:lang w:val="ru-RU"/>
        </w:rPr>
        <w:t>документированию</w:t>
      </w:r>
    </w:p>
    <w:p w:rsidR="00083B20" w:rsidRPr="000351F0" w:rsidRDefault="00083B20" w:rsidP="00083B20">
      <w:pPr>
        <w:ind w:firstLine="709"/>
        <w:contextualSpacing/>
        <w:jc w:val="both"/>
        <w:rPr>
          <w:rFonts w:ascii="Times New Roman" w:hAnsi="Times New Roman"/>
          <w:sz w:val="24"/>
          <w:szCs w:val="24"/>
        </w:rPr>
      </w:pP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xml:space="preserve">По итогу оказания каждого этапа услуг Комплект документации должен быть предоставлен рабочей группе в 3-х экземплярах в печатном виде и в электронном виде на лазерном носителе (CD или DVD). Текстовые документы предоставляются в формате текстового редактора, структурные схемы и рисунки в формате графического редактора. </w:t>
      </w:r>
    </w:p>
    <w:p w:rsidR="00083B20" w:rsidRPr="000351F0" w:rsidRDefault="00083B20" w:rsidP="00083B20">
      <w:pPr>
        <w:ind w:firstLine="700"/>
        <w:contextualSpacing/>
        <w:jc w:val="both"/>
        <w:rPr>
          <w:rFonts w:ascii="Times New Roman" w:hAnsi="Times New Roman"/>
          <w:sz w:val="24"/>
          <w:szCs w:val="24"/>
        </w:rPr>
      </w:pPr>
      <w:r w:rsidRPr="000351F0">
        <w:rPr>
          <w:rFonts w:ascii="Times New Roman" w:hAnsi="Times New Roman"/>
          <w:sz w:val="24"/>
          <w:szCs w:val="24"/>
        </w:rPr>
        <w:t>Разработанная по результатам оказания услуг техническая и эксплуатационная документация должна удовлетворять требованиям комплекса стандартов и руководящих документов на автоматизированные системы:</w:t>
      </w:r>
    </w:p>
    <w:p w:rsidR="00083B20" w:rsidRPr="000351F0" w:rsidRDefault="00083B20" w:rsidP="00083B20">
      <w:pPr>
        <w:numPr>
          <w:ilvl w:val="0"/>
          <w:numId w:val="2"/>
        </w:numPr>
        <w:ind w:left="567" w:hanging="567"/>
        <w:contextualSpacing/>
        <w:jc w:val="both"/>
        <w:rPr>
          <w:rFonts w:ascii="Times New Roman" w:hAnsi="Times New Roman"/>
          <w:sz w:val="24"/>
          <w:szCs w:val="24"/>
        </w:rPr>
      </w:pPr>
      <w:r w:rsidRPr="000351F0">
        <w:rPr>
          <w:rFonts w:ascii="Times New Roman" w:hAnsi="Times New Roman"/>
          <w:sz w:val="24"/>
          <w:szCs w:val="24"/>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083B20" w:rsidRPr="000351F0" w:rsidRDefault="00083B20" w:rsidP="00083B20">
      <w:pPr>
        <w:numPr>
          <w:ilvl w:val="0"/>
          <w:numId w:val="2"/>
        </w:numPr>
        <w:ind w:left="567" w:hanging="567"/>
        <w:contextualSpacing/>
        <w:jc w:val="both"/>
        <w:rPr>
          <w:rFonts w:ascii="Times New Roman" w:hAnsi="Times New Roman"/>
          <w:sz w:val="24"/>
          <w:szCs w:val="24"/>
        </w:rPr>
      </w:pPr>
      <w:r w:rsidRPr="000351F0">
        <w:rPr>
          <w:rFonts w:ascii="Times New Roman" w:hAnsi="Times New Roman"/>
          <w:sz w:val="24"/>
          <w:szCs w:val="24"/>
        </w:rPr>
        <w:t>ГОСТ 34.601-90 «Информационная технология. Комплекс стандартов на автоматизированные системы. Автоматизированные системы. Стадии создания»;</w:t>
      </w:r>
    </w:p>
    <w:p w:rsidR="00083B20" w:rsidRPr="000351F0" w:rsidRDefault="00083B20" w:rsidP="00083B20">
      <w:pPr>
        <w:numPr>
          <w:ilvl w:val="0"/>
          <w:numId w:val="2"/>
        </w:numPr>
        <w:ind w:left="567" w:hanging="567"/>
        <w:contextualSpacing/>
        <w:jc w:val="both"/>
        <w:rPr>
          <w:rFonts w:ascii="Times New Roman" w:hAnsi="Times New Roman"/>
          <w:sz w:val="24"/>
          <w:szCs w:val="24"/>
        </w:rPr>
      </w:pPr>
      <w:r w:rsidRPr="000351F0">
        <w:rPr>
          <w:rFonts w:ascii="Times New Roman" w:hAnsi="Times New Roman"/>
          <w:sz w:val="24"/>
          <w:szCs w:val="24"/>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083B20" w:rsidRPr="000E1E95" w:rsidRDefault="00083B20" w:rsidP="00083B20">
      <w:pPr>
        <w:ind w:firstLine="709"/>
        <w:contextualSpacing/>
        <w:jc w:val="both"/>
        <w:rPr>
          <w:rFonts w:ascii="Times New Roman" w:hAnsi="Times New Roman"/>
          <w:sz w:val="24"/>
          <w:szCs w:val="24"/>
        </w:rPr>
      </w:pPr>
      <w:r w:rsidRPr="000E1E95">
        <w:rPr>
          <w:rFonts w:ascii="Times New Roman" w:hAnsi="Times New Roman"/>
          <w:sz w:val="24"/>
          <w:szCs w:val="24"/>
        </w:rPr>
        <w:t>Документы оформляют в соответствии с требованиями ГОСТ 2.105-95 «Единая система конструкторской документации. Общие требования к текстовым документам»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083B20" w:rsidRPr="000E1E95" w:rsidRDefault="00083B20" w:rsidP="00083B20">
      <w:pPr>
        <w:ind w:firstLine="709"/>
        <w:contextualSpacing/>
        <w:jc w:val="both"/>
        <w:rPr>
          <w:rFonts w:ascii="Times New Roman" w:hAnsi="Times New Roman"/>
          <w:sz w:val="24"/>
          <w:szCs w:val="24"/>
        </w:rPr>
      </w:pPr>
      <w:r w:rsidRPr="000E1E95">
        <w:rPr>
          <w:rFonts w:ascii="Times New Roman" w:hAnsi="Times New Roman"/>
          <w:sz w:val="24"/>
          <w:szCs w:val="24"/>
        </w:rPr>
        <w:t xml:space="preserve">По результатам исполнения Контракта, предусмотренных каждым этапом, Исполнителем должна быть сформирована и надлежащим образом оформлена отчетная документация, </w:t>
      </w:r>
      <w:r w:rsidRPr="000E1E95">
        <w:rPr>
          <w:rFonts w:ascii="Times New Roman" w:hAnsi="Times New Roman"/>
          <w:sz w:val="24"/>
          <w:szCs w:val="24"/>
        </w:rPr>
        <w:lastRenderedPageBreak/>
        <w:t>требования к которой изложены в соответствующих пунктах настоящего Описания объекта закупки.</w:t>
      </w:r>
    </w:p>
    <w:p w:rsidR="00083B20" w:rsidRPr="000E1E95" w:rsidRDefault="00083B20" w:rsidP="00083B20">
      <w:pPr>
        <w:ind w:firstLine="709"/>
        <w:contextualSpacing/>
        <w:jc w:val="both"/>
        <w:rPr>
          <w:rFonts w:ascii="Times New Roman" w:hAnsi="Times New Roman"/>
          <w:sz w:val="24"/>
          <w:szCs w:val="24"/>
        </w:rPr>
      </w:pPr>
      <w:r w:rsidRPr="000E1E95">
        <w:rPr>
          <w:rFonts w:ascii="Times New Roman" w:hAnsi="Times New Roman"/>
          <w:sz w:val="24"/>
          <w:szCs w:val="24"/>
        </w:rPr>
        <w:t>Отчетная документация разрабатывается Исполнителем и согласуется с Функциональным заказчиком и Заказчиком.</w:t>
      </w:r>
    </w:p>
    <w:p w:rsidR="00083B20" w:rsidRDefault="00083B20" w:rsidP="00083B20">
      <w:pPr>
        <w:ind w:firstLine="709"/>
        <w:contextualSpacing/>
        <w:jc w:val="both"/>
        <w:rPr>
          <w:rFonts w:ascii="Times New Roman" w:hAnsi="Times New Roman"/>
          <w:sz w:val="24"/>
          <w:szCs w:val="24"/>
        </w:rPr>
      </w:pPr>
      <w:r w:rsidRPr="000E1E95">
        <w:rPr>
          <w:rFonts w:ascii="Times New Roman" w:hAnsi="Times New Roman"/>
          <w:sz w:val="24"/>
          <w:szCs w:val="24"/>
        </w:rPr>
        <w:t>Результаты услуг передаются рабочей группе в порядке, определенном Описанием объекта закупки и Контрактом. Все материалы передаются с сопроводительными документами Исполнителя.</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По результатам исполнения услуг Исполнителем должна быть сформирована и надлежащим образом оформлена отчетная документация в следующем составе: Акт оказанных услуг, подписанный Заказчиком (подписывается на основании «Протокола об оказанных услугах», подписанного членами приемочной комиссии и ответственным специалистом МО НСО).</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Отчетная документация разрабатывается Исполнителем и согласуется с рабочей группой и подлежит передаче Заказчику.</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Результаты услуг передаются рабочей группе в порядке, определенном Описанием объекта закупки и Контрактом. Все материалы передаются с сопроводительными документами Исполнителя.</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xml:space="preserve">Исполнитель </w:t>
      </w:r>
      <w:r>
        <w:rPr>
          <w:rFonts w:ascii="Times New Roman" w:hAnsi="Times New Roman"/>
          <w:sz w:val="24"/>
          <w:szCs w:val="24"/>
        </w:rPr>
        <w:t xml:space="preserve">на этапе 1 </w:t>
      </w:r>
      <w:r w:rsidRPr="000351F0">
        <w:rPr>
          <w:rFonts w:ascii="Times New Roman" w:hAnsi="Times New Roman"/>
          <w:sz w:val="24"/>
          <w:szCs w:val="24"/>
        </w:rPr>
        <w:t>должен представить Заказчику, функциональному Заказчику и руководителю медицинской организации исполнительную документацию, состоящую из следующих документов</w:t>
      </w:r>
      <w:r>
        <w:rPr>
          <w:rFonts w:ascii="Times New Roman" w:hAnsi="Times New Roman"/>
          <w:sz w:val="24"/>
          <w:szCs w:val="24"/>
        </w:rPr>
        <w:t>:</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общая пояснительная записка;</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структурная схема кабельной системы (по каждому территориально выделенному структурному подразделению отдельно);</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чертежи прокладки кабельных конструкций и поэтажные планы размещения розеток (по каждому территориально выделенному структурному подразделению отдельно);</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чертежи трасс прокладки кабелей (по каждому территориально выделенному структурному подразделению отдельно);</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чертежи размещения оборудования в коммуникационных шкафах (по каждому территориально выделенному структурному подразделению отдельно);</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кабельный журнал (по каждому территориально выделенному структурному подразделению отдельно);</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гарантийный талон на оборудование;</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 акт приема передачи поставленного оборудования</w:t>
      </w:r>
      <w:r>
        <w:rPr>
          <w:rFonts w:ascii="Times New Roman" w:hAnsi="Times New Roman"/>
          <w:sz w:val="24"/>
          <w:szCs w:val="24"/>
        </w:rPr>
        <w:t xml:space="preserve"> с указанием производителей, моделей, количества и стоимости за одну единицу оборудования</w:t>
      </w:r>
      <w:r w:rsidRPr="000351F0">
        <w:rPr>
          <w:rFonts w:ascii="Times New Roman" w:hAnsi="Times New Roman"/>
          <w:sz w:val="24"/>
          <w:szCs w:val="24"/>
        </w:rPr>
        <w:t>.</w:t>
      </w:r>
    </w:p>
    <w:p w:rsidR="00083B2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Исполнительная документация должна быть предоставлена в бумажном, и в электронном виде. На каждом экземпляре документов должна быть отметка о согласовании от медицинской организации. Результаты тестирования предоставить в оригинальном формате тестирующего оборудования или стандартной программы, поставляющейся производителем вместе с тестирующим оборудованием.</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По результатам оказания услуг по развитию модулей ЭО МИС</w:t>
      </w:r>
      <w:r>
        <w:rPr>
          <w:rFonts w:ascii="Times New Roman" w:hAnsi="Times New Roman"/>
          <w:sz w:val="24"/>
          <w:szCs w:val="24"/>
        </w:rPr>
        <w:t>, предусмотренного этапами 1 и 2</w:t>
      </w:r>
      <w:r w:rsidRPr="000E1E95">
        <w:rPr>
          <w:rFonts w:ascii="Times New Roman" w:hAnsi="Times New Roman"/>
          <w:sz w:val="24"/>
          <w:szCs w:val="24"/>
        </w:rPr>
        <w:t xml:space="preserve"> Исполнителем должна быть сформирована, надлежащим образом оформлена и передана Заказчику и Функциональному заказчику по каждому этапу отчетная документация в следующем составе:</w:t>
      </w:r>
    </w:p>
    <w:p w:rsidR="00083B20" w:rsidRPr="000E1E95" w:rsidRDefault="00083B20" w:rsidP="00083B20">
      <w:pPr>
        <w:numPr>
          <w:ilvl w:val="0"/>
          <w:numId w:val="33"/>
        </w:numPr>
        <w:tabs>
          <w:tab w:val="left" w:pos="993"/>
        </w:tabs>
        <w:ind w:left="0" w:right="170" w:firstLine="709"/>
        <w:contextualSpacing/>
        <w:jc w:val="both"/>
        <w:rPr>
          <w:rFonts w:ascii="Times New Roman" w:hAnsi="Times New Roman"/>
          <w:sz w:val="24"/>
          <w:szCs w:val="20"/>
        </w:rPr>
      </w:pPr>
      <w:r w:rsidRPr="000E1E95">
        <w:rPr>
          <w:rFonts w:ascii="Times New Roman" w:hAnsi="Times New Roman"/>
          <w:sz w:val="24"/>
          <w:szCs w:val="20"/>
        </w:rPr>
        <w:t>Программа и методика испытаний доработанных модулей ЭО МИС.</w:t>
      </w:r>
    </w:p>
    <w:p w:rsidR="00083B20" w:rsidRPr="000E1E95" w:rsidRDefault="00083B20" w:rsidP="00083B20">
      <w:pPr>
        <w:numPr>
          <w:ilvl w:val="0"/>
          <w:numId w:val="33"/>
        </w:numPr>
        <w:tabs>
          <w:tab w:val="left" w:pos="993"/>
        </w:tabs>
        <w:ind w:left="0" w:right="170" w:firstLine="709"/>
        <w:contextualSpacing/>
        <w:jc w:val="both"/>
        <w:rPr>
          <w:rFonts w:ascii="Times New Roman" w:hAnsi="Times New Roman"/>
          <w:sz w:val="24"/>
          <w:szCs w:val="20"/>
        </w:rPr>
      </w:pPr>
      <w:r w:rsidRPr="000E1E95">
        <w:rPr>
          <w:rFonts w:ascii="Times New Roman" w:hAnsi="Times New Roman"/>
          <w:sz w:val="24"/>
          <w:szCs w:val="20"/>
        </w:rPr>
        <w:t>Отчет о проведении испытаний доработанных модулей ЭО МИС.</w:t>
      </w:r>
    </w:p>
    <w:p w:rsidR="00083B20" w:rsidRPr="000E1E95" w:rsidRDefault="00083B20" w:rsidP="00083B20">
      <w:pPr>
        <w:numPr>
          <w:ilvl w:val="0"/>
          <w:numId w:val="33"/>
        </w:numPr>
        <w:tabs>
          <w:tab w:val="left" w:pos="993"/>
        </w:tabs>
        <w:ind w:left="0" w:right="-1" w:firstLine="709"/>
        <w:contextualSpacing/>
        <w:jc w:val="both"/>
        <w:rPr>
          <w:rFonts w:ascii="Times New Roman" w:hAnsi="Times New Roman"/>
          <w:sz w:val="24"/>
          <w:szCs w:val="20"/>
        </w:rPr>
      </w:pPr>
      <w:r w:rsidRPr="000E1E95">
        <w:rPr>
          <w:rFonts w:ascii="Times New Roman" w:hAnsi="Times New Roman"/>
          <w:sz w:val="24"/>
          <w:szCs w:val="20"/>
        </w:rPr>
        <w:t>Акт оказанных услуг, подписанный Заказчиком и Исполнителем.</w:t>
      </w:r>
    </w:p>
    <w:p w:rsidR="00083B20" w:rsidRPr="000E1E95" w:rsidRDefault="00083B20" w:rsidP="00083B20">
      <w:pPr>
        <w:numPr>
          <w:ilvl w:val="0"/>
          <w:numId w:val="33"/>
        </w:numPr>
        <w:tabs>
          <w:tab w:val="left" w:pos="993"/>
        </w:tabs>
        <w:ind w:left="0" w:right="-1" w:firstLine="709"/>
        <w:contextualSpacing/>
        <w:jc w:val="both"/>
        <w:rPr>
          <w:rFonts w:ascii="Times New Roman" w:hAnsi="Times New Roman"/>
          <w:sz w:val="24"/>
          <w:szCs w:val="20"/>
        </w:rPr>
      </w:pPr>
      <w:r w:rsidRPr="000E1E95">
        <w:rPr>
          <w:rFonts w:ascii="Times New Roman" w:hAnsi="Times New Roman"/>
          <w:sz w:val="24"/>
          <w:szCs w:val="20"/>
        </w:rPr>
        <w:t>Исходные коды и дистрибутивы доработок с инструкциями по установке и эксплуатации.</w:t>
      </w:r>
    </w:p>
    <w:p w:rsidR="00083B20" w:rsidRPr="000E1E95" w:rsidRDefault="00083B20" w:rsidP="00083B20">
      <w:pPr>
        <w:numPr>
          <w:ilvl w:val="0"/>
          <w:numId w:val="33"/>
        </w:numPr>
        <w:tabs>
          <w:tab w:val="left" w:pos="993"/>
        </w:tabs>
        <w:ind w:left="0" w:right="170" w:firstLine="709"/>
        <w:contextualSpacing/>
        <w:jc w:val="both"/>
        <w:rPr>
          <w:rFonts w:ascii="Times New Roman" w:hAnsi="Times New Roman"/>
          <w:sz w:val="24"/>
          <w:szCs w:val="20"/>
        </w:rPr>
      </w:pPr>
      <w:r w:rsidRPr="000E1E95">
        <w:rPr>
          <w:rFonts w:ascii="Times New Roman" w:hAnsi="Times New Roman"/>
          <w:sz w:val="24"/>
          <w:szCs w:val="20"/>
        </w:rPr>
        <w:t>Инструкции пользователей системы.</w:t>
      </w:r>
    </w:p>
    <w:p w:rsidR="00083B20" w:rsidRPr="000E1E95" w:rsidRDefault="00083B20" w:rsidP="00083B20">
      <w:pPr>
        <w:numPr>
          <w:ilvl w:val="0"/>
          <w:numId w:val="33"/>
        </w:numPr>
        <w:tabs>
          <w:tab w:val="left" w:pos="993"/>
        </w:tabs>
        <w:ind w:left="0" w:right="-1" w:firstLine="709"/>
        <w:contextualSpacing/>
        <w:jc w:val="both"/>
        <w:rPr>
          <w:rFonts w:ascii="Times New Roman" w:hAnsi="Times New Roman"/>
          <w:sz w:val="24"/>
          <w:szCs w:val="20"/>
        </w:rPr>
      </w:pPr>
      <w:r w:rsidRPr="000E1E95">
        <w:rPr>
          <w:rFonts w:ascii="Times New Roman" w:hAnsi="Times New Roman"/>
          <w:sz w:val="24"/>
          <w:szCs w:val="20"/>
        </w:rPr>
        <w:t>Руководство администратора системы в составе: настройки функциональной части, настройка и развертывание прикладных компонент, регламенты технических работ, инструкции по устранению типичных аварийных ситуаций.</w:t>
      </w:r>
    </w:p>
    <w:p w:rsidR="00083B20" w:rsidRPr="000E1E95" w:rsidRDefault="00083B20" w:rsidP="00083B20">
      <w:pPr>
        <w:numPr>
          <w:ilvl w:val="0"/>
          <w:numId w:val="33"/>
        </w:numPr>
        <w:tabs>
          <w:tab w:val="left" w:pos="993"/>
          <w:tab w:val="left" w:pos="1077"/>
        </w:tabs>
        <w:ind w:left="0" w:right="-1" w:firstLine="709"/>
        <w:contextualSpacing/>
        <w:jc w:val="both"/>
        <w:rPr>
          <w:rFonts w:ascii="Times New Roman" w:hAnsi="Times New Roman"/>
          <w:sz w:val="24"/>
          <w:szCs w:val="24"/>
        </w:rPr>
      </w:pPr>
      <w:r w:rsidRPr="000E1E95">
        <w:rPr>
          <w:rFonts w:ascii="Times New Roman" w:hAnsi="Times New Roman"/>
          <w:sz w:val="24"/>
          <w:szCs w:val="20"/>
        </w:rPr>
        <w:t xml:space="preserve">Руководство разработчика, включающее: </w:t>
      </w:r>
      <w:r w:rsidRPr="000E1E95">
        <w:rPr>
          <w:rFonts w:ascii="Times New Roman" w:hAnsi="Times New Roman"/>
          <w:sz w:val="24"/>
          <w:szCs w:val="24"/>
        </w:rPr>
        <w:t xml:space="preserve">блок-схему архитектуры (с указанием протоколов информационного обмена, IP-адресов, портов, потоков данных), </w:t>
      </w:r>
      <w:r w:rsidRPr="000E1E95">
        <w:rPr>
          <w:rFonts w:ascii="Times New Roman" w:hAnsi="Times New Roman"/>
          <w:sz w:val="24"/>
          <w:szCs w:val="20"/>
        </w:rPr>
        <w:t xml:space="preserve">описание </w:t>
      </w:r>
      <w:r w:rsidRPr="000E1E95">
        <w:rPr>
          <w:rFonts w:ascii="Times New Roman" w:hAnsi="Times New Roman"/>
          <w:sz w:val="24"/>
          <w:szCs w:val="20"/>
        </w:rPr>
        <w:lastRenderedPageBreak/>
        <w:t xml:space="preserve">архитектуры, структуры </w:t>
      </w:r>
      <w:r w:rsidRPr="000E1E95">
        <w:rPr>
          <w:rFonts w:ascii="Times New Roman" w:hAnsi="Times New Roman"/>
          <w:sz w:val="24"/>
          <w:szCs w:val="24"/>
        </w:rPr>
        <w:t>базы данных (либо внесенных изменений в базу данных),</w:t>
      </w:r>
      <w:r w:rsidRPr="000E1E95">
        <w:rPr>
          <w:rFonts w:ascii="Times New Roman" w:hAnsi="Times New Roman"/>
          <w:sz w:val="24"/>
          <w:szCs w:val="20"/>
        </w:rPr>
        <w:t xml:space="preserve"> руководство по сбору дистрибутива из исходных кодов.</w:t>
      </w:r>
    </w:p>
    <w:p w:rsidR="00083B20" w:rsidRPr="000E1E95" w:rsidRDefault="00083B20" w:rsidP="00083B20">
      <w:pPr>
        <w:numPr>
          <w:ilvl w:val="0"/>
          <w:numId w:val="33"/>
        </w:numPr>
        <w:tabs>
          <w:tab w:val="left" w:pos="993"/>
        </w:tabs>
        <w:ind w:left="0" w:right="-1" w:firstLine="709"/>
        <w:contextualSpacing/>
        <w:jc w:val="both"/>
        <w:rPr>
          <w:rFonts w:ascii="Times New Roman" w:hAnsi="Times New Roman"/>
          <w:sz w:val="24"/>
          <w:szCs w:val="20"/>
        </w:rPr>
      </w:pPr>
      <w:r w:rsidRPr="000E1E95">
        <w:rPr>
          <w:rFonts w:ascii="Times New Roman" w:hAnsi="Times New Roman"/>
          <w:sz w:val="24"/>
          <w:szCs w:val="20"/>
        </w:rPr>
        <w:t>Документацию, предусмотренную пунктом 1.2.3. настоящего ООЗ.</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По результатам исполнения этапов внедрения разработанной функциональности ЭО МИС в рамках настоящего ООЗ Исполнителем должна быть сформирована и надлежащим образом оформлена отчетная документация в следующем составе:</w:t>
      </w:r>
    </w:p>
    <w:p w:rsidR="00083B20" w:rsidRPr="000E1E95" w:rsidRDefault="00083B20" w:rsidP="00083B20">
      <w:pPr>
        <w:numPr>
          <w:ilvl w:val="0"/>
          <w:numId w:val="18"/>
        </w:numPr>
        <w:tabs>
          <w:tab w:val="left" w:pos="993"/>
        </w:tabs>
        <w:ind w:left="0" w:firstLine="709"/>
        <w:contextualSpacing/>
        <w:jc w:val="both"/>
        <w:rPr>
          <w:rFonts w:ascii="Times New Roman" w:hAnsi="Times New Roman"/>
          <w:sz w:val="24"/>
          <w:szCs w:val="24"/>
        </w:rPr>
      </w:pPr>
      <w:r w:rsidRPr="000E1E95">
        <w:rPr>
          <w:rFonts w:ascii="Times New Roman" w:hAnsi="Times New Roman"/>
          <w:sz w:val="24"/>
          <w:szCs w:val="24"/>
        </w:rPr>
        <w:t>Отчет об оказанных услугах по этап</w:t>
      </w:r>
      <w:r>
        <w:rPr>
          <w:rFonts w:ascii="Times New Roman" w:hAnsi="Times New Roman"/>
          <w:sz w:val="24"/>
          <w:szCs w:val="24"/>
        </w:rPr>
        <w:t>у</w:t>
      </w:r>
    </w:p>
    <w:p w:rsidR="00083B20" w:rsidRPr="000E1E95" w:rsidRDefault="00083B20" w:rsidP="00083B20">
      <w:pPr>
        <w:numPr>
          <w:ilvl w:val="0"/>
          <w:numId w:val="18"/>
        </w:numPr>
        <w:tabs>
          <w:tab w:val="left" w:pos="993"/>
        </w:tabs>
        <w:ind w:left="0" w:firstLine="709"/>
        <w:contextualSpacing/>
        <w:jc w:val="both"/>
        <w:rPr>
          <w:rFonts w:ascii="Times New Roman" w:hAnsi="Times New Roman"/>
          <w:sz w:val="24"/>
          <w:szCs w:val="24"/>
        </w:rPr>
      </w:pPr>
      <w:r w:rsidRPr="000E1E95">
        <w:rPr>
          <w:rFonts w:ascii="Times New Roman" w:hAnsi="Times New Roman"/>
          <w:sz w:val="24"/>
          <w:szCs w:val="24"/>
        </w:rPr>
        <w:t>Ведомость инструктажа</w:t>
      </w:r>
    </w:p>
    <w:p w:rsidR="00083B20" w:rsidRPr="000E1E95" w:rsidRDefault="00083B20" w:rsidP="00083B20">
      <w:pPr>
        <w:numPr>
          <w:ilvl w:val="0"/>
          <w:numId w:val="18"/>
        </w:numPr>
        <w:tabs>
          <w:tab w:val="left" w:pos="993"/>
        </w:tabs>
        <w:ind w:left="0" w:firstLine="709"/>
        <w:contextualSpacing/>
        <w:jc w:val="both"/>
        <w:rPr>
          <w:rFonts w:ascii="Times New Roman" w:hAnsi="Times New Roman"/>
          <w:sz w:val="24"/>
          <w:szCs w:val="24"/>
        </w:rPr>
      </w:pPr>
      <w:bookmarkStart w:id="310" w:name="_Hlk31106090"/>
      <w:bookmarkStart w:id="311" w:name="_Hlk30772031"/>
      <w:bookmarkStart w:id="312" w:name="_Hlk30771955"/>
      <w:bookmarkStart w:id="313" w:name="_Hlk30771859"/>
      <w:r w:rsidRPr="000E1E95">
        <w:rPr>
          <w:rFonts w:ascii="Times New Roman" w:hAnsi="Times New Roman"/>
          <w:sz w:val="24"/>
          <w:szCs w:val="24"/>
        </w:rPr>
        <w:t>Акт оказанных услуг по этапу, подписанный Заказчиком и Исполнителем</w:t>
      </w:r>
      <w:bookmarkEnd w:id="310"/>
      <w:bookmarkEnd w:id="311"/>
      <w:bookmarkEnd w:id="312"/>
      <w:bookmarkEnd w:id="313"/>
      <w:r w:rsidRPr="000E1E95">
        <w:rPr>
          <w:rFonts w:ascii="Times New Roman" w:hAnsi="Times New Roman"/>
          <w:sz w:val="24"/>
          <w:szCs w:val="24"/>
        </w:rPr>
        <w:t>.</w:t>
      </w:r>
    </w:p>
    <w:p w:rsidR="00083B20" w:rsidRPr="000351F0" w:rsidRDefault="00083B20" w:rsidP="00083B20">
      <w:pPr>
        <w:ind w:firstLine="709"/>
        <w:contextualSpacing/>
        <w:jc w:val="both"/>
        <w:rPr>
          <w:rFonts w:ascii="Times New Roman" w:hAnsi="Times New Roman"/>
          <w:sz w:val="24"/>
          <w:szCs w:val="24"/>
        </w:rPr>
      </w:pPr>
    </w:p>
    <w:p w:rsidR="00083B20" w:rsidRPr="000351F0" w:rsidRDefault="00083B20" w:rsidP="00083B20">
      <w:pPr>
        <w:ind w:firstLine="709"/>
        <w:contextualSpacing/>
        <w:jc w:val="both"/>
        <w:rPr>
          <w:rFonts w:ascii="Times New Roman" w:hAnsi="Times New Roman"/>
          <w:b/>
          <w:bCs/>
          <w:sz w:val="24"/>
          <w:szCs w:val="24"/>
        </w:rPr>
      </w:pPr>
      <w:r w:rsidRPr="000351F0">
        <w:rPr>
          <w:rFonts w:ascii="Times New Roman" w:hAnsi="Times New Roman"/>
          <w:sz w:val="24"/>
          <w:szCs w:val="24"/>
        </w:rPr>
        <w:t xml:space="preserve"> </w:t>
      </w:r>
      <w:r w:rsidRPr="000351F0">
        <w:rPr>
          <w:rFonts w:ascii="Times New Roman" w:hAnsi="Times New Roman"/>
          <w:b/>
          <w:bCs/>
          <w:sz w:val="24"/>
          <w:szCs w:val="24"/>
        </w:rPr>
        <w:t>Требования к передаче доработанного программного обеспечения</w:t>
      </w:r>
    </w:p>
    <w:p w:rsidR="00083B20" w:rsidRPr="000351F0" w:rsidRDefault="00083B20" w:rsidP="00083B20">
      <w:pPr>
        <w:ind w:firstLine="709"/>
        <w:contextualSpacing/>
        <w:jc w:val="both"/>
        <w:rPr>
          <w:rFonts w:ascii="Times New Roman" w:hAnsi="Times New Roman"/>
          <w:b/>
          <w:bCs/>
          <w:sz w:val="24"/>
          <w:szCs w:val="24"/>
        </w:rPr>
      </w:pP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Исполнителем должны быть переданы дистрибутивы доработанного программного обеспечения модуля ЭО МИС НСО. Перед передачей доработанного программного обеспечения инсталляционный пакет должен пройти предварительную установку Исполнителем на тестовом стенде для проверки правильности и безотказности работы функций и интеграций с ЕГИСЗ НСО и другими системами в соответствии с архитектурой, с необходимым набором серверного и общесистемного программного обеспечения, соответствующим продуктивному стенду Заказчика.</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Исполнитель устанавливает инсталляционный пакет на прототип, в соответствии с переданной инструкцией и проводит его тестирование, при успешном тестировании инсталляционный пакет переносится на промышленную версию.</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По завершению исполнения обязательств по Контракту Исполнитель предоставляет Заказчику, Функциональному заказчику дистрибутивы последней актуальной версии инсталляционного пакета любым согласованным способом.</w:t>
      </w:r>
    </w:p>
    <w:p w:rsidR="00083B20" w:rsidRPr="000351F0" w:rsidRDefault="00083B20" w:rsidP="00083B20">
      <w:pPr>
        <w:ind w:firstLine="709"/>
        <w:contextualSpacing/>
        <w:jc w:val="both"/>
        <w:rPr>
          <w:rFonts w:ascii="Times New Roman" w:hAnsi="Times New Roman"/>
          <w:sz w:val="24"/>
          <w:szCs w:val="24"/>
        </w:rPr>
      </w:pPr>
    </w:p>
    <w:p w:rsidR="00083B20" w:rsidRPr="000351F0" w:rsidRDefault="00083B20" w:rsidP="00083B20">
      <w:pPr>
        <w:ind w:firstLine="709"/>
        <w:contextualSpacing/>
        <w:jc w:val="both"/>
        <w:rPr>
          <w:rFonts w:ascii="Times New Roman" w:hAnsi="Times New Roman"/>
          <w:b/>
          <w:bCs/>
          <w:sz w:val="24"/>
          <w:szCs w:val="24"/>
        </w:rPr>
      </w:pPr>
      <w:r w:rsidRPr="000351F0">
        <w:rPr>
          <w:rFonts w:ascii="Times New Roman" w:hAnsi="Times New Roman"/>
          <w:b/>
          <w:bCs/>
          <w:sz w:val="24"/>
          <w:szCs w:val="24"/>
        </w:rPr>
        <w:t>. Требования к патентной чистоте и передаче прав</w:t>
      </w:r>
    </w:p>
    <w:p w:rsidR="00083B20" w:rsidRPr="000351F0" w:rsidRDefault="00083B20" w:rsidP="00083B20">
      <w:pPr>
        <w:ind w:firstLine="709"/>
        <w:contextualSpacing/>
        <w:jc w:val="both"/>
        <w:rPr>
          <w:rFonts w:ascii="Times New Roman" w:hAnsi="Times New Roman"/>
          <w:sz w:val="24"/>
          <w:szCs w:val="24"/>
        </w:rPr>
      </w:pPr>
      <w:r w:rsidRPr="000351F0">
        <w:rPr>
          <w:rFonts w:ascii="Times New Roman" w:hAnsi="Times New Roman"/>
          <w:sz w:val="24"/>
          <w:szCs w:val="24"/>
        </w:rPr>
        <w:t>Все неисключительные права на результаты оказанных по настоящему ООЗ услуг в рамках 2 (далее - ПО), в том числе право передачи права использования путем воспроизведения, установки, модификации (доработки) подведомственным Функциональному заказчику учреждениям бессрочно на условиях простой неисключительной лицензии на территории Новосибирской области, передаются Заказчику (лицензиату) путем заключения лицензионного договора не позднее дня подписания акта оказанных услуг по Контракту.</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Заказчик (лицензиат) в свою очередь в срок не позднее 30 рабочих дней с момента получения неисключительных прав на ПО передает все неисключительные права на ПО Функциональному заказчику (сублицензиату) путем заключения </w:t>
      </w:r>
      <w:proofErr w:type="spellStart"/>
      <w:r w:rsidRPr="000351F0">
        <w:rPr>
          <w:rFonts w:ascii="Times New Roman" w:hAnsi="Times New Roman"/>
          <w:sz w:val="24"/>
          <w:szCs w:val="24"/>
        </w:rPr>
        <w:t>сублицензионного</w:t>
      </w:r>
      <w:proofErr w:type="spellEnd"/>
      <w:r w:rsidRPr="000351F0">
        <w:rPr>
          <w:rFonts w:ascii="Times New Roman" w:hAnsi="Times New Roman"/>
          <w:sz w:val="24"/>
          <w:szCs w:val="24"/>
        </w:rPr>
        <w:t xml:space="preserve"> договора.</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Исходные коды и алгоритмы компонентов системы используются исключительно в интересах Функционального заказчика.</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Все проектные и технические решения на обновленную Систему в результате выпуска новых версий Системы должны отвечать требованиям действующего законодательства Российской Федерации. При оказании услуг по настоящему ООЗ должны быть выполнены все необходимые требования, установленные действующим законодательством.</w:t>
      </w:r>
    </w:p>
    <w:p w:rsidR="00083B20" w:rsidRPr="000351F0" w:rsidRDefault="00083B20" w:rsidP="00083B20">
      <w:pPr>
        <w:ind w:firstLine="709"/>
        <w:jc w:val="both"/>
        <w:rPr>
          <w:rFonts w:ascii="Times New Roman" w:hAnsi="Times New Roman"/>
          <w:sz w:val="24"/>
          <w:szCs w:val="24"/>
        </w:rPr>
      </w:pPr>
      <w:r w:rsidRPr="000351F0">
        <w:rPr>
          <w:rFonts w:ascii="Times New Roman" w:hAnsi="Times New Roman"/>
          <w:sz w:val="24"/>
          <w:szCs w:val="24"/>
        </w:rPr>
        <w:t>Система должна быть свободна от возможности предъявления любых прав и притязаний третьих лиц, основанных на промышленной, интеллектуальной или другой собственности.</w:t>
      </w:r>
    </w:p>
    <w:p w:rsidR="00083B20" w:rsidRDefault="00083B20" w:rsidP="00083B20">
      <w:pPr>
        <w:ind w:firstLine="709"/>
        <w:jc w:val="both"/>
        <w:rPr>
          <w:rFonts w:ascii="Times New Roman" w:hAnsi="Times New Roman"/>
          <w:sz w:val="24"/>
          <w:szCs w:val="24"/>
        </w:rPr>
      </w:pPr>
      <w:r w:rsidRPr="000351F0">
        <w:rPr>
          <w:rFonts w:ascii="Times New Roman" w:hAnsi="Times New Roman"/>
          <w:sz w:val="24"/>
          <w:szCs w:val="24"/>
        </w:rPr>
        <w:t xml:space="preserve"> Выполнение требований по обеспечению лицензионной чистоты Системы должно обеспечиваться Исполнителем.</w:t>
      </w:r>
    </w:p>
    <w:p w:rsidR="00083B20" w:rsidRDefault="00083B20" w:rsidP="00083B20">
      <w:pPr>
        <w:ind w:firstLine="709"/>
        <w:jc w:val="both"/>
        <w:rPr>
          <w:rFonts w:ascii="Times New Roman" w:hAnsi="Times New Roman"/>
          <w:sz w:val="24"/>
          <w:szCs w:val="24"/>
        </w:rPr>
      </w:pPr>
    </w:p>
    <w:p w:rsidR="00083B20" w:rsidRPr="000E1E95" w:rsidRDefault="00083B20" w:rsidP="00083B20">
      <w:pPr>
        <w:ind w:firstLine="709"/>
        <w:jc w:val="both"/>
        <w:rPr>
          <w:rFonts w:ascii="Times New Roman" w:hAnsi="Times New Roman"/>
          <w:b/>
          <w:bCs/>
          <w:sz w:val="24"/>
          <w:szCs w:val="24"/>
        </w:rPr>
      </w:pPr>
      <w:r>
        <w:rPr>
          <w:rFonts w:ascii="Times New Roman" w:hAnsi="Times New Roman"/>
          <w:b/>
          <w:bCs/>
          <w:sz w:val="24"/>
          <w:szCs w:val="24"/>
        </w:rPr>
        <w:t>Общие требования к защите информации</w:t>
      </w:r>
    </w:p>
    <w:p w:rsidR="00083B20" w:rsidRPr="000E1E95" w:rsidRDefault="00083B20" w:rsidP="00083B20">
      <w:pPr>
        <w:tabs>
          <w:tab w:val="left" w:pos="163"/>
          <w:tab w:val="left" w:pos="567"/>
        </w:tabs>
        <w:suppressAutoHyphens/>
        <w:ind w:firstLine="709"/>
        <w:contextualSpacing/>
        <w:jc w:val="both"/>
        <w:rPr>
          <w:rFonts w:ascii="Times New Roman" w:eastAsia="Calibri" w:hAnsi="Times New Roman"/>
          <w:sz w:val="24"/>
        </w:rPr>
      </w:pPr>
      <w:r w:rsidRPr="000E1E95">
        <w:rPr>
          <w:rFonts w:ascii="Times New Roman" w:eastAsia="Calibri" w:hAnsi="Times New Roman"/>
          <w:sz w:val="24"/>
        </w:rPr>
        <w:t xml:space="preserve">Исполнителем при оказании услуг должно быть обеспечено выполнение требований Федерального закона №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РФ от 01.11.2012 № 1119 «Об утверждении требований к защите персональных данных при их обработке в информационных системах персональных данных», </w:t>
      </w:r>
      <w:r w:rsidRPr="000E1E95">
        <w:rPr>
          <w:rFonts w:ascii="Times New Roman" w:hAnsi="Times New Roman"/>
          <w:sz w:val="24"/>
          <w:lang w:eastAsia="ar-SA"/>
        </w:rPr>
        <w:t xml:space="preserve">приказа ФСТЭК России от 11.02.2013 г. №  17 «Об утверждении требований о защите информации, </w:t>
      </w:r>
      <w:r w:rsidRPr="000E1E95">
        <w:rPr>
          <w:rFonts w:ascii="Times New Roman" w:hAnsi="Times New Roman"/>
          <w:sz w:val="24"/>
          <w:lang w:eastAsia="ar-SA"/>
        </w:rPr>
        <w:lastRenderedPageBreak/>
        <w:t xml:space="preserve">не содержащей государственную тайну, содержащейся в государственных информационных системах»,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w:t>
      </w:r>
      <w:r w:rsidRPr="000E1E95">
        <w:rPr>
          <w:rFonts w:ascii="Times New Roman" w:eastAsia="Calibri" w:hAnsi="Times New Roman"/>
          <w:sz w:val="24"/>
        </w:rPr>
        <w:t>а также иных нормативных актов Российской Федерации и Новосибирской области, регулирующих защиту персональных данных в информационных системах.</w:t>
      </w:r>
    </w:p>
    <w:p w:rsidR="00083B20" w:rsidRPr="000E1E95" w:rsidRDefault="00083B20" w:rsidP="00083B20">
      <w:pPr>
        <w:tabs>
          <w:tab w:val="left" w:pos="163"/>
          <w:tab w:val="left" w:pos="567"/>
        </w:tabs>
        <w:suppressAutoHyphens/>
        <w:ind w:firstLine="709"/>
        <w:contextualSpacing/>
        <w:jc w:val="both"/>
        <w:rPr>
          <w:rFonts w:ascii="Times New Roman" w:eastAsia="Calibri" w:hAnsi="Times New Roman"/>
          <w:sz w:val="24"/>
        </w:rPr>
      </w:pPr>
      <w:r w:rsidRPr="000E1E95">
        <w:rPr>
          <w:rFonts w:ascii="Times New Roman" w:eastAsia="Calibri" w:hAnsi="Times New Roman"/>
          <w:sz w:val="24"/>
        </w:rPr>
        <w:t xml:space="preserve">Исполнитель обязан обеспечить конфиденциальность персональных данных, безопасность их обработки в зоне своей ответственности в ходе оказания услуг по настоящему описанию объекта закупки.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 </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0"/>
        </w:rPr>
        <w:t xml:space="preserve">В целях регистрации и учета действий пользователей и администраторов, в ЭО МИС должно быть обеспечено </w:t>
      </w:r>
      <w:proofErr w:type="spellStart"/>
      <w:r w:rsidRPr="000E1E95">
        <w:rPr>
          <w:rFonts w:ascii="Times New Roman" w:hAnsi="Times New Roman"/>
          <w:sz w:val="24"/>
          <w:szCs w:val="20"/>
        </w:rPr>
        <w:t>журналирование</w:t>
      </w:r>
      <w:proofErr w:type="spellEnd"/>
      <w:r w:rsidRPr="000E1E95">
        <w:rPr>
          <w:rFonts w:ascii="Times New Roman" w:hAnsi="Times New Roman"/>
          <w:sz w:val="24"/>
          <w:szCs w:val="20"/>
        </w:rPr>
        <w:t xml:space="preserve"> (фиксирование) действий пользователей и администраторов – вход (выход) в (из) системы. </w:t>
      </w:r>
      <w:r w:rsidRPr="000E1E95">
        <w:rPr>
          <w:rFonts w:ascii="Times New Roman" w:hAnsi="Times New Roman"/>
          <w:sz w:val="24"/>
          <w:szCs w:val="24"/>
        </w:rPr>
        <w:t>При оказании услуг по настоящему описанию объекта закупки, Исполнитель должен обеспечить соблюдение сотрудниками Исполнителя требований к обеспечению доступности, целостности, конфиденциальности информации в ЭО МИС, установленных в нормативно-правовых актах, определяющих требования к защите информации, обрабатываемой в ЭО МИС.</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 xml:space="preserve">В Системе должна быть предусмотрена возможность настройки для каждой пользовательской роли прав доступа к информационным ресурсам и выполнения определенных операций. Для каждого элемента Системы должны задаваться права на создание в них новых записей, их редактирование и удаление. </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Для каждой пользовательской роли должна быть предусмотрена возможность задать специфичное главное меню Системы с набором тех функций, которые доступны данной роли.</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 xml:space="preserve">Доступ к Системе посредством </w:t>
      </w:r>
      <w:proofErr w:type="spellStart"/>
      <w:r w:rsidRPr="000E1E95">
        <w:rPr>
          <w:rFonts w:ascii="Times New Roman" w:hAnsi="Times New Roman"/>
          <w:sz w:val="24"/>
          <w:szCs w:val="24"/>
        </w:rPr>
        <w:t>Web</w:t>
      </w:r>
      <w:proofErr w:type="spellEnd"/>
      <w:r w:rsidRPr="000E1E95">
        <w:rPr>
          <w:rFonts w:ascii="Times New Roman" w:hAnsi="Times New Roman"/>
          <w:sz w:val="24"/>
          <w:szCs w:val="24"/>
        </w:rPr>
        <w:t>-интерфейса должен осуществляться с использованием защищенных протоколов либо с использованием средств криптографической защиты информации.</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Для целей защиты данных сервера БД от несанкционированного доступа конечные пользователи Системы не должны знать пароль доступа непосредственно к самому серверу БД. Авторизация в Системе должна предусматривать доступ к функциям приложения, а не к серверу базы данных.</w:t>
      </w:r>
    </w:p>
    <w:p w:rsidR="00083B20" w:rsidRPr="000E1E95" w:rsidRDefault="00083B20" w:rsidP="00083B20">
      <w:pPr>
        <w:ind w:firstLine="709"/>
        <w:jc w:val="both"/>
        <w:rPr>
          <w:rFonts w:ascii="Times New Roman" w:hAnsi="Times New Roman"/>
          <w:sz w:val="24"/>
          <w:szCs w:val="24"/>
        </w:rPr>
      </w:pPr>
      <w:r w:rsidRPr="000E1E95">
        <w:rPr>
          <w:rFonts w:ascii="Times New Roman" w:hAnsi="Times New Roman"/>
          <w:sz w:val="24"/>
          <w:szCs w:val="24"/>
        </w:rPr>
        <w:t>Средства диагностирования Системы должны обеспечивать сбор и накопление информации о процессах загрузки и передачи данных, критических ошибках и предупреждениях в работе программных средств системы, загрузке аппаратной части (процессоры, память). Выполнение требования должно достигаться за счет внутренних средств Системы.</w:t>
      </w:r>
    </w:p>
    <w:p w:rsidR="00083B20" w:rsidRPr="000E1E95" w:rsidRDefault="00083B20" w:rsidP="00083B20">
      <w:pPr>
        <w:ind w:firstLine="709"/>
        <w:jc w:val="both"/>
        <w:rPr>
          <w:rFonts w:ascii="Times New Roman" w:hAnsi="Times New Roman"/>
          <w:sz w:val="24"/>
          <w:szCs w:val="24"/>
        </w:rPr>
      </w:pPr>
      <w:bookmarkStart w:id="314" w:name="_Hlk31106197"/>
      <w:bookmarkEnd w:id="314"/>
      <w:r w:rsidRPr="000E1E95">
        <w:rPr>
          <w:rFonts w:ascii="Times New Roman" w:hAnsi="Times New Roman"/>
          <w:sz w:val="24"/>
          <w:szCs w:val="24"/>
        </w:rPr>
        <w:t>При возникновении аварийных ситуаций либо ошибок в программном обеспечении диагностические инструменты должны позволять сохранять полный набор информации, необходимой для идентификации проблемы.</w:t>
      </w:r>
    </w:p>
    <w:p w:rsidR="00083B20" w:rsidRDefault="00083B20" w:rsidP="00083B20">
      <w:pPr>
        <w:ind w:firstLine="709"/>
        <w:jc w:val="both"/>
        <w:rPr>
          <w:rFonts w:ascii="Times New Roman" w:hAnsi="Times New Roman"/>
          <w:sz w:val="24"/>
          <w:szCs w:val="24"/>
        </w:rPr>
      </w:pPr>
    </w:p>
    <w:p w:rsidR="00083B20" w:rsidRPr="000351F0" w:rsidRDefault="00083B20" w:rsidP="00083B20">
      <w:pPr>
        <w:ind w:firstLine="709"/>
        <w:jc w:val="both"/>
        <w:rPr>
          <w:rFonts w:ascii="Times New Roman" w:hAnsi="Times New Roman"/>
          <w:sz w:val="24"/>
          <w:szCs w:val="24"/>
        </w:rPr>
      </w:pPr>
    </w:p>
    <w:p w:rsidR="00083B20" w:rsidRPr="000351F0" w:rsidRDefault="00083B20" w:rsidP="00083B20">
      <w:pPr>
        <w:jc w:val="center"/>
        <w:rPr>
          <w:rFonts w:ascii="Times New Roman" w:hAnsi="Times New Roman"/>
          <w:b/>
          <w:bCs/>
          <w:sz w:val="24"/>
          <w:szCs w:val="24"/>
        </w:rPr>
      </w:pPr>
      <w:r w:rsidRPr="000351F0">
        <w:rPr>
          <w:rFonts w:ascii="Times New Roman" w:hAnsi="Times New Roman"/>
          <w:b/>
          <w:bCs/>
          <w:sz w:val="24"/>
          <w:szCs w:val="24"/>
        </w:rPr>
        <w:t>7. ПРИЛОЖЕНИЯ</w:t>
      </w:r>
    </w:p>
    <w:p w:rsidR="00083B20" w:rsidRPr="000351F0" w:rsidRDefault="00083B20" w:rsidP="00083B20">
      <w:pPr>
        <w:jc w:val="both"/>
        <w:rPr>
          <w:rFonts w:ascii="Times New Roman" w:hAnsi="Times New Roman"/>
          <w:sz w:val="24"/>
          <w:szCs w:val="24"/>
        </w:rPr>
      </w:pPr>
      <w:r w:rsidRPr="000351F0">
        <w:rPr>
          <w:rFonts w:ascii="Times New Roman" w:hAnsi="Times New Roman"/>
          <w:sz w:val="24"/>
          <w:szCs w:val="24"/>
        </w:rPr>
        <w:t>Приложение 1. Перечень МО</w:t>
      </w:r>
      <w:r>
        <w:rPr>
          <w:rFonts w:ascii="Times New Roman" w:hAnsi="Times New Roman"/>
          <w:sz w:val="24"/>
          <w:szCs w:val="24"/>
        </w:rPr>
        <w:t xml:space="preserve"> и их филиалов</w:t>
      </w:r>
      <w:r w:rsidRPr="000351F0">
        <w:rPr>
          <w:rFonts w:ascii="Times New Roman" w:hAnsi="Times New Roman"/>
          <w:sz w:val="24"/>
          <w:szCs w:val="24"/>
        </w:rPr>
        <w:t xml:space="preserve"> и объем поставляемого оборудования в рамках этап</w:t>
      </w:r>
      <w:r>
        <w:rPr>
          <w:rFonts w:ascii="Times New Roman" w:hAnsi="Times New Roman"/>
          <w:sz w:val="24"/>
          <w:szCs w:val="24"/>
        </w:rPr>
        <w:t>а</w:t>
      </w:r>
      <w:r w:rsidRPr="000351F0">
        <w:rPr>
          <w:rFonts w:ascii="Times New Roman" w:hAnsi="Times New Roman"/>
          <w:sz w:val="24"/>
          <w:szCs w:val="24"/>
        </w:rPr>
        <w:t xml:space="preserve"> 1</w:t>
      </w:r>
      <w:r>
        <w:rPr>
          <w:rFonts w:ascii="Times New Roman" w:hAnsi="Times New Roman"/>
          <w:sz w:val="24"/>
          <w:szCs w:val="24"/>
        </w:rPr>
        <w:t>;</w:t>
      </w:r>
    </w:p>
    <w:p w:rsidR="00083B20" w:rsidRPr="000351F0" w:rsidRDefault="00083B20" w:rsidP="00083B20">
      <w:pPr>
        <w:jc w:val="both"/>
        <w:rPr>
          <w:rFonts w:ascii="Times New Roman" w:hAnsi="Times New Roman"/>
          <w:sz w:val="24"/>
          <w:szCs w:val="24"/>
        </w:rPr>
      </w:pPr>
      <w:r w:rsidRPr="000351F0">
        <w:rPr>
          <w:rFonts w:ascii="Times New Roman" w:hAnsi="Times New Roman"/>
          <w:sz w:val="24"/>
          <w:szCs w:val="24"/>
        </w:rPr>
        <w:t>Приложение 2. Перечень М</w:t>
      </w:r>
      <w:r>
        <w:rPr>
          <w:rFonts w:ascii="Times New Roman" w:hAnsi="Times New Roman"/>
          <w:sz w:val="24"/>
          <w:szCs w:val="24"/>
        </w:rPr>
        <w:t>О и их филиалов</w:t>
      </w:r>
      <w:r w:rsidRPr="000351F0">
        <w:rPr>
          <w:rFonts w:ascii="Times New Roman" w:hAnsi="Times New Roman"/>
          <w:sz w:val="24"/>
          <w:szCs w:val="24"/>
        </w:rPr>
        <w:t xml:space="preserve"> в рамках этап</w:t>
      </w:r>
      <w:r>
        <w:rPr>
          <w:rFonts w:ascii="Times New Roman" w:hAnsi="Times New Roman"/>
          <w:sz w:val="24"/>
          <w:szCs w:val="24"/>
        </w:rPr>
        <w:t>а</w:t>
      </w:r>
      <w:r w:rsidRPr="000351F0">
        <w:rPr>
          <w:rFonts w:ascii="Times New Roman" w:hAnsi="Times New Roman"/>
          <w:sz w:val="24"/>
          <w:szCs w:val="24"/>
        </w:rPr>
        <w:t xml:space="preserve"> 2</w:t>
      </w:r>
      <w:r>
        <w:rPr>
          <w:rFonts w:ascii="Times New Roman" w:hAnsi="Times New Roman"/>
          <w:sz w:val="24"/>
          <w:szCs w:val="24"/>
        </w:rPr>
        <w:t>;</w:t>
      </w:r>
    </w:p>
    <w:p w:rsidR="00083B20" w:rsidRPr="000351F0" w:rsidRDefault="00083B20" w:rsidP="00083B20">
      <w:pPr>
        <w:jc w:val="both"/>
        <w:rPr>
          <w:rFonts w:ascii="Times New Roman" w:hAnsi="Times New Roman"/>
          <w:sz w:val="24"/>
          <w:szCs w:val="24"/>
        </w:rPr>
      </w:pPr>
    </w:p>
    <w:p w:rsidR="00083B20" w:rsidRPr="000351F0" w:rsidRDefault="00083B20" w:rsidP="00083B20">
      <w:pPr>
        <w:jc w:val="both"/>
        <w:rPr>
          <w:rFonts w:ascii="Times New Roman" w:hAnsi="Times New Roman"/>
          <w:sz w:val="24"/>
          <w:szCs w:val="24"/>
        </w:rPr>
      </w:pPr>
    </w:p>
    <w:p w:rsidR="00083B20" w:rsidRPr="000351F0" w:rsidRDefault="00083B20" w:rsidP="00083B20">
      <w:pPr>
        <w:ind w:firstLine="709"/>
        <w:contextualSpacing/>
        <w:jc w:val="both"/>
        <w:rPr>
          <w:rFonts w:ascii="Times New Roman" w:hAnsi="Times New Roman"/>
          <w:sz w:val="24"/>
          <w:szCs w:val="24"/>
        </w:rPr>
      </w:pPr>
    </w:p>
    <w:p w:rsidR="00083B20" w:rsidRPr="000351F0" w:rsidRDefault="00083B20" w:rsidP="00083B20">
      <w:pPr>
        <w:ind w:firstLine="709"/>
        <w:contextualSpacing/>
        <w:jc w:val="both"/>
        <w:rPr>
          <w:rFonts w:ascii="Times New Roman" w:hAnsi="Times New Roman"/>
          <w:sz w:val="24"/>
          <w:szCs w:val="24"/>
        </w:rPr>
      </w:pPr>
    </w:p>
    <w:p w:rsidR="00083B20" w:rsidRPr="000351F0" w:rsidRDefault="00083B20" w:rsidP="00083B20">
      <w:pPr>
        <w:rPr>
          <w:rFonts w:ascii="Times New Roman" w:hAnsi="Times New Roman"/>
          <w:sz w:val="24"/>
          <w:szCs w:val="24"/>
        </w:rPr>
        <w:sectPr w:rsidR="00083B20" w:rsidRPr="000351F0" w:rsidSect="00544DE8">
          <w:pgSz w:w="11904" w:h="16834"/>
          <w:pgMar w:top="567" w:right="992" w:bottom="851" w:left="851" w:header="720" w:footer="720" w:gutter="0"/>
          <w:cols w:space="720"/>
          <w:noEndnote/>
          <w:titlePg/>
          <w:docGrid w:linePitch="326"/>
        </w:sectPr>
      </w:pPr>
    </w:p>
    <w:p w:rsidR="00083B20" w:rsidRPr="000351F0" w:rsidRDefault="00083B20" w:rsidP="00083B20">
      <w:pPr>
        <w:rPr>
          <w:rFonts w:ascii="Times New Roman" w:hAnsi="Times New Roman"/>
          <w:sz w:val="24"/>
          <w:szCs w:val="24"/>
        </w:rPr>
      </w:pPr>
    </w:p>
    <w:p w:rsidR="00083B20" w:rsidRPr="000351F0" w:rsidRDefault="00083B20" w:rsidP="00083B20">
      <w:pPr>
        <w:pStyle w:val="a"/>
        <w:numPr>
          <w:ilvl w:val="0"/>
          <w:numId w:val="0"/>
        </w:numPr>
        <w:contextualSpacing/>
      </w:pPr>
    </w:p>
    <w:p w:rsidR="00083B20" w:rsidRPr="000351F0" w:rsidRDefault="00083B20" w:rsidP="00083B20">
      <w:pPr>
        <w:pStyle w:val="a"/>
        <w:numPr>
          <w:ilvl w:val="0"/>
          <w:numId w:val="0"/>
        </w:numPr>
        <w:tabs>
          <w:tab w:val="left" w:pos="1125"/>
          <w:tab w:val="right" w:pos="15416"/>
        </w:tabs>
        <w:contextualSpacing/>
        <w:jc w:val="left"/>
      </w:pPr>
      <w:r w:rsidRPr="000351F0">
        <w:tab/>
      </w:r>
      <w:r w:rsidRPr="000351F0">
        <w:tab/>
        <w:t>Приложение 1</w:t>
      </w:r>
    </w:p>
    <w:p w:rsidR="00083B20" w:rsidRPr="000351F0" w:rsidRDefault="00083B20" w:rsidP="00083B20">
      <w:pPr>
        <w:pStyle w:val="a"/>
        <w:numPr>
          <w:ilvl w:val="0"/>
          <w:numId w:val="0"/>
        </w:numPr>
        <w:tabs>
          <w:tab w:val="left" w:pos="4678"/>
        </w:tabs>
        <w:contextualSpacing/>
        <w:jc w:val="right"/>
      </w:pPr>
      <w:r w:rsidRPr="000351F0">
        <w:t>К описанию объекта закупки</w:t>
      </w:r>
    </w:p>
    <w:p w:rsidR="00083B20" w:rsidRDefault="00083B20" w:rsidP="00083B20">
      <w:pPr>
        <w:pStyle w:val="11"/>
        <w:numPr>
          <w:ilvl w:val="0"/>
          <w:numId w:val="0"/>
        </w:numPr>
        <w:tabs>
          <w:tab w:val="left" w:pos="708"/>
        </w:tabs>
        <w:spacing w:before="0" w:after="0" w:line="240" w:lineRule="auto"/>
        <w:jc w:val="center"/>
        <w:rPr>
          <w:sz w:val="24"/>
          <w:szCs w:val="24"/>
        </w:rPr>
      </w:pPr>
    </w:p>
    <w:p w:rsidR="00083B20" w:rsidRPr="007B73AD" w:rsidRDefault="00083B20" w:rsidP="00083B20">
      <w:pPr>
        <w:pStyle w:val="11"/>
        <w:numPr>
          <w:ilvl w:val="0"/>
          <w:numId w:val="0"/>
        </w:numPr>
        <w:tabs>
          <w:tab w:val="left" w:pos="708"/>
        </w:tabs>
        <w:spacing w:before="0" w:after="0" w:line="240" w:lineRule="auto"/>
        <w:jc w:val="center"/>
        <w:rPr>
          <w:sz w:val="24"/>
          <w:szCs w:val="24"/>
        </w:rPr>
      </w:pPr>
      <w:r w:rsidRPr="000351F0">
        <w:rPr>
          <w:sz w:val="24"/>
          <w:szCs w:val="24"/>
        </w:rPr>
        <w:t xml:space="preserve">Перечень государственных учреждений, подведомственных министерству здравоохранения Новосибирской области, включая филиалы, </w:t>
      </w:r>
      <w:r w:rsidRPr="000351F0">
        <w:rPr>
          <w:sz w:val="24"/>
          <w:szCs w:val="24"/>
        </w:rPr>
        <w:br/>
        <w:t xml:space="preserve">на базе которых </w:t>
      </w:r>
      <w:r>
        <w:rPr>
          <w:sz w:val="24"/>
          <w:szCs w:val="24"/>
        </w:rPr>
        <w:t xml:space="preserve">предусмотрено создание </w:t>
      </w:r>
      <w:r w:rsidRPr="000351F0">
        <w:rPr>
          <w:sz w:val="24"/>
          <w:szCs w:val="24"/>
        </w:rPr>
        <w:t>информационно-телекоммуникационн</w:t>
      </w:r>
      <w:r>
        <w:rPr>
          <w:sz w:val="24"/>
          <w:szCs w:val="24"/>
        </w:rPr>
        <w:t>ой</w:t>
      </w:r>
      <w:r w:rsidRPr="000351F0">
        <w:rPr>
          <w:sz w:val="24"/>
          <w:szCs w:val="24"/>
        </w:rPr>
        <w:t xml:space="preserve"> инфраструктуры модуля «Электронная очередь»</w:t>
      </w:r>
      <w:r>
        <w:rPr>
          <w:sz w:val="24"/>
          <w:szCs w:val="24"/>
        </w:rPr>
        <w:t xml:space="preserve"> в соответствии с этапом 1 Описания объекта закупки</w:t>
      </w:r>
    </w:p>
    <w:p w:rsidR="00083B20" w:rsidRPr="000351F0" w:rsidRDefault="00083B20" w:rsidP="00083B20">
      <w:pPr>
        <w:pStyle w:val="a"/>
        <w:numPr>
          <w:ilvl w:val="0"/>
          <w:numId w:val="0"/>
        </w:numPr>
        <w:tabs>
          <w:tab w:val="left" w:pos="4678"/>
        </w:tabs>
        <w:contextualSpacing/>
        <w:rPr>
          <w:color w:val="FF0000"/>
        </w:rPr>
      </w:pPr>
    </w:p>
    <w:tbl>
      <w:tblPr>
        <w:tblW w:w="15431" w:type="dxa"/>
        <w:jc w:val="center"/>
        <w:tblLook w:val="04A0" w:firstRow="1" w:lastRow="0" w:firstColumn="1" w:lastColumn="0" w:noHBand="0" w:noVBand="1"/>
      </w:tblPr>
      <w:tblGrid>
        <w:gridCol w:w="513"/>
        <w:gridCol w:w="3029"/>
        <w:gridCol w:w="2809"/>
        <w:gridCol w:w="1668"/>
        <w:gridCol w:w="1490"/>
        <w:gridCol w:w="1517"/>
        <w:gridCol w:w="1454"/>
        <w:gridCol w:w="1398"/>
        <w:gridCol w:w="1553"/>
      </w:tblGrid>
      <w:tr w:rsidR="00083B20" w:rsidRPr="007B73AD" w:rsidTr="00F3022A">
        <w:trPr>
          <w:trHeight w:val="20"/>
          <w:jc w:val="center"/>
        </w:trPr>
        <w:tc>
          <w:tcPr>
            <w:tcW w:w="513"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п/п</w:t>
            </w:r>
          </w:p>
        </w:tc>
        <w:tc>
          <w:tcPr>
            <w:tcW w:w="3029" w:type="dxa"/>
            <w:tcBorders>
              <w:top w:val="single" w:sz="4" w:space="0" w:color="auto"/>
              <w:left w:val="nil"/>
              <w:bottom w:val="single" w:sz="4" w:space="0" w:color="auto"/>
              <w:right w:val="single" w:sz="4" w:space="0" w:color="auto"/>
            </w:tcBorders>
            <w:shd w:val="clear" w:color="000000" w:fill="C0C0C0"/>
            <w:vAlign w:val="center"/>
            <w:hideMark/>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Полное название МО (юридическое)</w:t>
            </w:r>
          </w:p>
        </w:tc>
        <w:tc>
          <w:tcPr>
            <w:tcW w:w="2809" w:type="dxa"/>
            <w:tcBorders>
              <w:top w:val="single" w:sz="4" w:space="0" w:color="auto"/>
              <w:left w:val="nil"/>
              <w:bottom w:val="single" w:sz="4" w:space="0" w:color="auto"/>
              <w:right w:val="single" w:sz="4" w:space="0" w:color="auto"/>
            </w:tcBorders>
            <w:shd w:val="clear" w:color="000000" w:fill="C0C0C0"/>
            <w:vAlign w:val="center"/>
            <w:hideMark/>
          </w:tcPr>
          <w:p w:rsidR="00083B20" w:rsidRPr="007B73AD" w:rsidRDefault="00083B20" w:rsidP="00F3022A">
            <w:pPr>
              <w:tabs>
                <w:tab w:val="left" w:pos="4678"/>
              </w:tabs>
              <w:jc w:val="center"/>
              <w:rPr>
                <w:rFonts w:ascii="Times New Roman" w:hAnsi="Times New Roman"/>
                <w:b/>
                <w:bCs/>
              </w:rPr>
            </w:pPr>
            <w:r w:rsidRPr="007B73AD">
              <w:rPr>
                <w:rFonts w:ascii="Times New Roman" w:hAnsi="Times New Roman"/>
                <w:b/>
                <w:bCs/>
              </w:rPr>
              <w:t>Адрес филиалов МО, по которым будут внедряться принципы БП</w:t>
            </w:r>
          </w:p>
        </w:tc>
        <w:tc>
          <w:tcPr>
            <w:tcW w:w="1668" w:type="dxa"/>
            <w:tcBorders>
              <w:top w:val="single" w:sz="4" w:space="0" w:color="auto"/>
              <w:left w:val="nil"/>
              <w:bottom w:val="single" w:sz="4" w:space="0" w:color="auto"/>
              <w:right w:val="single" w:sz="4" w:space="0" w:color="auto"/>
            </w:tcBorders>
            <w:shd w:val="clear" w:color="000000" w:fill="C0C0C0"/>
            <w:vAlign w:val="center"/>
            <w:hideMark/>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 xml:space="preserve">Количество персональных эл. табло (окна регистратуры, кабинеты врачей, пункты забора) </w:t>
            </w:r>
          </w:p>
        </w:tc>
        <w:tc>
          <w:tcPr>
            <w:tcW w:w="1490" w:type="dxa"/>
            <w:tcBorders>
              <w:top w:val="single" w:sz="4" w:space="0" w:color="auto"/>
              <w:left w:val="nil"/>
              <w:bottom w:val="single" w:sz="4" w:space="0" w:color="auto"/>
              <w:right w:val="single" w:sz="4" w:space="0" w:color="auto"/>
            </w:tcBorders>
            <w:shd w:val="clear" w:color="000000" w:fill="C0C0C0"/>
            <w:vAlign w:val="center"/>
            <w:hideMark/>
          </w:tcPr>
          <w:p w:rsidR="00083B20" w:rsidRPr="007B73AD" w:rsidRDefault="00083B20" w:rsidP="00F3022A">
            <w:pPr>
              <w:tabs>
                <w:tab w:val="left" w:pos="4678"/>
              </w:tabs>
              <w:jc w:val="center"/>
              <w:rPr>
                <w:rFonts w:ascii="Times New Roman" w:hAnsi="Times New Roman"/>
                <w:b/>
                <w:bCs/>
                <w:color w:val="000000"/>
              </w:rPr>
            </w:pPr>
            <w:proofErr w:type="spellStart"/>
            <w:r w:rsidRPr="007B73AD">
              <w:rPr>
                <w:rFonts w:ascii="Times New Roman" w:hAnsi="Times New Roman"/>
                <w:b/>
                <w:bCs/>
                <w:color w:val="000000"/>
              </w:rPr>
              <w:t>Инфомат</w:t>
            </w:r>
            <w:proofErr w:type="spellEnd"/>
            <w:r w:rsidRPr="007B73AD">
              <w:rPr>
                <w:rFonts w:ascii="Times New Roman" w:hAnsi="Times New Roman"/>
                <w:b/>
                <w:bCs/>
                <w:color w:val="000000"/>
              </w:rPr>
              <w:t xml:space="preserve"> для выдачи талонов электронной очереди, количество</w:t>
            </w:r>
          </w:p>
        </w:tc>
        <w:tc>
          <w:tcPr>
            <w:tcW w:w="1517" w:type="dxa"/>
            <w:tcBorders>
              <w:top w:val="single" w:sz="4" w:space="0" w:color="auto"/>
              <w:left w:val="nil"/>
              <w:bottom w:val="single" w:sz="4" w:space="0" w:color="auto"/>
              <w:right w:val="single" w:sz="4" w:space="0" w:color="auto"/>
            </w:tcBorders>
            <w:shd w:val="clear" w:color="000000" w:fill="C0C0C0"/>
            <w:vAlign w:val="center"/>
            <w:hideMark/>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ЖК-панель для отображения расписания/ очереди</w:t>
            </w:r>
          </w:p>
        </w:tc>
        <w:tc>
          <w:tcPr>
            <w:tcW w:w="1454" w:type="dxa"/>
            <w:tcBorders>
              <w:top w:val="single" w:sz="4" w:space="0" w:color="auto"/>
              <w:left w:val="nil"/>
              <w:bottom w:val="single" w:sz="4" w:space="0" w:color="auto"/>
              <w:right w:val="single" w:sz="4" w:space="0" w:color="auto"/>
            </w:tcBorders>
            <w:shd w:val="clear" w:color="000000" w:fill="C0C0C0"/>
            <w:vAlign w:val="center"/>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 xml:space="preserve">Коммутатор </w:t>
            </w:r>
            <w:proofErr w:type="spellStart"/>
            <w:r w:rsidRPr="007B73AD">
              <w:rPr>
                <w:rFonts w:ascii="Times New Roman" w:hAnsi="Times New Roman"/>
                <w:b/>
                <w:bCs/>
                <w:color w:val="000000"/>
              </w:rPr>
              <w:t>Ethernet</w:t>
            </w:r>
            <w:proofErr w:type="spellEnd"/>
          </w:p>
        </w:tc>
        <w:tc>
          <w:tcPr>
            <w:tcW w:w="1398" w:type="dxa"/>
            <w:tcBorders>
              <w:top w:val="single" w:sz="4" w:space="0" w:color="auto"/>
              <w:left w:val="nil"/>
              <w:bottom w:val="single" w:sz="4" w:space="0" w:color="auto"/>
              <w:right w:val="single" w:sz="4" w:space="0" w:color="auto"/>
            </w:tcBorders>
            <w:shd w:val="clear" w:color="000000" w:fill="C0C0C0"/>
            <w:vAlign w:val="center"/>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Блок управления и питания табло операторов АИС</w:t>
            </w:r>
          </w:p>
        </w:tc>
        <w:tc>
          <w:tcPr>
            <w:tcW w:w="1553" w:type="dxa"/>
            <w:tcBorders>
              <w:top w:val="single" w:sz="4" w:space="0" w:color="auto"/>
              <w:left w:val="nil"/>
              <w:bottom w:val="single" w:sz="4" w:space="0" w:color="auto"/>
              <w:right w:val="single" w:sz="4" w:space="0" w:color="auto"/>
            </w:tcBorders>
            <w:shd w:val="clear" w:color="000000" w:fill="C0C0C0"/>
            <w:vAlign w:val="center"/>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Теле-</w:t>
            </w:r>
            <w:proofErr w:type="spellStart"/>
            <w:r w:rsidRPr="007B73AD">
              <w:rPr>
                <w:rFonts w:ascii="Times New Roman" w:hAnsi="Times New Roman"/>
                <w:b/>
                <w:bCs/>
                <w:color w:val="000000"/>
              </w:rPr>
              <w:t>коммуникац</w:t>
            </w:r>
            <w:proofErr w:type="spellEnd"/>
            <w:r w:rsidRPr="007B73AD">
              <w:rPr>
                <w:rFonts w:ascii="Times New Roman" w:hAnsi="Times New Roman"/>
                <w:b/>
                <w:bCs/>
                <w:color w:val="000000"/>
              </w:rPr>
              <w:t>-ионный шкаф</w:t>
            </w:r>
          </w:p>
        </w:tc>
      </w:tr>
      <w:tr w:rsidR="00083B20" w:rsidRPr="007B73AD" w:rsidTr="00F3022A">
        <w:trPr>
          <w:trHeight w:val="20"/>
          <w:jc w:val="center"/>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3029" w:type="dxa"/>
            <w:vMerge w:val="restart"/>
            <w:tcBorders>
              <w:top w:val="nil"/>
              <w:left w:val="single" w:sz="4" w:space="0" w:color="auto"/>
              <w:bottom w:val="single" w:sz="4" w:space="0" w:color="000000"/>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клиническая поликлиника № 20"</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proofErr w:type="spellStart"/>
            <w:r w:rsidRPr="007B73AD">
              <w:rPr>
                <w:rFonts w:ascii="Times New Roman" w:hAnsi="Times New Roman"/>
              </w:rPr>
              <w:t>г.Новосибирск</w:t>
            </w:r>
            <w:proofErr w:type="spellEnd"/>
            <w:r w:rsidRPr="007B73AD">
              <w:rPr>
                <w:rFonts w:ascii="Times New Roman" w:hAnsi="Times New Roman"/>
              </w:rPr>
              <w:t xml:space="preserve"> ул.1905 д.19</w:t>
            </w:r>
            <w:r>
              <w:rPr>
                <w:rFonts w:ascii="Times New Roman" w:hAnsi="Times New Roman"/>
              </w:rPr>
              <w:t xml:space="preserve"> (взрослое отделение)</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20</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proofErr w:type="spellStart"/>
            <w:r w:rsidRPr="007B73AD">
              <w:rPr>
                <w:rFonts w:ascii="Times New Roman" w:hAnsi="Times New Roman"/>
              </w:rPr>
              <w:t>г.Новосибирск</w:t>
            </w:r>
            <w:proofErr w:type="spellEnd"/>
            <w:r w:rsidRPr="007B73AD">
              <w:rPr>
                <w:rFonts w:ascii="Times New Roman" w:hAnsi="Times New Roman"/>
              </w:rPr>
              <w:t xml:space="preserve"> ул.1905 д.19</w:t>
            </w:r>
            <w:r>
              <w:rPr>
                <w:rFonts w:ascii="Times New Roman" w:hAnsi="Times New Roman"/>
              </w:rPr>
              <w:t xml:space="preserve"> (детское отделение)</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42</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4</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«ГБ № 3»</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r w:rsidRPr="007B73AD">
              <w:rPr>
                <w:rFonts w:ascii="Times New Roman" w:hAnsi="Times New Roman"/>
              </w:rPr>
              <w:t xml:space="preserve">г. Новосибирск, ул. </w:t>
            </w:r>
            <w:proofErr w:type="spellStart"/>
            <w:r w:rsidRPr="007B73AD">
              <w:rPr>
                <w:rFonts w:ascii="Times New Roman" w:hAnsi="Times New Roman"/>
              </w:rPr>
              <w:t>Гидромонтажная</w:t>
            </w:r>
            <w:proofErr w:type="spellEnd"/>
            <w:r w:rsidRPr="007B73AD">
              <w:rPr>
                <w:rFonts w:ascii="Times New Roman" w:hAnsi="Times New Roman"/>
              </w:rPr>
              <w:t>, 46</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20</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ГП № 29»</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r w:rsidRPr="007B73AD">
              <w:rPr>
                <w:rFonts w:ascii="Times New Roman" w:hAnsi="Times New Roman"/>
              </w:rPr>
              <w:t>г. Новосибирск, ул. Тамбовская, д. 43а</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6</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4</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поликлиника 18"</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Широкая, 113</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30</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4</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3</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w:t>
            </w:r>
          </w:p>
        </w:tc>
        <w:tc>
          <w:tcPr>
            <w:tcW w:w="3029" w:type="dxa"/>
            <w:vMerge w:val="restart"/>
            <w:tcBorders>
              <w:top w:val="nil"/>
              <w:left w:val="single" w:sz="4" w:space="0" w:color="auto"/>
              <w:bottom w:val="single" w:sz="4" w:space="0" w:color="000000"/>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поликлиника 17"</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г. Новосибирск ул. </w:t>
            </w:r>
            <w:proofErr w:type="spellStart"/>
            <w:r w:rsidRPr="007B73AD">
              <w:rPr>
                <w:rFonts w:ascii="Times New Roman" w:hAnsi="Times New Roman"/>
                <w:color w:val="000000"/>
              </w:rPr>
              <w:t>Доватора</w:t>
            </w:r>
            <w:proofErr w:type="spellEnd"/>
            <w:r w:rsidRPr="007B73AD">
              <w:rPr>
                <w:rFonts w:ascii="Times New Roman" w:hAnsi="Times New Roman"/>
                <w:color w:val="000000"/>
              </w:rPr>
              <w:t>, 13/1</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г. Новосибирск ул. </w:t>
            </w:r>
            <w:proofErr w:type="spellStart"/>
            <w:r w:rsidRPr="007B73AD">
              <w:rPr>
                <w:rFonts w:ascii="Times New Roman" w:hAnsi="Times New Roman"/>
                <w:color w:val="000000"/>
              </w:rPr>
              <w:t>Адриена</w:t>
            </w:r>
            <w:proofErr w:type="spellEnd"/>
            <w:r w:rsidRPr="007B73AD">
              <w:rPr>
                <w:rFonts w:ascii="Times New Roman" w:hAnsi="Times New Roman"/>
                <w:color w:val="000000"/>
              </w:rPr>
              <w:t xml:space="preserve"> </w:t>
            </w:r>
            <w:proofErr w:type="spellStart"/>
            <w:r w:rsidRPr="007B73AD">
              <w:rPr>
                <w:rFonts w:ascii="Times New Roman" w:hAnsi="Times New Roman"/>
                <w:color w:val="000000"/>
              </w:rPr>
              <w:t>Лежена</w:t>
            </w:r>
            <w:proofErr w:type="spellEnd"/>
            <w:r w:rsidRPr="007B73AD">
              <w:rPr>
                <w:rFonts w:ascii="Times New Roman" w:hAnsi="Times New Roman"/>
                <w:color w:val="000000"/>
              </w:rPr>
              <w:t>, 5/1</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6</w:t>
            </w:r>
          </w:p>
        </w:tc>
        <w:tc>
          <w:tcPr>
            <w:tcW w:w="3029" w:type="dxa"/>
            <w:vMerge w:val="restart"/>
            <w:tcBorders>
              <w:top w:val="nil"/>
              <w:left w:val="single" w:sz="4" w:space="0" w:color="auto"/>
              <w:bottom w:val="single" w:sz="4" w:space="0" w:color="000000"/>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поликлиника 14"</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Демакова, 2</w:t>
            </w:r>
          </w:p>
        </w:tc>
        <w:tc>
          <w:tcPr>
            <w:tcW w:w="1668"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30</w:t>
            </w:r>
          </w:p>
        </w:tc>
        <w:tc>
          <w:tcPr>
            <w:tcW w:w="1490"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517"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4</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3</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г. Новосибирск ул. </w:t>
            </w:r>
            <w:proofErr w:type="spellStart"/>
            <w:r w:rsidRPr="007B73AD">
              <w:rPr>
                <w:rFonts w:ascii="Times New Roman" w:hAnsi="Times New Roman"/>
                <w:color w:val="000000"/>
              </w:rPr>
              <w:t>Экваторная</w:t>
            </w:r>
            <w:proofErr w:type="spellEnd"/>
            <w:r w:rsidRPr="007B73AD">
              <w:rPr>
                <w:rFonts w:ascii="Times New Roman" w:hAnsi="Times New Roman"/>
                <w:color w:val="000000"/>
              </w:rPr>
              <w:t>, 10</w:t>
            </w:r>
          </w:p>
        </w:tc>
        <w:tc>
          <w:tcPr>
            <w:tcW w:w="1668"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w:t>
            </w:r>
          </w:p>
        </w:tc>
        <w:tc>
          <w:tcPr>
            <w:tcW w:w="1490"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lastRenderedPageBreak/>
              <w:t>7</w:t>
            </w:r>
          </w:p>
        </w:tc>
        <w:tc>
          <w:tcPr>
            <w:tcW w:w="3029" w:type="dxa"/>
            <w:vMerge w:val="restart"/>
            <w:tcBorders>
              <w:top w:val="nil"/>
              <w:left w:val="single" w:sz="4" w:space="0" w:color="auto"/>
              <w:bottom w:val="single" w:sz="4" w:space="0" w:color="000000"/>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клиническая больница №12"</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Учительская, 15</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12</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Учительская, 21</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12</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Авиастроителей, 3</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12</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8</w:t>
            </w:r>
          </w:p>
        </w:tc>
        <w:tc>
          <w:tcPr>
            <w:tcW w:w="3029" w:type="dxa"/>
            <w:vMerge w:val="restart"/>
            <w:tcBorders>
              <w:top w:val="nil"/>
              <w:left w:val="single" w:sz="4" w:space="0" w:color="auto"/>
              <w:bottom w:val="single" w:sz="4" w:space="0" w:color="000000"/>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"Клиническая консультативно-диагностическая поликлиника №27"</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Холодильная, 16</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Вавилова, 2</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Дуси Ковальчук, 406</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Рельсовая, 4</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3029" w:type="dxa"/>
            <w:vMerge/>
            <w:tcBorders>
              <w:top w:val="nil"/>
              <w:left w:val="single" w:sz="4" w:space="0" w:color="auto"/>
              <w:bottom w:val="single" w:sz="4" w:space="0" w:color="000000"/>
              <w:right w:val="single" w:sz="4" w:space="0" w:color="auto"/>
            </w:tcBorders>
            <w:vAlign w:val="center"/>
            <w:hideMark/>
          </w:tcPr>
          <w:p w:rsidR="00083B20" w:rsidRPr="007B73AD" w:rsidRDefault="00083B20" w:rsidP="00F3022A">
            <w:pPr>
              <w:tabs>
                <w:tab w:val="left" w:pos="4678"/>
              </w:tabs>
              <w:rPr>
                <w:rFonts w:ascii="Times New Roman" w:hAnsi="Times New Roman"/>
                <w:color w:val="000000"/>
              </w:rPr>
            </w:pP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Кубовая, 106</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9</w:t>
            </w:r>
          </w:p>
        </w:tc>
        <w:tc>
          <w:tcPr>
            <w:tcW w:w="3029" w:type="dxa"/>
            <w:tcBorders>
              <w:top w:val="nil"/>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Мошковская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п. Мошково ул. М. Горького, 23</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4</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10</w:t>
            </w:r>
          </w:p>
        </w:tc>
        <w:tc>
          <w:tcPr>
            <w:tcW w:w="3029" w:type="dxa"/>
            <w:tcBorders>
              <w:top w:val="single" w:sz="4" w:space="0" w:color="auto"/>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Коченевская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proofErr w:type="spellStart"/>
            <w:r w:rsidRPr="007B73AD">
              <w:rPr>
                <w:rFonts w:ascii="Times New Roman" w:hAnsi="Times New Roman"/>
                <w:color w:val="000000"/>
              </w:rPr>
              <w:t>р.п</w:t>
            </w:r>
            <w:proofErr w:type="spellEnd"/>
            <w:r w:rsidRPr="007B73AD">
              <w:rPr>
                <w:rFonts w:ascii="Times New Roman" w:hAnsi="Times New Roman"/>
                <w:color w:val="000000"/>
              </w:rPr>
              <w:t>. Коченево ул. Кузнецкая, 176</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9</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11</w:t>
            </w:r>
          </w:p>
        </w:tc>
        <w:tc>
          <w:tcPr>
            <w:tcW w:w="3029" w:type="dxa"/>
            <w:tcBorders>
              <w:top w:val="single" w:sz="4" w:space="0" w:color="auto"/>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Баганская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с. Баган, ул. </w:t>
            </w:r>
            <w:proofErr w:type="spellStart"/>
            <w:r w:rsidRPr="007B73AD">
              <w:rPr>
                <w:rFonts w:ascii="Times New Roman" w:hAnsi="Times New Roman"/>
                <w:color w:val="000000"/>
              </w:rPr>
              <w:t>Инкубаторская</w:t>
            </w:r>
            <w:proofErr w:type="spellEnd"/>
            <w:r w:rsidRPr="007B73AD">
              <w:rPr>
                <w:rFonts w:ascii="Times New Roman" w:hAnsi="Times New Roman"/>
                <w:color w:val="000000"/>
              </w:rPr>
              <w:t>, 3</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6</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12</w:t>
            </w:r>
          </w:p>
        </w:tc>
        <w:tc>
          <w:tcPr>
            <w:tcW w:w="3029" w:type="dxa"/>
            <w:tcBorders>
              <w:top w:val="single" w:sz="4" w:space="0" w:color="auto"/>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Кочковская</w:t>
            </w:r>
            <w:proofErr w:type="spellEnd"/>
            <w:r w:rsidRPr="007B73AD">
              <w:rPr>
                <w:rFonts w:ascii="Times New Roman" w:hAnsi="Times New Roman"/>
                <w:color w:val="000000"/>
              </w:rPr>
              <w:t xml:space="preserve"> ЦРБ"</w:t>
            </w:r>
          </w:p>
        </w:tc>
        <w:tc>
          <w:tcPr>
            <w:tcW w:w="2809" w:type="dxa"/>
            <w:tcBorders>
              <w:top w:val="nil"/>
              <w:left w:val="nil"/>
              <w:bottom w:val="nil"/>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с. Кочки, ул. </w:t>
            </w:r>
            <w:proofErr w:type="spellStart"/>
            <w:r w:rsidRPr="007B73AD">
              <w:rPr>
                <w:rFonts w:ascii="Times New Roman" w:hAnsi="Times New Roman"/>
                <w:color w:val="000000"/>
              </w:rPr>
              <w:t>Револючионная</w:t>
            </w:r>
            <w:proofErr w:type="spellEnd"/>
            <w:r w:rsidRPr="007B73AD">
              <w:rPr>
                <w:rFonts w:ascii="Times New Roman" w:hAnsi="Times New Roman"/>
                <w:color w:val="000000"/>
              </w:rPr>
              <w:t>, 35</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10</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13</w:t>
            </w:r>
          </w:p>
        </w:tc>
        <w:tc>
          <w:tcPr>
            <w:tcW w:w="3029" w:type="dxa"/>
            <w:tcBorders>
              <w:top w:val="single" w:sz="4" w:space="0" w:color="auto"/>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Колыванская</w:t>
            </w:r>
            <w:proofErr w:type="spellEnd"/>
            <w:r w:rsidRPr="007B73AD">
              <w:rPr>
                <w:rFonts w:ascii="Times New Roman" w:hAnsi="Times New Roman"/>
                <w:color w:val="000000"/>
              </w:rPr>
              <w:t xml:space="preserve"> ЦРБ"</w:t>
            </w:r>
          </w:p>
        </w:tc>
        <w:tc>
          <w:tcPr>
            <w:tcW w:w="2809" w:type="dxa"/>
            <w:tcBorders>
              <w:top w:val="single" w:sz="4" w:space="0" w:color="auto"/>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proofErr w:type="spellStart"/>
            <w:r w:rsidRPr="007B73AD">
              <w:rPr>
                <w:rFonts w:ascii="Times New Roman" w:hAnsi="Times New Roman"/>
                <w:color w:val="000000"/>
              </w:rPr>
              <w:t>р.п</w:t>
            </w:r>
            <w:proofErr w:type="spellEnd"/>
            <w:r w:rsidRPr="007B73AD">
              <w:rPr>
                <w:rFonts w:ascii="Times New Roman" w:hAnsi="Times New Roman"/>
                <w:color w:val="000000"/>
              </w:rPr>
              <w:t>. Колывань ул. Советская, 26</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9</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14</w:t>
            </w:r>
          </w:p>
        </w:tc>
        <w:tc>
          <w:tcPr>
            <w:tcW w:w="3029" w:type="dxa"/>
            <w:tcBorders>
              <w:top w:val="single" w:sz="4" w:space="0" w:color="auto"/>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Чулымская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г. Чулым ул. </w:t>
            </w:r>
            <w:proofErr w:type="spellStart"/>
            <w:r w:rsidRPr="007B73AD">
              <w:rPr>
                <w:rFonts w:ascii="Times New Roman" w:hAnsi="Times New Roman"/>
                <w:color w:val="000000"/>
              </w:rPr>
              <w:t>Чулымская</w:t>
            </w:r>
            <w:proofErr w:type="spellEnd"/>
            <w:r w:rsidRPr="007B73AD">
              <w:rPr>
                <w:rFonts w:ascii="Times New Roman" w:hAnsi="Times New Roman"/>
                <w:color w:val="000000"/>
              </w:rPr>
              <w:t>, 24</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10</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15</w:t>
            </w:r>
          </w:p>
        </w:tc>
        <w:tc>
          <w:tcPr>
            <w:tcW w:w="3029" w:type="dxa"/>
            <w:tcBorders>
              <w:top w:val="single" w:sz="4" w:space="0" w:color="auto"/>
              <w:left w:val="nil"/>
              <w:bottom w:val="nil"/>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Убинская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с. Убинское ул. Ленина, 18</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16</w:t>
            </w:r>
          </w:p>
        </w:tc>
        <w:tc>
          <w:tcPr>
            <w:tcW w:w="3029" w:type="dxa"/>
            <w:tcBorders>
              <w:top w:val="single" w:sz="4" w:space="0" w:color="auto"/>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"Венгеровская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с. Венгерово ул. </w:t>
            </w:r>
            <w:proofErr w:type="spellStart"/>
            <w:r w:rsidRPr="007B73AD">
              <w:rPr>
                <w:rFonts w:ascii="Times New Roman" w:hAnsi="Times New Roman"/>
                <w:color w:val="000000"/>
              </w:rPr>
              <w:t>Краснопартизанская</w:t>
            </w:r>
            <w:proofErr w:type="spellEnd"/>
            <w:r w:rsidRPr="007B73AD">
              <w:rPr>
                <w:rFonts w:ascii="Times New Roman" w:hAnsi="Times New Roman"/>
                <w:color w:val="000000"/>
              </w:rPr>
              <w:t>, 64</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17</w:t>
            </w:r>
          </w:p>
        </w:tc>
        <w:tc>
          <w:tcPr>
            <w:tcW w:w="3029"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"Усть-Тарка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с. Усть-Тарка ул. Зеленая, 28</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18</w:t>
            </w:r>
          </w:p>
        </w:tc>
        <w:tc>
          <w:tcPr>
            <w:tcW w:w="3029"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Чановская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proofErr w:type="spellStart"/>
            <w:r w:rsidRPr="007B73AD">
              <w:rPr>
                <w:rFonts w:ascii="Times New Roman" w:hAnsi="Times New Roman"/>
                <w:color w:val="000000"/>
              </w:rPr>
              <w:t>р.п</w:t>
            </w:r>
            <w:proofErr w:type="spellEnd"/>
            <w:r w:rsidRPr="007B73AD">
              <w:rPr>
                <w:rFonts w:ascii="Times New Roman" w:hAnsi="Times New Roman"/>
                <w:color w:val="000000"/>
              </w:rPr>
              <w:t>. Чаны ул. Пионерская, 23</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11</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19</w:t>
            </w:r>
          </w:p>
        </w:tc>
        <w:tc>
          <w:tcPr>
            <w:tcW w:w="3029"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Купинская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Купино ул. Лесная, д.1</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20</w:t>
            </w:r>
          </w:p>
        </w:tc>
        <w:tc>
          <w:tcPr>
            <w:tcW w:w="3029"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w:t>
            </w:r>
            <w:proofErr w:type="spellStart"/>
            <w:r w:rsidRPr="007B73AD">
              <w:rPr>
                <w:rFonts w:ascii="Times New Roman" w:hAnsi="Times New Roman"/>
                <w:color w:val="000000"/>
              </w:rPr>
              <w:t>Кыштовская</w:t>
            </w:r>
            <w:proofErr w:type="spellEnd"/>
            <w:r w:rsidRPr="007B73AD">
              <w:rPr>
                <w:rFonts w:ascii="Times New Roman" w:hAnsi="Times New Roman"/>
                <w:color w:val="000000"/>
              </w:rPr>
              <w:t xml:space="preserve">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с. Кыштовка ул. Роща, д.10</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10</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lastRenderedPageBreak/>
              <w:t>21</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"Новосибирская областная клиническая больница"</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Немировича-Данченко, 128</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3</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22</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клиническая больница №11"</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Танкистов, 23</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22</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23</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"Госпиталь ветеранов войн №3"</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Демьяна Бедного, 71</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22</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24</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"Государственный Новосибирский областной клинический госпиталь ветеранов войн"</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 Новосибирск ул. Советская, 2</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55</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5</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25</w:t>
            </w:r>
          </w:p>
        </w:tc>
        <w:tc>
          <w:tcPr>
            <w:tcW w:w="3029"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«Ордынская ЦРБ»</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proofErr w:type="spellStart"/>
            <w:r w:rsidRPr="007B73AD">
              <w:rPr>
                <w:rFonts w:ascii="Times New Roman" w:hAnsi="Times New Roman"/>
                <w:color w:val="000000"/>
              </w:rPr>
              <w:t>р.п</w:t>
            </w:r>
            <w:proofErr w:type="spellEnd"/>
            <w:r w:rsidRPr="007B73AD">
              <w:rPr>
                <w:rFonts w:ascii="Times New Roman" w:hAnsi="Times New Roman"/>
                <w:color w:val="000000"/>
              </w:rPr>
              <w:t>. Ордынское, пр. Революции, 32</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20</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42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26</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«ГБ № 4»</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proofErr w:type="spellStart"/>
            <w:r w:rsidRPr="007B73AD">
              <w:rPr>
                <w:rFonts w:ascii="Times New Roman" w:hAnsi="Times New Roman"/>
              </w:rPr>
              <w:t>Новоуральская</w:t>
            </w:r>
            <w:proofErr w:type="spellEnd"/>
            <w:r w:rsidRPr="007B73AD">
              <w:rPr>
                <w:rFonts w:ascii="Times New Roman" w:hAnsi="Times New Roman"/>
              </w:rPr>
              <w:t xml:space="preserve"> 27/1</w:t>
            </w:r>
          </w:p>
        </w:tc>
        <w:tc>
          <w:tcPr>
            <w:tcW w:w="1668"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20</w:t>
            </w:r>
          </w:p>
        </w:tc>
        <w:tc>
          <w:tcPr>
            <w:tcW w:w="1490" w:type="dxa"/>
            <w:tcBorders>
              <w:top w:val="nil"/>
              <w:left w:val="nil"/>
              <w:bottom w:val="single" w:sz="4" w:space="0" w:color="auto"/>
              <w:right w:val="single" w:sz="4" w:space="0" w:color="auto"/>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27</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 xml:space="preserve">ГБУЗ НСО "Детская городская клиническая больница №4 имени В.С. </w:t>
            </w:r>
            <w:proofErr w:type="spellStart"/>
            <w:r w:rsidRPr="007B73AD">
              <w:rPr>
                <w:rFonts w:ascii="Times New Roman" w:hAnsi="Times New Roman"/>
                <w:color w:val="000000"/>
              </w:rPr>
              <w:t>Гераськова</w:t>
            </w:r>
            <w:proofErr w:type="spellEnd"/>
            <w:r w:rsidRPr="007B73AD">
              <w:rPr>
                <w:rFonts w:ascii="Times New Roman" w:hAnsi="Times New Roman"/>
                <w:color w:val="000000"/>
              </w:rPr>
              <w:t>"</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proofErr w:type="spellStart"/>
            <w:r w:rsidRPr="007B73AD">
              <w:rPr>
                <w:rFonts w:ascii="Times New Roman" w:hAnsi="Times New Roman"/>
              </w:rPr>
              <w:t>г.Новосибирск</w:t>
            </w:r>
            <w:proofErr w:type="spellEnd"/>
            <w:r w:rsidRPr="007B73AD">
              <w:rPr>
                <w:rFonts w:ascii="Times New Roman" w:hAnsi="Times New Roman"/>
              </w:rPr>
              <w:t xml:space="preserve"> </w:t>
            </w:r>
            <w:proofErr w:type="spellStart"/>
            <w:r w:rsidRPr="007B73AD">
              <w:rPr>
                <w:rFonts w:ascii="Times New Roman" w:hAnsi="Times New Roman"/>
              </w:rPr>
              <w:t>ул.Римского</w:t>
            </w:r>
            <w:proofErr w:type="spellEnd"/>
            <w:r w:rsidRPr="007B73AD">
              <w:rPr>
                <w:rFonts w:ascii="Times New Roman" w:hAnsi="Times New Roman"/>
              </w:rPr>
              <w:t>-Корсакова, д. 3</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13</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28</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"Детская городская клиническая больница №1"</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r w:rsidRPr="007B73AD">
              <w:rPr>
                <w:rFonts w:ascii="Times New Roman" w:hAnsi="Times New Roman"/>
              </w:rPr>
              <w:t>г. Новосибирск, ул. Новогодняя, д. 4</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11</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29</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«КДП №2»</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r w:rsidRPr="007B73AD">
              <w:rPr>
                <w:rFonts w:ascii="Times New Roman" w:hAnsi="Times New Roman"/>
              </w:rPr>
              <w:t>г. Новосибирск, ул. Русская, д.37</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11</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30</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поликлиника №18"</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proofErr w:type="spellStart"/>
            <w:r w:rsidRPr="007B73AD">
              <w:rPr>
                <w:rFonts w:ascii="Times New Roman" w:hAnsi="Times New Roman"/>
              </w:rPr>
              <w:t>г.Новосибирск</w:t>
            </w:r>
            <w:proofErr w:type="spellEnd"/>
            <w:r w:rsidRPr="007B73AD">
              <w:rPr>
                <w:rFonts w:ascii="Times New Roman" w:hAnsi="Times New Roman"/>
              </w:rPr>
              <w:t xml:space="preserve"> ул. Халтурина, 30</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16</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31</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ГАУЗ НСО "Городская клиническая поликлиника № 1</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r w:rsidRPr="007B73AD">
              <w:rPr>
                <w:rFonts w:ascii="Times New Roman" w:hAnsi="Times New Roman"/>
              </w:rPr>
              <w:t>г. Новосибирск, ул. Фрунзе, 57а</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8</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32</w:t>
            </w:r>
          </w:p>
        </w:tc>
        <w:tc>
          <w:tcPr>
            <w:tcW w:w="302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color w:val="000000"/>
              </w:rPr>
            </w:pPr>
            <w:r w:rsidRPr="007B73AD">
              <w:rPr>
                <w:rFonts w:ascii="Times New Roman" w:hAnsi="Times New Roman"/>
                <w:color w:val="000000"/>
              </w:rPr>
              <w:t>ГБУЗ НСО "Городская инфекционная клиническая больница №1"</w:t>
            </w:r>
          </w:p>
        </w:tc>
        <w:tc>
          <w:tcPr>
            <w:tcW w:w="2809" w:type="dxa"/>
            <w:tcBorders>
              <w:top w:val="nil"/>
              <w:left w:val="nil"/>
              <w:bottom w:val="single" w:sz="4" w:space="0" w:color="auto"/>
              <w:right w:val="single" w:sz="4" w:space="0" w:color="auto"/>
            </w:tcBorders>
            <w:shd w:val="clear" w:color="auto" w:fill="auto"/>
            <w:vAlign w:val="center"/>
            <w:hideMark/>
          </w:tcPr>
          <w:p w:rsidR="00083B20" w:rsidRPr="007B73AD" w:rsidRDefault="00083B20" w:rsidP="00F3022A">
            <w:pPr>
              <w:tabs>
                <w:tab w:val="left" w:pos="4678"/>
              </w:tabs>
              <w:rPr>
                <w:rFonts w:ascii="Times New Roman" w:hAnsi="Times New Roman"/>
              </w:rPr>
            </w:pPr>
            <w:proofErr w:type="spellStart"/>
            <w:r w:rsidRPr="007B73AD">
              <w:rPr>
                <w:rFonts w:ascii="Times New Roman" w:hAnsi="Times New Roman"/>
              </w:rPr>
              <w:t>г.Новосибирск</w:t>
            </w:r>
            <w:proofErr w:type="spellEnd"/>
            <w:r w:rsidRPr="007B73AD">
              <w:rPr>
                <w:rFonts w:ascii="Times New Roman" w:hAnsi="Times New Roman"/>
              </w:rPr>
              <w:t xml:space="preserve"> </w:t>
            </w:r>
            <w:proofErr w:type="spellStart"/>
            <w:r w:rsidRPr="007B73AD">
              <w:rPr>
                <w:rFonts w:ascii="Times New Roman" w:hAnsi="Times New Roman"/>
              </w:rPr>
              <w:t>ул.Ольги</w:t>
            </w:r>
            <w:proofErr w:type="spellEnd"/>
            <w:r w:rsidRPr="007B73AD">
              <w:rPr>
                <w:rFonts w:ascii="Times New Roman" w:hAnsi="Times New Roman"/>
              </w:rPr>
              <w:t xml:space="preserve"> Жилиной, 90а</w:t>
            </w:r>
          </w:p>
        </w:tc>
        <w:tc>
          <w:tcPr>
            <w:tcW w:w="1668"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20</w:t>
            </w:r>
          </w:p>
        </w:tc>
        <w:tc>
          <w:tcPr>
            <w:tcW w:w="1490"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1</w:t>
            </w:r>
          </w:p>
        </w:tc>
        <w:tc>
          <w:tcPr>
            <w:tcW w:w="1517" w:type="dxa"/>
            <w:tcBorders>
              <w:top w:val="nil"/>
              <w:left w:val="nil"/>
              <w:bottom w:val="single" w:sz="4" w:space="0" w:color="auto"/>
              <w:right w:val="single" w:sz="4" w:space="0" w:color="auto"/>
            </w:tcBorders>
            <w:shd w:val="clear" w:color="auto" w:fill="auto"/>
            <w:noWrap/>
            <w:vAlign w:val="center"/>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2</w:t>
            </w:r>
          </w:p>
        </w:tc>
        <w:tc>
          <w:tcPr>
            <w:tcW w:w="1454"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c>
          <w:tcPr>
            <w:tcW w:w="1398"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2</w:t>
            </w:r>
          </w:p>
        </w:tc>
        <w:tc>
          <w:tcPr>
            <w:tcW w:w="1553" w:type="dxa"/>
            <w:tcBorders>
              <w:top w:val="nil"/>
              <w:left w:val="nil"/>
              <w:bottom w:val="single" w:sz="4" w:space="0" w:color="auto"/>
              <w:right w:val="single" w:sz="4" w:space="0" w:color="auto"/>
            </w:tcBorders>
            <w:vAlign w:val="center"/>
          </w:tcPr>
          <w:p w:rsidR="00083B20" w:rsidRPr="007B73AD" w:rsidRDefault="00083B20" w:rsidP="00F3022A">
            <w:pPr>
              <w:tabs>
                <w:tab w:val="left" w:pos="4678"/>
              </w:tabs>
              <w:jc w:val="center"/>
              <w:rPr>
                <w:rFonts w:ascii="Times New Roman" w:hAnsi="Times New Roman"/>
              </w:rPr>
            </w:pPr>
            <w:r w:rsidRPr="007B73AD">
              <w:rPr>
                <w:rFonts w:ascii="Times New Roman" w:hAnsi="Times New Roman"/>
              </w:rPr>
              <w:t>1</w:t>
            </w:r>
          </w:p>
        </w:tc>
      </w:tr>
      <w:tr w:rsidR="00083B20" w:rsidRPr="007B73AD" w:rsidTr="00F3022A">
        <w:trPr>
          <w:trHeight w:val="20"/>
          <w:jc w:val="center"/>
        </w:trPr>
        <w:tc>
          <w:tcPr>
            <w:tcW w:w="6351" w:type="dxa"/>
            <w:gridSpan w:val="3"/>
            <w:tcBorders>
              <w:top w:val="single" w:sz="4" w:space="0" w:color="auto"/>
              <w:left w:val="single" w:sz="4" w:space="0" w:color="auto"/>
              <w:bottom w:val="single" w:sz="4" w:space="0" w:color="auto"/>
              <w:right w:val="nil"/>
            </w:tcBorders>
            <w:shd w:val="clear" w:color="auto" w:fill="auto"/>
            <w:noWrap/>
            <w:vAlign w:val="bottom"/>
            <w:hideMark/>
          </w:tcPr>
          <w:p w:rsidR="00083B20" w:rsidRPr="007B73AD" w:rsidRDefault="00083B20" w:rsidP="00F3022A">
            <w:pPr>
              <w:tabs>
                <w:tab w:val="left" w:pos="4678"/>
              </w:tabs>
              <w:jc w:val="center"/>
              <w:rPr>
                <w:rFonts w:ascii="Times New Roman" w:hAnsi="Times New Roman"/>
                <w:color w:val="000000"/>
              </w:rPr>
            </w:pPr>
            <w:r w:rsidRPr="007B73AD">
              <w:rPr>
                <w:rFonts w:ascii="Times New Roman" w:hAnsi="Times New Roman"/>
                <w:color w:val="000000"/>
              </w:rPr>
              <w:t>ИТОГО</w:t>
            </w:r>
          </w:p>
        </w:tc>
        <w:tc>
          <w:tcPr>
            <w:tcW w:w="1668" w:type="dxa"/>
            <w:tcBorders>
              <w:top w:val="nil"/>
              <w:left w:val="single" w:sz="4" w:space="0" w:color="auto"/>
              <w:bottom w:val="single" w:sz="4" w:space="0" w:color="auto"/>
              <w:right w:val="single" w:sz="4" w:space="0" w:color="auto"/>
            </w:tcBorders>
            <w:shd w:val="clear" w:color="000000" w:fill="F2F2F2"/>
            <w:noWrap/>
            <w:vAlign w:val="bottom"/>
            <w:hideMark/>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588</w:t>
            </w:r>
          </w:p>
        </w:tc>
        <w:tc>
          <w:tcPr>
            <w:tcW w:w="1490" w:type="dxa"/>
            <w:tcBorders>
              <w:top w:val="nil"/>
              <w:left w:val="nil"/>
              <w:bottom w:val="single" w:sz="4" w:space="0" w:color="auto"/>
              <w:right w:val="single" w:sz="4" w:space="0" w:color="auto"/>
            </w:tcBorders>
            <w:shd w:val="clear" w:color="000000" w:fill="F2F2F2"/>
            <w:noWrap/>
            <w:vAlign w:val="bottom"/>
            <w:hideMark/>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43</w:t>
            </w:r>
          </w:p>
        </w:tc>
        <w:tc>
          <w:tcPr>
            <w:tcW w:w="1517" w:type="dxa"/>
            <w:tcBorders>
              <w:top w:val="nil"/>
              <w:left w:val="nil"/>
              <w:bottom w:val="single" w:sz="4" w:space="0" w:color="auto"/>
              <w:right w:val="single" w:sz="4" w:space="0" w:color="auto"/>
            </w:tcBorders>
            <w:shd w:val="clear" w:color="000000" w:fill="F2F2F2"/>
            <w:noWrap/>
            <w:vAlign w:val="bottom"/>
            <w:hideMark/>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86</w:t>
            </w:r>
          </w:p>
        </w:tc>
        <w:tc>
          <w:tcPr>
            <w:tcW w:w="1454" w:type="dxa"/>
            <w:tcBorders>
              <w:top w:val="nil"/>
              <w:left w:val="nil"/>
              <w:bottom w:val="single" w:sz="4" w:space="0" w:color="auto"/>
              <w:right w:val="single" w:sz="4" w:space="0" w:color="auto"/>
            </w:tcBorders>
            <w:shd w:val="clear" w:color="000000" w:fill="F2F2F2"/>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41</w:t>
            </w:r>
          </w:p>
        </w:tc>
        <w:tc>
          <w:tcPr>
            <w:tcW w:w="1398" w:type="dxa"/>
            <w:tcBorders>
              <w:top w:val="nil"/>
              <w:left w:val="nil"/>
              <w:bottom w:val="single" w:sz="4" w:space="0" w:color="auto"/>
              <w:right w:val="single" w:sz="4" w:space="0" w:color="auto"/>
            </w:tcBorders>
            <w:shd w:val="clear" w:color="000000" w:fill="F2F2F2"/>
          </w:tcPr>
          <w:p w:rsidR="00083B20" w:rsidRPr="007B73AD" w:rsidRDefault="00083B20" w:rsidP="00F3022A">
            <w:pPr>
              <w:tabs>
                <w:tab w:val="left" w:pos="4678"/>
              </w:tabs>
              <w:jc w:val="center"/>
              <w:rPr>
                <w:rFonts w:ascii="Times New Roman" w:hAnsi="Times New Roman"/>
                <w:b/>
                <w:bCs/>
                <w:color w:val="000000"/>
              </w:rPr>
            </w:pPr>
            <w:r w:rsidRPr="007B73AD">
              <w:rPr>
                <w:rFonts w:ascii="Times New Roman" w:hAnsi="Times New Roman"/>
                <w:b/>
                <w:bCs/>
                <w:color w:val="000000"/>
              </w:rPr>
              <w:t>66</w:t>
            </w:r>
          </w:p>
        </w:tc>
        <w:tc>
          <w:tcPr>
            <w:tcW w:w="1553" w:type="dxa"/>
            <w:tcBorders>
              <w:top w:val="nil"/>
              <w:left w:val="nil"/>
              <w:bottom w:val="single" w:sz="4" w:space="0" w:color="auto"/>
              <w:right w:val="single" w:sz="4" w:space="0" w:color="auto"/>
            </w:tcBorders>
            <w:shd w:val="clear" w:color="000000" w:fill="F2F2F2"/>
          </w:tcPr>
          <w:p w:rsidR="00083B20" w:rsidRPr="007B73AD" w:rsidRDefault="00083B20" w:rsidP="00F3022A">
            <w:pPr>
              <w:tabs>
                <w:tab w:val="left" w:pos="4678"/>
              </w:tabs>
              <w:jc w:val="center"/>
              <w:rPr>
                <w:rFonts w:ascii="Times New Roman" w:hAnsi="Times New Roman"/>
                <w:b/>
                <w:bCs/>
                <w:color w:val="000000"/>
                <w:lang w:val="en-US"/>
              </w:rPr>
            </w:pPr>
            <w:r w:rsidRPr="007B73AD">
              <w:rPr>
                <w:rFonts w:ascii="Times New Roman" w:hAnsi="Times New Roman"/>
                <w:b/>
                <w:bCs/>
                <w:color w:val="000000"/>
              </w:rPr>
              <w:t>41</w:t>
            </w:r>
          </w:p>
        </w:tc>
      </w:tr>
    </w:tbl>
    <w:p w:rsidR="00083B20" w:rsidRPr="000351F0" w:rsidRDefault="00083B20" w:rsidP="00083B20">
      <w:pPr>
        <w:pStyle w:val="a"/>
        <w:numPr>
          <w:ilvl w:val="0"/>
          <w:numId w:val="0"/>
        </w:numPr>
        <w:contextualSpacing/>
        <w:sectPr w:rsidR="00083B20" w:rsidRPr="000351F0" w:rsidSect="007B73AD">
          <w:pgSz w:w="16834" w:h="11904" w:orient="landscape"/>
          <w:pgMar w:top="851" w:right="567" w:bottom="992" w:left="851" w:header="720" w:footer="720" w:gutter="0"/>
          <w:cols w:space="720"/>
          <w:noEndnote/>
          <w:titlePg/>
          <w:docGrid w:linePitch="326"/>
        </w:sectPr>
      </w:pPr>
    </w:p>
    <w:p w:rsidR="00083B20" w:rsidRPr="000351F0" w:rsidRDefault="00083B20" w:rsidP="00083B20">
      <w:pPr>
        <w:pStyle w:val="a"/>
        <w:numPr>
          <w:ilvl w:val="0"/>
          <w:numId w:val="0"/>
        </w:numPr>
        <w:contextualSpacing/>
      </w:pPr>
    </w:p>
    <w:p w:rsidR="00083B20" w:rsidRPr="000351F0" w:rsidRDefault="00083B20" w:rsidP="00083B20">
      <w:pPr>
        <w:pStyle w:val="a"/>
        <w:numPr>
          <w:ilvl w:val="0"/>
          <w:numId w:val="0"/>
        </w:numPr>
        <w:tabs>
          <w:tab w:val="left" w:pos="1125"/>
          <w:tab w:val="right" w:pos="15416"/>
        </w:tabs>
        <w:contextualSpacing/>
        <w:jc w:val="right"/>
      </w:pPr>
      <w:r w:rsidRPr="000351F0">
        <w:t>Приложение 2</w:t>
      </w:r>
    </w:p>
    <w:p w:rsidR="00083B20" w:rsidRPr="000351F0" w:rsidRDefault="00083B20" w:rsidP="00083B20">
      <w:pPr>
        <w:pStyle w:val="a"/>
        <w:numPr>
          <w:ilvl w:val="0"/>
          <w:numId w:val="0"/>
        </w:numPr>
        <w:contextualSpacing/>
        <w:jc w:val="right"/>
      </w:pPr>
      <w:r w:rsidRPr="000351F0">
        <w:t>К описанию объекта закупки</w:t>
      </w:r>
    </w:p>
    <w:p w:rsidR="00083B20" w:rsidRPr="000351F0" w:rsidRDefault="00083B20" w:rsidP="00083B20">
      <w:pPr>
        <w:pStyle w:val="a"/>
        <w:numPr>
          <w:ilvl w:val="0"/>
          <w:numId w:val="0"/>
        </w:numPr>
        <w:contextualSpacing/>
        <w:jc w:val="right"/>
      </w:pPr>
    </w:p>
    <w:p w:rsidR="00083B20" w:rsidRPr="000351F0" w:rsidRDefault="00083B20" w:rsidP="00083B20">
      <w:pPr>
        <w:pStyle w:val="11"/>
        <w:numPr>
          <w:ilvl w:val="0"/>
          <w:numId w:val="0"/>
        </w:numPr>
        <w:tabs>
          <w:tab w:val="left" w:pos="708"/>
        </w:tabs>
        <w:spacing w:before="0" w:after="0" w:line="240" w:lineRule="auto"/>
        <w:jc w:val="center"/>
        <w:rPr>
          <w:sz w:val="24"/>
          <w:szCs w:val="24"/>
        </w:rPr>
      </w:pPr>
      <w:r w:rsidRPr="000351F0">
        <w:rPr>
          <w:sz w:val="24"/>
          <w:szCs w:val="24"/>
        </w:rPr>
        <w:t xml:space="preserve">Перечень государственных учреждений, подведомственных министерству здравоохранения Новосибирской области, включая филиалы, </w:t>
      </w:r>
      <w:r w:rsidRPr="000351F0">
        <w:rPr>
          <w:sz w:val="24"/>
          <w:szCs w:val="24"/>
        </w:rPr>
        <w:br/>
        <w:t>на базе которых размещена информационно-телекоммуникационная инфраструктуры модуля «Электронная очередь»</w:t>
      </w:r>
    </w:p>
    <w:p w:rsidR="00083B20" w:rsidRPr="000351F0" w:rsidRDefault="00083B20" w:rsidP="00083B20">
      <w:pPr>
        <w:pStyle w:val="af2"/>
        <w:spacing w:after="0"/>
        <w:jc w:val="both"/>
        <w:rPr>
          <w:szCs w:val="24"/>
        </w:rPr>
      </w:pPr>
    </w:p>
    <w:p w:rsidR="00083B20" w:rsidRPr="000351F0" w:rsidRDefault="00083B20" w:rsidP="00083B20">
      <w:pPr>
        <w:pStyle w:val="af2"/>
        <w:spacing w:after="0"/>
        <w:jc w:val="both"/>
        <w:rPr>
          <w:szCs w:val="24"/>
        </w:rPr>
      </w:pPr>
      <w:r w:rsidRPr="000351F0">
        <w:rPr>
          <w:szCs w:val="24"/>
        </w:rPr>
        <w:t xml:space="preserve">Функциональный заказчик в рамках оказания услуг предоставляет актуальный перечень имеющегося оборудования «модуля Электронная очередь», размещенного в </w:t>
      </w:r>
      <w:r w:rsidRPr="007B73AD">
        <w:rPr>
          <w:szCs w:val="24"/>
        </w:rPr>
        <w:t>государственных учреждений здравоохранения Новосибирской области, при оказании услуг в рамках этапа 2 Описания объекта закупки, согласно Таблицы 1, Приложения 2.</w:t>
      </w:r>
    </w:p>
    <w:p w:rsidR="00083B20" w:rsidRPr="000351F0" w:rsidRDefault="00083B20" w:rsidP="00083B20">
      <w:pPr>
        <w:pStyle w:val="af2"/>
        <w:spacing w:after="0"/>
        <w:rPr>
          <w:szCs w:val="24"/>
        </w:rPr>
      </w:pPr>
      <w:r w:rsidRPr="000351F0">
        <w:rPr>
          <w:szCs w:val="24"/>
        </w:rPr>
        <w:t>Таблица 1 - Перечень государственных учреждений здравоохранения Новосибирской области и установленного оборудования модуля «Электронная очередь»</w:t>
      </w:r>
    </w:p>
    <w:tbl>
      <w:tblPr>
        <w:tblW w:w="15417" w:type="dxa"/>
        <w:tblLayout w:type="fixed"/>
        <w:tblLook w:val="04A0" w:firstRow="1" w:lastRow="0" w:firstColumn="1" w:lastColumn="0" w:noHBand="0" w:noVBand="1"/>
      </w:tblPr>
      <w:tblGrid>
        <w:gridCol w:w="5637"/>
        <w:gridCol w:w="4252"/>
        <w:gridCol w:w="2126"/>
        <w:gridCol w:w="1418"/>
        <w:gridCol w:w="1984"/>
      </w:tblGrid>
      <w:tr w:rsidR="00083B20" w:rsidRPr="000351F0" w:rsidTr="00F3022A">
        <w:trPr>
          <w:trHeight w:val="20"/>
        </w:trPr>
        <w:tc>
          <w:tcPr>
            <w:tcW w:w="56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b/>
                <w:bCs/>
                <w:color w:val="000000"/>
                <w:sz w:val="24"/>
                <w:szCs w:val="24"/>
              </w:rPr>
            </w:pPr>
            <w:r w:rsidRPr="000351F0">
              <w:rPr>
                <w:rFonts w:ascii="Times New Roman" w:hAnsi="Times New Roman"/>
                <w:b/>
                <w:bCs/>
                <w:color w:val="000000"/>
                <w:sz w:val="24"/>
                <w:szCs w:val="24"/>
              </w:rPr>
              <w:t>Полное название МО (юридическое)</w:t>
            </w:r>
          </w:p>
        </w:tc>
        <w:tc>
          <w:tcPr>
            <w:tcW w:w="4252" w:type="dxa"/>
            <w:vMerge w:val="restart"/>
            <w:tcBorders>
              <w:top w:val="single" w:sz="4" w:space="0" w:color="auto"/>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b/>
                <w:bCs/>
                <w:sz w:val="24"/>
                <w:szCs w:val="24"/>
              </w:rPr>
            </w:pPr>
            <w:r w:rsidRPr="000351F0">
              <w:rPr>
                <w:rFonts w:ascii="Times New Roman" w:hAnsi="Times New Roman"/>
                <w:b/>
                <w:bCs/>
                <w:sz w:val="24"/>
                <w:szCs w:val="24"/>
              </w:rPr>
              <w:t>Адрес филиалов МО, по которым будут внедряться принципы БП</w:t>
            </w:r>
          </w:p>
        </w:tc>
        <w:tc>
          <w:tcPr>
            <w:tcW w:w="5528" w:type="dxa"/>
            <w:gridSpan w:val="3"/>
            <w:tcBorders>
              <w:top w:val="single" w:sz="4" w:space="0" w:color="auto"/>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b/>
                <w:bCs/>
                <w:color w:val="000000"/>
                <w:sz w:val="24"/>
                <w:szCs w:val="24"/>
              </w:rPr>
            </w:pPr>
            <w:r w:rsidRPr="000351F0">
              <w:rPr>
                <w:rFonts w:ascii="Times New Roman" w:hAnsi="Times New Roman"/>
                <w:b/>
                <w:bCs/>
                <w:color w:val="000000"/>
                <w:sz w:val="24"/>
                <w:szCs w:val="24"/>
              </w:rPr>
              <w:t>Компоненты внедрения модуля «Электронной очереди»</w:t>
            </w:r>
          </w:p>
        </w:tc>
      </w:tr>
      <w:tr w:rsidR="00083B20" w:rsidRPr="000351F0" w:rsidTr="00F3022A">
        <w:trPr>
          <w:trHeight w:val="20"/>
        </w:trPr>
        <w:tc>
          <w:tcPr>
            <w:tcW w:w="5637" w:type="dxa"/>
            <w:vMerge/>
            <w:tcBorders>
              <w:top w:val="single" w:sz="4" w:space="0" w:color="auto"/>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b/>
                <w:bCs/>
                <w:color w:val="000000"/>
                <w:sz w:val="24"/>
                <w:szCs w:val="24"/>
              </w:rPr>
            </w:pPr>
          </w:p>
        </w:tc>
        <w:tc>
          <w:tcPr>
            <w:tcW w:w="4252" w:type="dxa"/>
            <w:vMerge/>
            <w:tcBorders>
              <w:top w:val="single" w:sz="4" w:space="0" w:color="auto"/>
              <w:left w:val="nil"/>
              <w:bottom w:val="single" w:sz="4" w:space="0" w:color="auto"/>
              <w:right w:val="single" w:sz="4" w:space="0" w:color="auto"/>
            </w:tcBorders>
            <w:vAlign w:val="center"/>
            <w:hideMark/>
          </w:tcPr>
          <w:p w:rsidR="00083B20" w:rsidRPr="000351F0" w:rsidRDefault="00083B20" w:rsidP="00F3022A">
            <w:pPr>
              <w:rPr>
                <w:rFonts w:ascii="Times New Roman" w:hAnsi="Times New Roman"/>
                <w:b/>
                <w:bCs/>
                <w:sz w:val="24"/>
                <w:szCs w:val="24"/>
              </w:rPr>
            </w:pPr>
          </w:p>
        </w:tc>
        <w:tc>
          <w:tcPr>
            <w:tcW w:w="2126" w:type="dxa"/>
            <w:tcBorders>
              <w:top w:val="single" w:sz="4" w:space="0" w:color="auto"/>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b/>
                <w:bCs/>
                <w:color w:val="000000"/>
                <w:sz w:val="24"/>
                <w:szCs w:val="24"/>
              </w:rPr>
            </w:pPr>
            <w:r w:rsidRPr="000351F0">
              <w:rPr>
                <w:rFonts w:ascii="Times New Roman" w:hAnsi="Times New Roman"/>
                <w:b/>
                <w:bCs/>
                <w:color w:val="000000"/>
                <w:sz w:val="24"/>
                <w:szCs w:val="24"/>
              </w:rPr>
              <w:t>Количество персональных эл. табло АИС</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b/>
                <w:bCs/>
                <w:color w:val="000000"/>
                <w:sz w:val="24"/>
                <w:szCs w:val="24"/>
              </w:rPr>
            </w:pPr>
            <w:r w:rsidRPr="000351F0">
              <w:rPr>
                <w:rFonts w:ascii="Times New Roman" w:hAnsi="Times New Roman"/>
                <w:b/>
                <w:bCs/>
                <w:color w:val="000000"/>
                <w:sz w:val="24"/>
                <w:szCs w:val="24"/>
              </w:rPr>
              <w:t>Информационный терминал (</w:t>
            </w:r>
            <w:proofErr w:type="spellStart"/>
            <w:r w:rsidRPr="000351F0">
              <w:rPr>
                <w:rFonts w:ascii="Times New Roman" w:hAnsi="Times New Roman"/>
                <w:b/>
                <w:bCs/>
                <w:color w:val="000000"/>
                <w:sz w:val="24"/>
                <w:szCs w:val="24"/>
              </w:rPr>
              <w:t>инфомат</w:t>
            </w:r>
            <w:proofErr w:type="spellEnd"/>
            <w:r w:rsidRPr="000351F0">
              <w:rPr>
                <w:rFonts w:ascii="Times New Roman" w:hAnsi="Times New Roman"/>
                <w:b/>
                <w:bCs/>
                <w:color w:val="000000"/>
                <w:sz w:val="24"/>
                <w:szCs w:val="24"/>
              </w:rPr>
              <w:t>)</w:t>
            </w:r>
          </w:p>
        </w:tc>
        <w:tc>
          <w:tcPr>
            <w:tcW w:w="1984" w:type="dxa"/>
            <w:tcBorders>
              <w:top w:val="single" w:sz="4" w:space="0" w:color="auto"/>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b/>
                <w:bCs/>
                <w:color w:val="000000"/>
                <w:sz w:val="24"/>
                <w:szCs w:val="24"/>
              </w:rPr>
            </w:pPr>
            <w:r w:rsidRPr="000351F0">
              <w:rPr>
                <w:rFonts w:ascii="Times New Roman" w:hAnsi="Times New Roman"/>
                <w:b/>
                <w:bCs/>
                <w:color w:val="000000"/>
                <w:sz w:val="24"/>
                <w:szCs w:val="24"/>
              </w:rPr>
              <w:t>ЖК-панель для отображения расписания/ очереди в группы каби</w:t>
            </w:r>
            <w:r>
              <w:rPr>
                <w:rFonts w:ascii="Times New Roman" w:hAnsi="Times New Roman"/>
                <w:b/>
                <w:bCs/>
                <w:color w:val="000000"/>
                <w:sz w:val="24"/>
                <w:szCs w:val="24"/>
              </w:rPr>
              <w:t>н</w:t>
            </w:r>
            <w:r w:rsidRPr="000351F0">
              <w:rPr>
                <w:rFonts w:ascii="Times New Roman" w:hAnsi="Times New Roman"/>
                <w:b/>
                <w:bCs/>
                <w:color w:val="000000"/>
                <w:sz w:val="24"/>
                <w:szCs w:val="24"/>
              </w:rPr>
              <w:t>етов</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«Детская городская клиническая больница № 1»</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ул.Сибиряков</w:t>
            </w:r>
            <w:proofErr w:type="spellEnd"/>
            <w:r w:rsidRPr="000351F0">
              <w:rPr>
                <w:rFonts w:ascii="Times New Roman" w:hAnsi="Times New Roman"/>
                <w:sz w:val="24"/>
                <w:szCs w:val="24"/>
              </w:rPr>
              <w:t>-Гвардейцев д.36</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Новогодняя, д. 4</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11</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поликлиника № 24»</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ул. Станиславского, 52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ул.Связистов</w:t>
            </w:r>
            <w:proofErr w:type="spellEnd"/>
            <w:r w:rsidRPr="000351F0">
              <w:rPr>
                <w:rFonts w:ascii="Times New Roman" w:hAnsi="Times New Roman"/>
                <w:sz w:val="24"/>
                <w:szCs w:val="24"/>
              </w:rPr>
              <w:t xml:space="preserve"> д.157</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поликлиника № 20»</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ул.Щетинкина</w:t>
            </w:r>
            <w:proofErr w:type="spellEnd"/>
            <w:r w:rsidRPr="000351F0">
              <w:rPr>
                <w:rFonts w:ascii="Times New Roman" w:hAnsi="Times New Roman"/>
                <w:sz w:val="24"/>
                <w:szCs w:val="24"/>
              </w:rPr>
              <w:t xml:space="preserve"> д.54</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ул.1905 д.19</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A82268" w:rsidRDefault="00083B20" w:rsidP="00F3022A">
            <w:pPr>
              <w:jc w:val="center"/>
              <w:rPr>
                <w:rFonts w:ascii="Times New Roman" w:hAnsi="Times New Roman"/>
                <w:color w:val="000000"/>
                <w:sz w:val="24"/>
                <w:szCs w:val="24"/>
                <w:lang w:val="en-US"/>
              </w:rPr>
            </w:pPr>
            <w:r w:rsidRPr="000351F0">
              <w:rPr>
                <w:rFonts w:ascii="Times New Roman" w:hAnsi="Times New Roman"/>
                <w:color w:val="000000"/>
                <w:sz w:val="24"/>
                <w:szCs w:val="24"/>
              </w:rPr>
              <w:t>62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Линевская</w:t>
            </w:r>
            <w:proofErr w:type="spellEnd"/>
            <w:r w:rsidRPr="000351F0">
              <w:rPr>
                <w:rFonts w:ascii="Times New Roman" w:hAnsi="Times New Roman"/>
                <w:color w:val="000000"/>
                <w:sz w:val="24"/>
                <w:szCs w:val="24"/>
              </w:rPr>
              <w:t xml:space="preserve"> районная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рп.Линево</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ул.Весенняя</w:t>
            </w:r>
            <w:proofErr w:type="spellEnd"/>
            <w:r w:rsidRPr="000351F0">
              <w:rPr>
                <w:rFonts w:ascii="Times New Roman" w:hAnsi="Times New Roman"/>
                <w:sz w:val="24"/>
                <w:szCs w:val="24"/>
              </w:rPr>
              <w:t xml:space="preserve"> д.6</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Черепановская</w:t>
            </w:r>
            <w:proofErr w:type="spellEnd"/>
            <w:r w:rsidRPr="000351F0">
              <w:rPr>
                <w:rFonts w:ascii="Times New Roman" w:hAnsi="Times New Roman"/>
                <w:color w:val="000000"/>
                <w:sz w:val="24"/>
                <w:szCs w:val="24"/>
              </w:rPr>
              <w:t xml:space="preserve"> центральная районная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г.Черепаново</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ул.Пролетарская</w:t>
            </w:r>
            <w:proofErr w:type="spellEnd"/>
            <w:r w:rsidRPr="000351F0">
              <w:rPr>
                <w:rFonts w:ascii="Times New Roman" w:hAnsi="Times New Roman"/>
                <w:sz w:val="24"/>
                <w:szCs w:val="24"/>
              </w:rPr>
              <w:t xml:space="preserve"> д.74</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«Куйбышевская центральная районная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г.Куйбышев</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кв</w:t>
            </w:r>
            <w:proofErr w:type="spellEnd"/>
            <w:r w:rsidRPr="000351F0">
              <w:rPr>
                <w:rFonts w:ascii="Times New Roman" w:hAnsi="Times New Roman"/>
                <w:sz w:val="24"/>
                <w:szCs w:val="24"/>
              </w:rPr>
              <w:t>-л 2-й д.2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г.Куйбышев</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ул.Володарского</w:t>
            </w:r>
            <w:proofErr w:type="spellEnd"/>
            <w:r w:rsidRPr="000351F0">
              <w:rPr>
                <w:rFonts w:ascii="Times New Roman" w:hAnsi="Times New Roman"/>
                <w:sz w:val="24"/>
                <w:szCs w:val="24"/>
              </w:rPr>
              <w:t xml:space="preserve"> д.61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«Барабинская центральная районная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г.Барабинск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ул.Кирова</w:t>
            </w:r>
            <w:proofErr w:type="spellEnd"/>
            <w:r w:rsidRPr="000351F0">
              <w:rPr>
                <w:rFonts w:ascii="Times New Roman" w:hAnsi="Times New Roman"/>
                <w:sz w:val="24"/>
                <w:szCs w:val="24"/>
              </w:rPr>
              <w:t xml:space="preserve"> д.18</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поликлиника № 16»</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К. Маркса, 6/1</w:t>
            </w:r>
          </w:p>
        </w:tc>
        <w:tc>
          <w:tcPr>
            <w:tcW w:w="2126"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Котовского,40</w:t>
            </w:r>
          </w:p>
        </w:tc>
        <w:tc>
          <w:tcPr>
            <w:tcW w:w="2126"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val="restart"/>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поликлиника № 16»</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1-й пер.Пархоменко,32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ул.Римского</w:t>
            </w:r>
            <w:proofErr w:type="spellEnd"/>
            <w:r w:rsidRPr="000351F0">
              <w:rPr>
                <w:rFonts w:ascii="Times New Roman" w:hAnsi="Times New Roman"/>
                <w:sz w:val="24"/>
                <w:szCs w:val="24"/>
              </w:rPr>
              <w:t>-Корсакова 7/1;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14</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ул.Выставочная,12.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r>
      <w:tr w:rsidR="00083B20" w:rsidRPr="000351F0" w:rsidTr="00F3022A">
        <w:trPr>
          <w:trHeight w:val="20"/>
        </w:trPr>
        <w:tc>
          <w:tcPr>
            <w:tcW w:w="56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ГАУЗ НСО «Городская клиническая поликлиника № 1</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Фрунзе, 57а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8</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single" w:sz="4" w:space="0" w:color="auto"/>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г. Новосибирск, ул. </w:t>
            </w:r>
            <w:proofErr w:type="spellStart"/>
            <w:r w:rsidRPr="000351F0">
              <w:rPr>
                <w:rFonts w:ascii="Times New Roman" w:hAnsi="Times New Roman"/>
                <w:sz w:val="24"/>
                <w:szCs w:val="24"/>
              </w:rPr>
              <w:t>Серебренниковская</w:t>
            </w:r>
            <w:proofErr w:type="spellEnd"/>
            <w:r w:rsidRPr="000351F0">
              <w:rPr>
                <w:rFonts w:ascii="Times New Roman" w:hAnsi="Times New Roman"/>
                <w:sz w:val="24"/>
                <w:szCs w:val="24"/>
              </w:rPr>
              <w:t>, 42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ГБУЗ НСО «Детская городская клиническая больница № 4 имени В.С. </w:t>
            </w:r>
            <w:proofErr w:type="spellStart"/>
            <w:r w:rsidRPr="000351F0">
              <w:rPr>
                <w:rFonts w:ascii="Times New Roman" w:hAnsi="Times New Roman"/>
                <w:color w:val="000000"/>
                <w:sz w:val="24"/>
                <w:szCs w:val="24"/>
              </w:rPr>
              <w:t>Гераськова</w:t>
            </w:r>
            <w:proofErr w:type="spellEnd"/>
            <w:r w:rsidRPr="000351F0">
              <w:rPr>
                <w:rFonts w:ascii="Times New Roman" w:hAnsi="Times New Roman"/>
                <w:color w:val="000000"/>
                <w:sz w:val="24"/>
                <w:szCs w:val="24"/>
              </w:rPr>
              <w:t>»</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2-й пер. Пархоменко, 9</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г.Новосибирск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ул.Римского</w:t>
            </w:r>
            <w:proofErr w:type="spellEnd"/>
            <w:r w:rsidRPr="000351F0">
              <w:rPr>
                <w:rFonts w:ascii="Times New Roman" w:hAnsi="Times New Roman"/>
                <w:sz w:val="24"/>
                <w:szCs w:val="24"/>
              </w:rPr>
              <w:t>-Корсакова, д. 3</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13</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Новогодняя, д. 35</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«ГДКБСМП» (3 отделения)</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Красный проспект, 3</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1</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Трудовая, 3</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1</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«ГБ № 3»</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г. Новосибирск, ул. </w:t>
            </w:r>
            <w:proofErr w:type="spellStart"/>
            <w:r w:rsidRPr="000351F0">
              <w:rPr>
                <w:rFonts w:ascii="Times New Roman" w:hAnsi="Times New Roman"/>
                <w:sz w:val="24"/>
                <w:szCs w:val="24"/>
              </w:rPr>
              <w:t>Гидромонтажная</w:t>
            </w:r>
            <w:proofErr w:type="spellEnd"/>
            <w:r w:rsidRPr="000351F0">
              <w:rPr>
                <w:rFonts w:ascii="Times New Roman" w:hAnsi="Times New Roman"/>
                <w:sz w:val="24"/>
                <w:szCs w:val="24"/>
              </w:rPr>
              <w:t>, 52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г. Новосибирск, ул. </w:t>
            </w:r>
            <w:proofErr w:type="spellStart"/>
            <w:r w:rsidRPr="000351F0">
              <w:rPr>
                <w:rFonts w:ascii="Times New Roman" w:hAnsi="Times New Roman"/>
                <w:sz w:val="24"/>
                <w:szCs w:val="24"/>
              </w:rPr>
              <w:t>Гидромонтажная</w:t>
            </w:r>
            <w:proofErr w:type="spellEnd"/>
            <w:r w:rsidRPr="000351F0">
              <w:rPr>
                <w:rFonts w:ascii="Times New Roman" w:hAnsi="Times New Roman"/>
                <w:sz w:val="24"/>
                <w:szCs w:val="24"/>
              </w:rPr>
              <w:t>, 46</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20</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«ГБ № 4»</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Новоуральская</w:t>
            </w:r>
            <w:proofErr w:type="spellEnd"/>
            <w:r w:rsidRPr="000351F0">
              <w:rPr>
                <w:rFonts w:ascii="Times New Roman" w:hAnsi="Times New Roman"/>
                <w:sz w:val="24"/>
                <w:szCs w:val="24"/>
              </w:rPr>
              <w:t xml:space="preserve"> 27/1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«ГКБ № 25»</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ул. Власова,1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«ГКП № 13»</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Герцена, 11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«Северная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с. Северное </w:t>
            </w:r>
            <w:proofErr w:type="spellStart"/>
            <w:r w:rsidRPr="000351F0">
              <w:rPr>
                <w:rFonts w:ascii="Times New Roman" w:hAnsi="Times New Roman"/>
                <w:sz w:val="24"/>
                <w:szCs w:val="24"/>
              </w:rPr>
              <w:t>ул.Ленина</w:t>
            </w:r>
            <w:proofErr w:type="spellEnd"/>
            <w:r w:rsidRPr="000351F0">
              <w:rPr>
                <w:rFonts w:ascii="Times New Roman" w:hAnsi="Times New Roman"/>
                <w:sz w:val="24"/>
                <w:szCs w:val="24"/>
              </w:rPr>
              <w:t xml:space="preserve"> д.30</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«Ордынская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Ордынское, пр. Революции, 32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nil"/>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«НКРБ № 1»</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Кольцово, 21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Болотнинская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г. Болотное </w:t>
            </w:r>
            <w:proofErr w:type="spellStart"/>
            <w:r w:rsidRPr="000351F0">
              <w:rPr>
                <w:rFonts w:ascii="Times New Roman" w:hAnsi="Times New Roman"/>
                <w:sz w:val="24"/>
                <w:szCs w:val="24"/>
              </w:rPr>
              <w:t>ул.Титова</w:t>
            </w:r>
            <w:proofErr w:type="spellEnd"/>
            <w:r w:rsidRPr="000351F0">
              <w:rPr>
                <w:rFonts w:ascii="Times New Roman" w:hAnsi="Times New Roman"/>
                <w:sz w:val="24"/>
                <w:szCs w:val="24"/>
              </w:rPr>
              <w:t>, 54а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«Татарская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Татарск, ул. Смирновская, 109</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nil"/>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lastRenderedPageBreak/>
              <w:t>ГБУЗ НСО «</w:t>
            </w:r>
            <w:proofErr w:type="spellStart"/>
            <w:r w:rsidRPr="000351F0">
              <w:rPr>
                <w:rFonts w:ascii="Times New Roman" w:hAnsi="Times New Roman"/>
                <w:color w:val="000000"/>
                <w:sz w:val="24"/>
                <w:szCs w:val="24"/>
              </w:rPr>
              <w:t>Доволенская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с. Довольное, ул. М. Горького, 6</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val="restart"/>
            <w:tcBorders>
              <w:top w:val="single" w:sz="4" w:space="0" w:color="auto"/>
              <w:left w:val="single" w:sz="4" w:space="0" w:color="auto"/>
              <w:bottom w:val="nil"/>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Карасукская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г.Карасук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ул.Тургенева</w:t>
            </w:r>
            <w:proofErr w:type="spellEnd"/>
            <w:r w:rsidRPr="000351F0">
              <w:rPr>
                <w:rFonts w:ascii="Times New Roman" w:hAnsi="Times New Roman"/>
                <w:sz w:val="24"/>
                <w:szCs w:val="24"/>
              </w:rPr>
              <w:t>, 88</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tcBorders>
              <w:top w:val="single" w:sz="4" w:space="0" w:color="auto"/>
              <w:left w:val="single" w:sz="4" w:space="0" w:color="auto"/>
              <w:bottom w:val="nil"/>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г.Карасук</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ул.Гагарина</w:t>
            </w:r>
            <w:proofErr w:type="spellEnd"/>
            <w:r w:rsidRPr="000351F0">
              <w:rPr>
                <w:rFonts w:ascii="Times New Roman" w:hAnsi="Times New Roman"/>
                <w:sz w:val="24"/>
                <w:szCs w:val="24"/>
              </w:rPr>
              <w:t xml:space="preserve"> 1А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Маслянинская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Маслянино, ул. Больничная 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Краснозерская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xml:space="preserve">. Краснозерское </w:t>
            </w:r>
            <w:proofErr w:type="spellStart"/>
            <w:r w:rsidRPr="000351F0">
              <w:rPr>
                <w:rFonts w:ascii="Times New Roman" w:hAnsi="Times New Roman"/>
                <w:sz w:val="24"/>
                <w:szCs w:val="24"/>
              </w:rPr>
              <w:t>ул.Ленина</w:t>
            </w:r>
            <w:proofErr w:type="spellEnd"/>
            <w:r w:rsidRPr="000351F0">
              <w:rPr>
                <w:rFonts w:ascii="Times New Roman" w:hAnsi="Times New Roman"/>
                <w:sz w:val="24"/>
                <w:szCs w:val="24"/>
              </w:rPr>
              <w:t xml:space="preserve"> 49</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Тогучинская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Горновская</w:t>
            </w:r>
            <w:proofErr w:type="spellEnd"/>
            <w:r w:rsidRPr="000351F0">
              <w:rPr>
                <w:rFonts w:ascii="Times New Roman" w:hAnsi="Times New Roman"/>
                <w:sz w:val="24"/>
                <w:szCs w:val="24"/>
              </w:rPr>
              <w:t xml:space="preserve"> УБ </w:t>
            </w:r>
            <w:proofErr w:type="spellStart"/>
            <w:r w:rsidRPr="000351F0">
              <w:rPr>
                <w:rFonts w:ascii="Times New Roman" w:hAnsi="Times New Roman"/>
                <w:sz w:val="24"/>
                <w:szCs w:val="24"/>
              </w:rPr>
              <w:t>р.п</w:t>
            </w:r>
            <w:proofErr w:type="spellEnd"/>
            <w:r w:rsidRPr="000351F0">
              <w:rPr>
                <w:rFonts w:ascii="Times New Roman" w:hAnsi="Times New Roman"/>
                <w:sz w:val="24"/>
                <w:szCs w:val="24"/>
              </w:rPr>
              <w:t xml:space="preserve"> Горный, Космическая 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sz w:val="24"/>
                <w:szCs w:val="24"/>
              </w:rPr>
            </w:pPr>
            <w:r w:rsidRPr="000351F0">
              <w:rPr>
                <w:rFonts w:ascii="Times New Roman" w:hAnsi="Times New Roman"/>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Тогучинская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Тогучин, ул. Лапина д.1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Каргатская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Каргат, ул. Трудовая, д.30.</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27</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vMerge w:val="restart"/>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поликлиника № 29»</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Тюленина, 9</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13</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Тамбовская, д. 43а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Рассветная, 5/1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27</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7</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поликлиника № 21»</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Мира, 63</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больница № 19»</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Новосибирск,  ул. Героев Революции, 12/1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27</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больница № 2»</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Новосибирск,            ул. </w:t>
            </w:r>
            <w:proofErr w:type="spellStart"/>
            <w:r w:rsidRPr="000351F0">
              <w:rPr>
                <w:rFonts w:ascii="Times New Roman" w:hAnsi="Times New Roman"/>
                <w:sz w:val="24"/>
                <w:szCs w:val="24"/>
              </w:rPr>
              <w:t>Кошурникова</w:t>
            </w:r>
            <w:proofErr w:type="spellEnd"/>
            <w:r w:rsidRPr="000351F0">
              <w:rPr>
                <w:rFonts w:ascii="Times New Roman" w:hAnsi="Times New Roman"/>
                <w:sz w:val="24"/>
                <w:szCs w:val="24"/>
              </w:rPr>
              <w:t>, 18</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r>
      <w:tr w:rsidR="00083B20" w:rsidRPr="000351F0" w:rsidTr="00F3022A">
        <w:trPr>
          <w:trHeight w:val="20"/>
        </w:trPr>
        <w:tc>
          <w:tcPr>
            <w:tcW w:w="5637" w:type="dxa"/>
            <w:vMerge w:val="restart"/>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поликлиника № 2»</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Новосибирск, ул. Бориса </w:t>
            </w:r>
            <w:proofErr w:type="spellStart"/>
            <w:r w:rsidRPr="000351F0">
              <w:rPr>
                <w:rFonts w:ascii="Times New Roman" w:hAnsi="Times New Roman"/>
                <w:sz w:val="24"/>
                <w:szCs w:val="24"/>
              </w:rPr>
              <w:t>Богаткова</w:t>
            </w:r>
            <w:proofErr w:type="spellEnd"/>
            <w:r w:rsidRPr="000351F0">
              <w:rPr>
                <w:rFonts w:ascii="Times New Roman" w:hAnsi="Times New Roman"/>
                <w:sz w:val="24"/>
                <w:szCs w:val="24"/>
              </w:rPr>
              <w:t>, 50</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Новосибирск, ул. </w:t>
            </w:r>
            <w:proofErr w:type="spellStart"/>
            <w:r w:rsidRPr="000351F0">
              <w:rPr>
                <w:rFonts w:ascii="Times New Roman" w:hAnsi="Times New Roman"/>
                <w:sz w:val="24"/>
                <w:szCs w:val="24"/>
              </w:rPr>
              <w:t>Гурьевская</w:t>
            </w:r>
            <w:proofErr w:type="spellEnd"/>
            <w:r w:rsidRPr="000351F0">
              <w:rPr>
                <w:rFonts w:ascii="Times New Roman" w:hAnsi="Times New Roman"/>
                <w:sz w:val="24"/>
                <w:szCs w:val="24"/>
              </w:rPr>
              <w:t>, 47</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Бердская</w:t>
            </w:r>
            <w:proofErr w:type="spellEnd"/>
            <w:r w:rsidRPr="000351F0">
              <w:rPr>
                <w:rFonts w:ascii="Times New Roman" w:hAnsi="Times New Roman"/>
                <w:color w:val="000000"/>
                <w:sz w:val="24"/>
                <w:szCs w:val="24"/>
              </w:rPr>
              <w:t xml:space="preserve"> ЦГБ»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Бердск, ул. Карла Маркса, 28</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20</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auto"/>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Бердск, Микрорайон, 41а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«Обская центральная городская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Обь, ул. Чкалова, 44а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18</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«Новосибирская клиническая центральная районная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xml:space="preserve">. </w:t>
            </w:r>
            <w:proofErr w:type="spellStart"/>
            <w:r w:rsidRPr="000351F0">
              <w:rPr>
                <w:rFonts w:ascii="Times New Roman" w:hAnsi="Times New Roman"/>
                <w:sz w:val="24"/>
                <w:szCs w:val="24"/>
              </w:rPr>
              <w:t>Краснообск</w:t>
            </w:r>
            <w:proofErr w:type="spellEnd"/>
            <w:r w:rsidRPr="000351F0">
              <w:rPr>
                <w:rFonts w:ascii="Times New Roman" w:hAnsi="Times New Roman"/>
                <w:sz w:val="24"/>
                <w:szCs w:val="24"/>
              </w:rPr>
              <w:t>, д. 99</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60</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Сузунская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Сузун, ул. Партизанская, 214.</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20</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Здвинская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с. Здвинск, ул. Калинина, д. 8/3</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«Детская городская клиническая больница № 6»</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Трикотажная, 52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14</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Чистоозерная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proofErr w:type="spellStart"/>
            <w:r w:rsidRPr="000351F0">
              <w:rPr>
                <w:rFonts w:ascii="Times New Roman" w:hAnsi="Times New Roman"/>
                <w:sz w:val="24"/>
                <w:szCs w:val="24"/>
              </w:rPr>
              <w:t>р.п</w:t>
            </w:r>
            <w:proofErr w:type="spellEnd"/>
            <w:r w:rsidRPr="000351F0">
              <w:rPr>
                <w:rFonts w:ascii="Times New Roman" w:hAnsi="Times New Roman"/>
                <w:sz w:val="24"/>
                <w:szCs w:val="24"/>
              </w:rPr>
              <w:t>. Чистоозерное, ул. Зонова, 6</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17</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Искитимская</w:t>
            </w:r>
            <w:proofErr w:type="spellEnd"/>
            <w:r w:rsidRPr="000351F0">
              <w:rPr>
                <w:rFonts w:ascii="Times New Roman" w:hAnsi="Times New Roman"/>
                <w:color w:val="000000"/>
                <w:sz w:val="24"/>
                <w:szCs w:val="24"/>
              </w:rPr>
              <w:t xml:space="preserve"> ЦГБ»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г. </w:t>
            </w:r>
            <w:proofErr w:type="spellStart"/>
            <w:r w:rsidRPr="000351F0">
              <w:rPr>
                <w:rFonts w:ascii="Times New Roman" w:hAnsi="Times New Roman"/>
                <w:sz w:val="24"/>
                <w:szCs w:val="24"/>
              </w:rPr>
              <w:t>Искитим</w:t>
            </w:r>
            <w:proofErr w:type="spellEnd"/>
            <w:r w:rsidRPr="000351F0">
              <w:rPr>
                <w:rFonts w:ascii="Times New Roman" w:hAnsi="Times New Roman"/>
                <w:sz w:val="24"/>
                <w:szCs w:val="24"/>
              </w:rPr>
              <w:t>, ул. Больничная, 40</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37</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lastRenderedPageBreak/>
              <w:t>ГБУЗ НСО «Городская клиническая поликлиника № 7»</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Ульяновская, 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Выборная, 110</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 xml:space="preserve">г. Новосибирск, ул. Бориса </w:t>
            </w:r>
            <w:proofErr w:type="spellStart"/>
            <w:r w:rsidRPr="000351F0">
              <w:rPr>
                <w:rFonts w:ascii="Times New Roman" w:hAnsi="Times New Roman"/>
                <w:sz w:val="24"/>
                <w:szCs w:val="24"/>
              </w:rPr>
              <w:t>Богаткова</w:t>
            </w:r>
            <w:proofErr w:type="spellEnd"/>
            <w:r w:rsidRPr="000351F0">
              <w:rPr>
                <w:rFonts w:ascii="Times New Roman" w:hAnsi="Times New Roman"/>
                <w:sz w:val="24"/>
                <w:szCs w:val="24"/>
              </w:rPr>
              <w:t>, 222</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33</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0</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«Клиническая консультативно-диагностическая поликлиника №27»</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Рельсовая, 4</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«Консультативно -диагностическая поликлиника № 2»</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Морской проспект, 25/1</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17</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sidRPr="000351F0">
              <w:rPr>
                <w:rFonts w:ascii="Times New Roman" w:hAnsi="Times New Roman"/>
                <w:sz w:val="24"/>
                <w:szCs w:val="24"/>
              </w:rPr>
              <w:t>г. Новосибирск, ул. Русская, д.37</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11</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поликлиника «22»</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Зорге, 47а</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поликлиника 18»</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Широкая, 113</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proofErr w:type="spellStart"/>
            <w:r w:rsidRPr="000351F0">
              <w:rPr>
                <w:rFonts w:ascii="Times New Roman" w:hAnsi="Times New Roman"/>
                <w:color w:val="000000"/>
                <w:sz w:val="24"/>
                <w:szCs w:val="24"/>
              </w:rPr>
              <w:t>г.Новосибирск</w:t>
            </w:r>
            <w:proofErr w:type="spellEnd"/>
            <w:r w:rsidRPr="000351F0">
              <w:rPr>
                <w:rFonts w:ascii="Times New Roman" w:hAnsi="Times New Roman"/>
                <w:color w:val="000000"/>
                <w:sz w:val="24"/>
                <w:szCs w:val="24"/>
              </w:rPr>
              <w:t xml:space="preserve"> ул. Халтурина, 30</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16</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поликлиника 17»</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г. Новосибирск ул. </w:t>
            </w:r>
            <w:proofErr w:type="spellStart"/>
            <w:r w:rsidRPr="000351F0">
              <w:rPr>
                <w:rFonts w:ascii="Times New Roman" w:hAnsi="Times New Roman"/>
                <w:color w:val="000000"/>
                <w:sz w:val="24"/>
                <w:szCs w:val="24"/>
              </w:rPr>
              <w:t>Доватора</w:t>
            </w:r>
            <w:proofErr w:type="spellEnd"/>
            <w:r w:rsidRPr="000351F0">
              <w:rPr>
                <w:rFonts w:ascii="Times New Roman" w:hAnsi="Times New Roman"/>
                <w:color w:val="000000"/>
                <w:sz w:val="24"/>
                <w:szCs w:val="24"/>
              </w:rPr>
              <w:t>, 13/1</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г. Новосибирск ул. </w:t>
            </w:r>
            <w:proofErr w:type="spellStart"/>
            <w:r w:rsidRPr="000351F0">
              <w:rPr>
                <w:rFonts w:ascii="Times New Roman" w:hAnsi="Times New Roman"/>
                <w:color w:val="000000"/>
                <w:sz w:val="24"/>
                <w:szCs w:val="24"/>
              </w:rPr>
              <w:t>Адриена</w:t>
            </w:r>
            <w:proofErr w:type="spellEnd"/>
            <w:r w:rsidRPr="000351F0">
              <w:rPr>
                <w:rFonts w:ascii="Times New Roman" w:hAnsi="Times New Roman"/>
                <w:color w:val="000000"/>
                <w:sz w:val="24"/>
                <w:szCs w:val="24"/>
              </w:rPr>
              <w:t xml:space="preserve"> </w:t>
            </w:r>
            <w:proofErr w:type="spellStart"/>
            <w:r w:rsidRPr="000351F0">
              <w:rPr>
                <w:rFonts w:ascii="Times New Roman" w:hAnsi="Times New Roman"/>
                <w:color w:val="000000"/>
                <w:sz w:val="24"/>
                <w:szCs w:val="24"/>
              </w:rPr>
              <w:t>Лежена</w:t>
            </w:r>
            <w:proofErr w:type="spellEnd"/>
            <w:r w:rsidRPr="000351F0">
              <w:rPr>
                <w:rFonts w:ascii="Times New Roman" w:hAnsi="Times New Roman"/>
                <w:color w:val="000000"/>
                <w:sz w:val="24"/>
                <w:szCs w:val="24"/>
              </w:rPr>
              <w:t>, 5/1</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поликлиника 14»</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Демакова, 2</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г. Новосибирск ул. </w:t>
            </w:r>
            <w:proofErr w:type="spellStart"/>
            <w:r w:rsidRPr="000351F0">
              <w:rPr>
                <w:rFonts w:ascii="Times New Roman" w:hAnsi="Times New Roman"/>
                <w:color w:val="000000"/>
                <w:sz w:val="24"/>
                <w:szCs w:val="24"/>
              </w:rPr>
              <w:t>Экваторная</w:t>
            </w:r>
            <w:proofErr w:type="spellEnd"/>
            <w:r w:rsidRPr="000351F0">
              <w:rPr>
                <w:rFonts w:ascii="Times New Roman" w:hAnsi="Times New Roman"/>
                <w:color w:val="000000"/>
                <w:sz w:val="24"/>
                <w:szCs w:val="24"/>
              </w:rPr>
              <w:t>, 10</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больница №12»</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Учительская, 15</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Учительская, 21</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Авиастроителей, 3</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12</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val="restart"/>
            <w:tcBorders>
              <w:top w:val="nil"/>
              <w:left w:val="single" w:sz="4" w:space="0" w:color="auto"/>
              <w:bottom w:val="single" w:sz="4" w:space="0" w:color="000000"/>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«Клиническая консультативно-диагностическая поликлиника №27»</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Холодильная, 16</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Вавилова, 2</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Дуси Ковальчук, 406</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Рельсовая, 4</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vMerge/>
            <w:tcBorders>
              <w:top w:val="nil"/>
              <w:left w:val="single" w:sz="4" w:space="0" w:color="auto"/>
              <w:bottom w:val="single" w:sz="4" w:space="0" w:color="000000"/>
              <w:right w:val="single" w:sz="4" w:space="0" w:color="auto"/>
            </w:tcBorders>
            <w:vAlign w:val="center"/>
            <w:hideMark/>
          </w:tcPr>
          <w:p w:rsidR="00083B20" w:rsidRPr="000351F0" w:rsidRDefault="00083B20" w:rsidP="00F3022A">
            <w:pPr>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Кубовая, 106</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Мошковская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п. Мошково ул. М. Горького, 23</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4</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Коченевская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proofErr w:type="spellStart"/>
            <w:r w:rsidRPr="000351F0">
              <w:rPr>
                <w:rFonts w:ascii="Times New Roman" w:hAnsi="Times New Roman"/>
                <w:color w:val="000000"/>
                <w:sz w:val="24"/>
                <w:szCs w:val="24"/>
              </w:rPr>
              <w:t>р.п</w:t>
            </w:r>
            <w:proofErr w:type="spellEnd"/>
            <w:r w:rsidRPr="000351F0">
              <w:rPr>
                <w:rFonts w:ascii="Times New Roman" w:hAnsi="Times New Roman"/>
                <w:color w:val="000000"/>
                <w:sz w:val="24"/>
                <w:szCs w:val="24"/>
              </w:rPr>
              <w:t>. Коченево ул. Кузнецкая, 176</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9</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Баганская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с. Баган, ул. </w:t>
            </w:r>
            <w:proofErr w:type="spellStart"/>
            <w:r w:rsidRPr="000351F0">
              <w:rPr>
                <w:rFonts w:ascii="Times New Roman" w:hAnsi="Times New Roman"/>
                <w:color w:val="000000"/>
                <w:sz w:val="24"/>
                <w:szCs w:val="24"/>
              </w:rPr>
              <w:t>Инкубаторская</w:t>
            </w:r>
            <w:proofErr w:type="spellEnd"/>
            <w:r w:rsidRPr="000351F0">
              <w:rPr>
                <w:rFonts w:ascii="Times New Roman" w:hAnsi="Times New Roman"/>
                <w:color w:val="000000"/>
                <w:sz w:val="24"/>
                <w:szCs w:val="24"/>
              </w:rPr>
              <w:t>, 3</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6</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Кочковская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nil"/>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с. Кочки, ул. </w:t>
            </w:r>
            <w:proofErr w:type="spellStart"/>
            <w:r w:rsidRPr="000351F0">
              <w:rPr>
                <w:rFonts w:ascii="Times New Roman" w:hAnsi="Times New Roman"/>
                <w:color w:val="000000"/>
                <w:sz w:val="24"/>
                <w:szCs w:val="24"/>
              </w:rPr>
              <w:t>Револючионная</w:t>
            </w:r>
            <w:proofErr w:type="spellEnd"/>
            <w:r w:rsidRPr="000351F0">
              <w:rPr>
                <w:rFonts w:ascii="Times New Roman" w:hAnsi="Times New Roman"/>
                <w:color w:val="000000"/>
                <w:sz w:val="24"/>
                <w:szCs w:val="24"/>
              </w:rPr>
              <w:t>, 35</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lastRenderedPageBreak/>
              <w:t>ГБУЗ НСО «</w:t>
            </w:r>
            <w:proofErr w:type="spellStart"/>
            <w:r w:rsidRPr="000351F0">
              <w:rPr>
                <w:rFonts w:ascii="Times New Roman" w:hAnsi="Times New Roman"/>
                <w:color w:val="000000"/>
                <w:sz w:val="24"/>
                <w:szCs w:val="24"/>
              </w:rPr>
              <w:t>Колыванская</w:t>
            </w:r>
            <w:proofErr w:type="spellEnd"/>
            <w:r w:rsidRPr="000351F0">
              <w:rPr>
                <w:rFonts w:ascii="Times New Roman" w:hAnsi="Times New Roman"/>
                <w:color w:val="000000"/>
                <w:sz w:val="24"/>
                <w:szCs w:val="24"/>
              </w:rPr>
              <w:t xml:space="preserve"> ЦРБ»</w:t>
            </w:r>
          </w:p>
        </w:tc>
        <w:tc>
          <w:tcPr>
            <w:tcW w:w="4252" w:type="dxa"/>
            <w:tcBorders>
              <w:top w:val="single" w:sz="4" w:space="0" w:color="auto"/>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proofErr w:type="spellStart"/>
            <w:r w:rsidRPr="000351F0">
              <w:rPr>
                <w:rFonts w:ascii="Times New Roman" w:hAnsi="Times New Roman"/>
                <w:color w:val="000000"/>
                <w:sz w:val="24"/>
                <w:szCs w:val="24"/>
              </w:rPr>
              <w:t>р.п</w:t>
            </w:r>
            <w:proofErr w:type="spellEnd"/>
            <w:r w:rsidRPr="000351F0">
              <w:rPr>
                <w:rFonts w:ascii="Times New Roman" w:hAnsi="Times New Roman"/>
                <w:color w:val="000000"/>
                <w:sz w:val="24"/>
                <w:szCs w:val="24"/>
              </w:rPr>
              <w:t>. Колывань ул. Советская, 26</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9</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Чулымская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г. Чулым ул. </w:t>
            </w:r>
            <w:proofErr w:type="spellStart"/>
            <w:r w:rsidRPr="000351F0">
              <w:rPr>
                <w:rFonts w:ascii="Times New Roman" w:hAnsi="Times New Roman"/>
                <w:color w:val="000000"/>
                <w:sz w:val="24"/>
                <w:szCs w:val="24"/>
              </w:rPr>
              <w:t>Чулымская</w:t>
            </w:r>
            <w:proofErr w:type="spellEnd"/>
            <w:r w:rsidRPr="000351F0">
              <w:rPr>
                <w:rFonts w:ascii="Times New Roman" w:hAnsi="Times New Roman"/>
                <w:color w:val="000000"/>
                <w:sz w:val="24"/>
                <w:szCs w:val="24"/>
              </w:rPr>
              <w:t>, 24</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nil"/>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Убинская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с. Убинское ул. Ленина, 18</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«Венгеровская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 xml:space="preserve">с. Венгерово ул. </w:t>
            </w:r>
            <w:proofErr w:type="spellStart"/>
            <w:r w:rsidRPr="000351F0">
              <w:rPr>
                <w:rFonts w:ascii="Times New Roman" w:hAnsi="Times New Roman"/>
                <w:color w:val="000000"/>
                <w:sz w:val="24"/>
                <w:szCs w:val="24"/>
              </w:rPr>
              <w:t>Краснопартизанская</w:t>
            </w:r>
            <w:proofErr w:type="spellEnd"/>
            <w:r w:rsidRPr="000351F0">
              <w:rPr>
                <w:rFonts w:ascii="Times New Roman" w:hAnsi="Times New Roman"/>
                <w:color w:val="000000"/>
                <w:sz w:val="24"/>
                <w:szCs w:val="24"/>
              </w:rPr>
              <w:t>, 64</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«Усть-Тарка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с. Усть-Тарка ул. Зеленая, 28</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Чановская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proofErr w:type="spellStart"/>
            <w:r w:rsidRPr="000351F0">
              <w:rPr>
                <w:rFonts w:ascii="Times New Roman" w:hAnsi="Times New Roman"/>
                <w:color w:val="000000"/>
                <w:sz w:val="24"/>
                <w:szCs w:val="24"/>
              </w:rPr>
              <w:t>р.п</w:t>
            </w:r>
            <w:proofErr w:type="spellEnd"/>
            <w:r w:rsidRPr="000351F0">
              <w:rPr>
                <w:rFonts w:ascii="Times New Roman" w:hAnsi="Times New Roman"/>
                <w:color w:val="000000"/>
                <w:sz w:val="24"/>
                <w:szCs w:val="24"/>
              </w:rPr>
              <w:t>. Чаны ул. Пионерская, 23</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11</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Купинская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Купино ул. Лесная, д.1</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noWrap/>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w:t>
            </w:r>
            <w:proofErr w:type="spellStart"/>
            <w:r w:rsidRPr="000351F0">
              <w:rPr>
                <w:rFonts w:ascii="Times New Roman" w:hAnsi="Times New Roman"/>
                <w:color w:val="000000"/>
                <w:sz w:val="24"/>
                <w:szCs w:val="24"/>
              </w:rPr>
              <w:t>Кыштовская</w:t>
            </w:r>
            <w:proofErr w:type="spellEnd"/>
            <w:r w:rsidRPr="000351F0">
              <w:rPr>
                <w:rFonts w:ascii="Times New Roman" w:hAnsi="Times New Roman"/>
                <w:color w:val="000000"/>
                <w:sz w:val="24"/>
                <w:szCs w:val="24"/>
              </w:rPr>
              <w:t xml:space="preserve">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с. Кыштовка ул. Роща, д.10</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«Новосибирская областная клиническая больница»</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Немировича-Данченко, 128</w:t>
            </w:r>
          </w:p>
        </w:tc>
        <w:tc>
          <w:tcPr>
            <w:tcW w:w="2126"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35</w:t>
            </w:r>
          </w:p>
        </w:tc>
        <w:tc>
          <w:tcPr>
            <w:tcW w:w="1418"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center"/>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клиническая больница №11»</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Танкистов, 23</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22</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«Госпиталь ветеранов войн №3»</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Демьяна Бедного, 71</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22</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«Государственный Новосибирский областной клинический госпиталь ветеранов войн»</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 Новосибирск ул. Советская, 2</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55</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noWrap/>
            <w:vAlign w:val="bottom"/>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«Ордынская ЦРБ»</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proofErr w:type="spellStart"/>
            <w:r w:rsidRPr="000351F0">
              <w:rPr>
                <w:rFonts w:ascii="Times New Roman" w:hAnsi="Times New Roman"/>
                <w:color w:val="000000"/>
                <w:sz w:val="24"/>
                <w:szCs w:val="24"/>
              </w:rPr>
              <w:t>р.п</w:t>
            </w:r>
            <w:proofErr w:type="spellEnd"/>
            <w:r w:rsidRPr="000351F0">
              <w:rPr>
                <w:rFonts w:ascii="Times New Roman" w:hAnsi="Times New Roman"/>
                <w:color w:val="000000"/>
                <w:sz w:val="24"/>
                <w:szCs w:val="24"/>
              </w:rPr>
              <w:t>. Ордынское, пр. Революции, 32</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«ГБ № 4»</w:t>
            </w:r>
          </w:p>
        </w:tc>
        <w:tc>
          <w:tcPr>
            <w:tcW w:w="4252" w:type="dxa"/>
            <w:tcBorders>
              <w:top w:val="nil"/>
              <w:left w:val="nil"/>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sz w:val="24"/>
                <w:szCs w:val="24"/>
              </w:rPr>
            </w:pPr>
            <w:r>
              <w:rPr>
                <w:rFonts w:ascii="Times New Roman" w:hAnsi="Times New Roman"/>
                <w:sz w:val="24"/>
                <w:szCs w:val="24"/>
              </w:rPr>
              <w:t xml:space="preserve">ул. </w:t>
            </w:r>
            <w:proofErr w:type="spellStart"/>
            <w:r w:rsidRPr="000351F0">
              <w:rPr>
                <w:rFonts w:ascii="Times New Roman" w:hAnsi="Times New Roman"/>
                <w:sz w:val="24"/>
                <w:szCs w:val="24"/>
              </w:rPr>
              <w:t>Новоуральская</w:t>
            </w:r>
            <w:proofErr w:type="spellEnd"/>
            <w:r w:rsidRPr="000351F0">
              <w:rPr>
                <w:rFonts w:ascii="Times New Roman" w:hAnsi="Times New Roman"/>
                <w:sz w:val="24"/>
                <w:szCs w:val="24"/>
              </w:rPr>
              <w:t xml:space="preserve"> 27/1</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r w:rsidR="00083B20" w:rsidRPr="000351F0" w:rsidTr="00F3022A">
        <w:trPr>
          <w:trHeight w:val="20"/>
        </w:trPr>
        <w:tc>
          <w:tcPr>
            <w:tcW w:w="5637" w:type="dxa"/>
            <w:tcBorders>
              <w:top w:val="nil"/>
              <w:left w:val="single" w:sz="4" w:space="0" w:color="auto"/>
              <w:bottom w:val="single" w:sz="8" w:space="0" w:color="auto"/>
              <w:right w:val="single" w:sz="8"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r w:rsidRPr="000351F0">
              <w:rPr>
                <w:rFonts w:ascii="Times New Roman" w:hAnsi="Times New Roman"/>
                <w:color w:val="000000"/>
                <w:sz w:val="24"/>
                <w:szCs w:val="24"/>
              </w:rPr>
              <w:t>ГБУЗ НСО «Городская инфекционная клиническая больница №1»</w:t>
            </w:r>
          </w:p>
        </w:tc>
        <w:tc>
          <w:tcPr>
            <w:tcW w:w="4252" w:type="dxa"/>
            <w:tcBorders>
              <w:top w:val="nil"/>
              <w:left w:val="single" w:sz="4" w:space="0" w:color="auto"/>
              <w:bottom w:val="single" w:sz="4" w:space="0" w:color="auto"/>
              <w:right w:val="single" w:sz="4" w:space="0" w:color="auto"/>
            </w:tcBorders>
            <w:shd w:val="clear" w:color="auto" w:fill="FFFFFF"/>
            <w:vAlign w:val="center"/>
            <w:hideMark/>
          </w:tcPr>
          <w:p w:rsidR="00083B20" w:rsidRPr="000351F0" w:rsidRDefault="00083B20" w:rsidP="00F3022A">
            <w:pPr>
              <w:rPr>
                <w:rFonts w:ascii="Times New Roman" w:hAnsi="Times New Roman"/>
                <w:color w:val="000000"/>
                <w:sz w:val="24"/>
                <w:szCs w:val="24"/>
              </w:rPr>
            </w:pPr>
            <w:proofErr w:type="spellStart"/>
            <w:r w:rsidRPr="000351F0">
              <w:rPr>
                <w:rFonts w:ascii="Times New Roman" w:hAnsi="Times New Roman"/>
                <w:color w:val="000000"/>
                <w:sz w:val="24"/>
                <w:szCs w:val="24"/>
              </w:rPr>
              <w:t>г.Новосибирск</w:t>
            </w:r>
            <w:proofErr w:type="spellEnd"/>
            <w:r>
              <w:rPr>
                <w:rFonts w:ascii="Times New Roman" w:hAnsi="Times New Roman"/>
                <w:color w:val="000000"/>
                <w:sz w:val="24"/>
                <w:szCs w:val="24"/>
              </w:rPr>
              <w:t>,</w:t>
            </w:r>
            <w:r w:rsidRPr="000351F0">
              <w:rPr>
                <w:rFonts w:ascii="Times New Roman" w:hAnsi="Times New Roman"/>
                <w:color w:val="000000"/>
                <w:sz w:val="24"/>
                <w:szCs w:val="24"/>
              </w:rPr>
              <w:t xml:space="preserve"> </w:t>
            </w:r>
            <w:proofErr w:type="spellStart"/>
            <w:r w:rsidRPr="000351F0">
              <w:rPr>
                <w:rFonts w:ascii="Times New Roman" w:hAnsi="Times New Roman"/>
                <w:color w:val="000000"/>
                <w:sz w:val="24"/>
                <w:szCs w:val="24"/>
              </w:rPr>
              <w:t>ул.Ольги</w:t>
            </w:r>
            <w:proofErr w:type="spellEnd"/>
            <w:r w:rsidRPr="000351F0">
              <w:rPr>
                <w:rFonts w:ascii="Times New Roman" w:hAnsi="Times New Roman"/>
                <w:color w:val="000000"/>
                <w:sz w:val="24"/>
                <w:szCs w:val="24"/>
              </w:rPr>
              <w:t xml:space="preserve"> Жилиной, 90а</w:t>
            </w:r>
          </w:p>
        </w:tc>
        <w:tc>
          <w:tcPr>
            <w:tcW w:w="2126"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20</w:t>
            </w:r>
          </w:p>
        </w:tc>
        <w:tc>
          <w:tcPr>
            <w:tcW w:w="1418"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1</w:t>
            </w:r>
          </w:p>
        </w:tc>
        <w:tc>
          <w:tcPr>
            <w:tcW w:w="1984" w:type="dxa"/>
            <w:tcBorders>
              <w:top w:val="nil"/>
              <w:left w:val="nil"/>
              <w:bottom w:val="single" w:sz="4" w:space="0" w:color="auto"/>
              <w:right w:val="single" w:sz="4" w:space="0" w:color="auto"/>
            </w:tcBorders>
            <w:shd w:val="clear" w:color="auto" w:fill="FFFFFF"/>
            <w:noWrap/>
            <w:vAlign w:val="bottom"/>
            <w:hideMark/>
          </w:tcPr>
          <w:p w:rsidR="00083B20" w:rsidRPr="000351F0" w:rsidRDefault="00083B20" w:rsidP="00F3022A">
            <w:pPr>
              <w:jc w:val="center"/>
              <w:rPr>
                <w:rFonts w:ascii="Times New Roman" w:hAnsi="Times New Roman"/>
                <w:color w:val="000000"/>
                <w:sz w:val="24"/>
                <w:szCs w:val="24"/>
              </w:rPr>
            </w:pPr>
            <w:r w:rsidRPr="000351F0">
              <w:rPr>
                <w:rFonts w:ascii="Times New Roman" w:hAnsi="Times New Roman"/>
                <w:color w:val="000000"/>
                <w:sz w:val="24"/>
                <w:szCs w:val="24"/>
              </w:rPr>
              <w:t>2</w:t>
            </w:r>
          </w:p>
        </w:tc>
      </w:tr>
    </w:tbl>
    <w:p w:rsidR="00083B20" w:rsidRDefault="00083B20" w:rsidP="00083B20">
      <w:pPr>
        <w:pStyle w:val="a"/>
        <w:numPr>
          <w:ilvl w:val="0"/>
          <w:numId w:val="0"/>
        </w:numPr>
        <w:tabs>
          <w:tab w:val="left" w:pos="1125"/>
          <w:tab w:val="right" w:pos="15416"/>
        </w:tabs>
        <w:contextualSpacing/>
      </w:pPr>
    </w:p>
    <w:p w:rsidR="00083B20" w:rsidRPr="000351F0" w:rsidRDefault="00083B20" w:rsidP="00083B20">
      <w:pPr>
        <w:rPr>
          <w:rFonts w:ascii="Times New Roman" w:hAnsi="Times New Roman"/>
          <w:sz w:val="24"/>
          <w:szCs w:val="24"/>
        </w:rPr>
      </w:pPr>
    </w:p>
    <w:p w:rsidR="004F144F" w:rsidRDefault="004F144F" w:rsidP="00775B83">
      <w:pPr>
        <w:rPr>
          <w:rFonts w:ascii="Times New Roman" w:hAnsi="Times New Roman"/>
          <w:b/>
        </w:rPr>
        <w:sectPr w:rsidR="004F144F" w:rsidSect="00083B20">
          <w:pgSz w:w="16838" w:h="11906" w:orient="landscape"/>
          <w:pgMar w:top="1701" w:right="1134" w:bottom="850" w:left="1134" w:header="708" w:footer="708" w:gutter="0"/>
          <w:cols w:space="708"/>
          <w:docGrid w:linePitch="360"/>
        </w:sectPr>
      </w:pPr>
    </w:p>
    <w:p w:rsidR="004F144F" w:rsidRPr="004B4C3E" w:rsidRDefault="004F144F" w:rsidP="004F144F">
      <w:pPr>
        <w:jc w:val="center"/>
        <w:rPr>
          <w:rFonts w:ascii="Times New Roman" w:hAnsi="Times New Roman"/>
          <w:b/>
          <w:sz w:val="28"/>
          <w:szCs w:val="28"/>
        </w:rPr>
      </w:pPr>
      <w:r w:rsidRPr="004B4C3E">
        <w:rPr>
          <w:rFonts w:ascii="Times New Roman" w:hAnsi="Times New Roman"/>
          <w:b/>
          <w:sz w:val="28"/>
          <w:szCs w:val="28"/>
        </w:rPr>
        <w:lastRenderedPageBreak/>
        <w:t>Пояснительная записка</w:t>
      </w:r>
    </w:p>
    <w:p w:rsidR="004F144F" w:rsidRPr="00473E1B" w:rsidRDefault="004F144F" w:rsidP="004F144F">
      <w:pPr>
        <w:jc w:val="center"/>
        <w:rPr>
          <w:rFonts w:ascii="Times New Roman" w:hAnsi="Times New Roman"/>
          <w:b/>
          <w:sz w:val="28"/>
          <w:szCs w:val="28"/>
        </w:rPr>
      </w:pPr>
      <w:r>
        <w:rPr>
          <w:rFonts w:ascii="Times New Roman" w:hAnsi="Times New Roman"/>
          <w:b/>
          <w:iCs/>
          <w:sz w:val="28"/>
          <w:szCs w:val="28"/>
          <w:shd w:val="clear" w:color="auto" w:fill="FFFFFF"/>
          <w:lang w:eastAsia="ar-SA"/>
        </w:rPr>
        <w:t xml:space="preserve">по </w:t>
      </w:r>
      <w:r w:rsidRPr="004B4C3E">
        <w:rPr>
          <w:rFonts w:ascii="Times New Roman" w:hAnsi="Times New Roman"/>
          <w:b/>
          <w:iCs/>
          <w:sz w:val="28"/>
          <w:szCs w:val="28"/>
          <w:shd w:val="clear" w:color="auto" w:fill="FFFFFF"/>
          <w:lang w:eastAsia="ar-SA"/>
        </w:rPr>
        <w:t>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4F144F" w:rsidRPr="004B4C3E" w:rsidRDefault="004F144F" w:rsidP="004F144F">
      <w:pPr>
        <w:ind w:firstLine="709"/>
        <w:jc w:val="both"/>
        <w:rPr>
          <w:rFonts w:ascii="Times New Roman" w:hAnsi="Times New Roman"/>
          <w:color w:val="000000"/>
          <w:sz w:val="28"/>
          <w:szCs w:val="28"/>
        </w:rPr>
      </w:pPr>
      <w:r w:rsidRPr="004B4C3E">
        <w:rPr>
          <w:rFonts w:ascii="Times New Roman" w:hAnsi="Times New Roman"/>
          <w:sz w:val="28"/>
          <w:szCs w:val="28"/>
        </w:rPr>
        <w:t xml:space="preserve">В соответствии с паспортом приоритетного проекта «Создание новой модели медицинской организации, оказывающей первичную медико-санитарную помощь», утвержденным протоколом президиума Совета при Президенте Российской Федерации по стратегическому развитию и приоритетным проектам от 26.07.2017 № 8, курируемого Первым заместителем Губернатора Новосибирской области Ю.Ф. Петуховым, для полноценной реализации проекта «Бережливая поликлиника» в учреждениях, необходимо обеспечить создание инфраструктуры </w:t>
      </w:r>
      <w:r w:rsidRPr="004B4C3E">
        <w:rPr>
          <w:rFonts w:ascii="Times New Roman" w:hAnsi="Times New Roman"/>
          <w:color w:val="000000"/>
          <w:sz w:val="28"/>
          <w:szCs w:val="28"/>
        </w:rPr>
        <w:t xml:space="preserve"> электронной очереди.</w:t>
      </w:r>
    </w:p>
    <w:p w:rsidR="004F144F" w:rsidRPr="004B4C3E" w:rsidRDefault="004F144F" w:rsidP="004F144F">
      <w:pPr>
        <w:ind w:firstLine="709"/>
        <w:jc w:val="both"/>
        <w:rPr>
          <w:rFonts w:ascii="Times New Roman" w:hAnsi="Times New Roman"/>
          <w:sz w:val="28"/>
          <w:szCs w:val="28"/>
        </w:rPr>
      </w:pPr>
      <w:r w:rsidRPr="004B4C3E">
        <w:rPr>
          <w:rFonts w:ascii="Times New Roman" w:hAnsi="Times New Roman"/>
          <w:color w:val="000000"/>
          <w:sz w:val="28"/>
          <w:szCs w:val="28"/>
        </w:rPr>
        <w:t xml:space="preserve">Электронная очередь, являясь фрагментом национального проекта «Бережливое производство», направлена в первую очередь на разнесение потоков здоровых пациентов и пациентов, обращающихся за медицинской помощью, для уменьшения рисков заболевания здоровых людей. В целях реализации </w:t>
      </w:r>
      <w:r w:rsidRPr="004B4C3E">
        <w:rPr>
          <w:rFonts w:ascii="Times New Roman" w:hAnsi="Times New Roman"/>
          <w:sz w:val="28"/>
          <w:szCs w:val="28"/>
        </w:rPr>
        <w:t xml:space="preserve">мероприятий, направленных на предупреждение распространения новой </w:t>
      </w:r>
      <w:proofErr w:type="spellStart"/>
      <w:r w:rsidRPr="004B4C3E">
        <w:rPr>
          <w:rFonts w:ascii="Times New Roman" w:hAnsi="Times New Roman"/>
          <w:sz w:val="28"/>
          <w:szCs w:val="28"/>
        </w:rPr>
        <w:t>коронавирусной</w:t>
      </w:r>
      <w:proofErr w:type="spellEnd"/>
      <w:r w:rsidRPr="004B4C3E">
        <w:rPr>
          <w:rFonts w:ascii="Times New Roman" w:hAnsi="Times New Roman"/>
          <w:sz w:val="28"/>
          <w:szCs w:val="28"/>
        </w:rPr>
        <w:t xml:space="preserve"> инфекции (2019-</w:t>
      </w:r>
      <w:proofErr w:type="spellStart"/>
      <w:r w:rsidRPr="004B4C3E">
        <w:rPr>
          <w:rFonts w:ascii="Times New Roman" w:hAnsi="Times New Roman"/>
          <w:sz w:val="28"/>
          <w:szCs w:val="28"/>
          <w:lang w:val="en-US"/>
        </w:rPr>
        <w:t>nCoV</w:t>
      </w:r>
      <w:proofErr w:type="spellEnd"/>
      <w:r w:rsidRPr="004B4C3E">
        <w:rPr>
          <w:rFonts w:ascii="Times New Roman" w:hAnsi="Times New Roman"/>
          <w:sz w:val="28"/>
          <w:szCs w:val="28"/>
        </w:rPr>
        <w:t xml:space="preserve">), в соответствии со складывающейся эпидемиологической ситуацией на территории Новосибирской области, реализация данного проекта является приоритетной задачей Правительства Новосибирской области.    </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В рамках оказания услуг предполагается достигнуть следующих показателей:</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1. Повышение качества и доступности предоставления медицинских услуг на основе организации комплексного информационно-аналитического обеспечения обслуживания граждан в регистратуре;</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2. Сбор статистической информации;</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3. Информирование граждан, путем отображения на экранах табло, установленных в помещениях объектов автоматизации, сведений о: расписании приема врачей, кабинетах, ФИО врачей, количестве талонов, доступных для записи, текущей дате и времени;</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4. Уведомление граждан о важной информации на табло;</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5. Оптимизацию процесса управления потоками граждан;</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6. Замещение существующей системы обслуживания на основе «живой» очереди, которая не предоставляет возможность комплексного информационного обеспечения процессов, перечисленных выше;</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7. Повышение комфортности ожидания для граждан и улучшение морально-психологического климата в зале ожидания регистратуры;</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8. Улучшение условий труда для персонала за счет снижения стрессовых нагрузок и более комфортного общения с посетителями;</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9. Принятие правильных управленческих решений для повышения лояльности граждан на основе статистических и аналитических показателей;</w:t>
      </w:r>
    </w:p>
    <w:p w:rsidR="004F144F" w:rsidRPr="004B4C3E" w:rsidRDefault="004F144F" w:rsidP="004F144F">
      <w:pPr>
        <w:ind w:firstLine="709"/>
        <w:contextualSpacing/>
        <w:jc w:val="both"/>
        <w:rPr>
          <w:rFonts w:ascii="Times New Roman" w:hAnsi="Times New Roman"/>
          <w:sz w:val="28"/>
          <w:szCs w:val="28"/>
          <w:shd w:val="clear" w:color="auto" w:fill="FFFFFF"/>
        </w:rPr>
      </w:pPr>
      <w:r w:rsidRPr="004B4C3E">
        <w:rPr>
          <w:rFonts w:ascii="Times New Roman" w:hAnsi="Times New Roman"/>
          <w:sz w:val="28"/>
          <w:szCs w:val="28"/>
          <w:shd w:val="clear" w:color="auto" w:fill="FFFFFF"/>
        </w:rPr>
        <w:t>10. Контроль качества работы персонала учреждения;</w:t>
      </w:r>
    </w:p>
    <w:p w:rsidR="004F144F" w:rsidRDefault="004F144F" w:rsidP="004F144F">
      <w:pPr>
        <w:rPr>
          <w:noProof/>
        </w:rPr>
      </w:pPr>
      <w:r>
        <w:rPr>
          <w:noProof/>
        </w:rPr>
        <w:lastRenderedPageBreak/>
        <w:drawing>
          <wp:inline distT="0" distB="0" distL="0" distR="0" wp14:anchorId="45F27759" wp14:editId="01D96601">
            <wp:extent cx="6323965" cy="78295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892" t="11916" r="21433" b="4669"/>
                    <a:stretch/>
                  </pic:blipFill>
                  <pic:spPr bwMode="auto">
                    <a:xfrm>
                      <a:off x="0" y="0"/>
                      <a:ext cx="6328877" cy="7835631"/>
                    </a:xfrm>
                    <a:prstGeom prst="rect">
                      <a:avLst/>
                    </a:prstGeom>
                    <a:ln>
                      <a:noFill/>
                    </a:ln>
                    <a:extLst>
                      <a:ext uri="{53640926-AAD7-44D8-BBD7-CCE9431645EC}">
                        <a14:shadowObscured xmlns:a14="http://schemas.microsoft.com/office/drawing/2010/main"/>
                      </a:ext>
                    </a:extLst>
                  </pic:spPr>
                </pic:pic>
              </a:graphicData>
            </a:graphic>
          </wp:inline>
        </w:drawing>
      </w:r>
    </w:p>
    <w:p w:rsidR="004F144F" w:rsidRDefault="004F144F" w:rsidP="004F144F">
      <w:pPr>
        <w:rPr>
          <w:noProof/>
        </w:rPr>
      </w:pPr>
    </w:p>
    <w:p w:rsidR="004F144F" w:rsidRDefault="004F144F" w:rsidP="004F144F">
      <w:pPr>
        <w:rPr>
          <w:b/>
        </w:rPr>
      </w:pPr>
    </w:p>
    <w:p w:rsidR="004F144F" w:rsidRDefault="004F144F" w:rsidP="004F144F">
      <w:pPr>
        <w:jc w:val="center"/>
        <w:rPr>
          <w:b/>
        </w:rPr>
      </w:pPr>
    </w:p>
    <w:p w:rsidR="004F144F" w:rsidRDefault="004F144F" w:rsidP="004F144F">
      <w:pPr>
        <w:jc w:val="center"/>
        <w:rPr>
          <w:b/>
        </w:rPr>
      </w:pPr>
    </w:p>
    <w:p w:rsidR="004F144F" w:rsidRDefault="004F144F" w:rsidP="004F144F">
      <w:pPr>
        <w:jc w:val="center"/>
        <w:rPr>
          <w:b/>
        </w:rPr>
      </w:pPr>
    </w:p>
    <w:p w:rsidR="00083B20" w:rsidRPr="0041292C" w:rsidRDefault="00083B20" w:rsidP="00775B83">
      <w:pPr>
        <w:rPr>
          <w:rFonts w:ascii="Times New Roman" w:hAnsi="Times New Roman"/>
          <w:b/>
        </w:rPr>
      </w:pPr>
    </w:p>
    <w:sectPr w:rsidR="00083B20" w:rsidRPr="0041292C" w:rsidSect="004F144F">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3A7" w:rsidRDefault="00F323A7" w:rsidP="00775B83">
      <w:r>
        <w:separator/>
      </w:r>
    </w:p>
  </w:endnote>
  <w:endnote w:type="continuationSeparator" w:id="0">
    <w:p w:rsidR="00F323A7" w:rsidRDefault="00F323A7" w:rsidP="00775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B20" w:rsidRDefault="00083B2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90817"/>
      <w:docPartObj>
        <w:docPartGallery w:val="Page Numbers (Bottom of Page)"/>
        <w:docPartUnique/>
      </w:docPartObj>
    </w:sdtPr>
    <w:sdtEndPr>
      <w:rPr>
        <w:sz w:val="20"/>
      </w:rPr>
    </w:sdtEndPr>
    <w:sdtContent>
      <w:p w:rsidR="004F144F" w:rsidRDefault="004F144F" w:rsidP="004F144F">
        <w:pPr>
          <w:pStyle w:val="a9"/>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3A7" w:rsidRDefault="00F323A7" w:rsidP="00775B83">
      <w:r>
        <w:separator/>
      </w:r>
    </w:p>
  </w:footnote>
  <w:footnote w:type="continuationSeparator" w:id="0">
    <w:p w:rsidR="00F323A7" w:rsidRDefault="00F323A7" w:rsidP="00775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9A6DCC"/>
    <w:lvl w:ilvl="0">
      <w:start w:val="1"/>
      <w:numFmt w:val="bullet"/>
      <w:pStyle w:val="a"/>
      <w:lvlText w:val=""/>
      <w:lvlJc w:val="left"/>
      <w:pPr>
        <w:tabs>
          <w:tab w:val="num" w:pos="1077"/>
        </w:tabs>
        <w:ind w:left="0" w:firstLine="720"/>
      </w:pPr>
      <w:rPr>
        <w:rFonts w:ascii="Symbol" w:hAnsi="Symbol" w:hint="default"/>
        <w:b w:val="0"/>
        <w:i w:val="0"/>
        <w:color w:val="auto"/>
        <w:sz w:val="24"/>
        <w:szCs w:val="24"/>
        <w:u w:val="none"/>
      </w:rPr>
    </w:lvl>
  </w:abstractNum>
  <w:abstractNum w:abstractNumId="1" w15:restartNumberingAfterBreak="0">
    <w:nsid w:val="00000009"/>
    <w:multiLevelType w:val="multilevel"/>
    <w:tmpl w:val="B3A2BA86"/>
    <w:name w:val="WW8Num8"/>
    <w:lvl w:ilvl="0">
      <w:start w:val="1"/>
      <w:numFmt w:val="bullet"/>
      <w:lvlText w:val="●"/>
      <w:lvlJc w:val="left"/>
      <w:pPr>
        <w:tabs>
          <w:tab w:val="num" w:pos="-87"/>
        </w:tabs>
        <w:ind w:left="1200" w:firstLine="927"/>
      </w:pPr>
      <w:rPr>
        <w:rFonts w:ascii="Arial" w:hAnsi="Arial"/>
        <w:position w:val="0"/>
        <w:sz w:val="22"/>
        <w:vertAlign w:val="baseline"/>
      </w:rPr>
    </w:lvl>
    <w:lvl w:ilvl="1">
      <w:start w:val="1"/>
      <w:numFmt w:val="bullet"/>
      <w:lvlText w:val="o"/>
      <w:lvlJc w:val="left"/>
      <w:pPr>
        <w:tabs>
          <w:tab w:val="num" w:pos="0"/>
        </w:tabs>
      </w:pPr>
      <w:rPr>
        <w:rFonts w:ascii="Courier New" w:hAnsi="Courier New" w:cs="Courier New" w:hint="default"/>
      </w:rPr>
    </w:lvl>
    <w:lvl w:ilvl="2">
      <w:start w:val="1"/>
      <w:numFmt w:val="bullet"/>
      <w:lvlText w:val=""/>
      <w:lvlJc w:val="left"/>
      <w:pPr>
        <w:tabs>
          <w:tab w:val="num" w:pos="0"/>
        </w:tabs>
      </w:pPr>
      <w:rPr>
        <w:rFonts w:ascii="Wingdings" w:hAnsi="Wingdings"/>
      </w:rPr>
    </w:lvl>
    <w:lvl w:ilvl="3">
      <w:start w:val="1"/>
      <w:numFmt w:val="bullet"/>
      <w:lvlText w:val=""/>
      <w:lvlJc w:val="left"/>
      <w:pPr>
        <w:tabs>
          <w:tab w:val="num" w:pos="0"/>
        </w:tabs>
      </w:pPr>
      <w:rPr>
        <w:rFonts w:ascii="Wingdings" w:hAnsi="Wingdings"/>
      </w:rPr>
    </w:lvl>
    <w:lvl w:ilvl="4">
      <w:start w:val="1"/>
      <w:numFmt w:val="bullet"/>
      <w:lvlText w:val=""/>
      <w:lvlJc w:val="left"/>
      <w:pPr>
        <w:tabs>
          <w:tab w:val="num" w:pos="0"/>
        </w:tabs>
      </w:pPr>
      <w:rPr>
        <w:rFonts w:ascii="Wingdings" w:hAnsi="Wingdings"/>
      </w:rPr>
    </w:lvl>
    <w:lvl w:ilvl="5">
      <w:start w:val="1"/>
      <w:numFmt w:val="bullet"/>
      <w:lvlText w:val=""/>
      <w:lvlJc w:val="left"/>
      <w:pPr>
        <w:tabs>
          <w:tab w:val="num" w:pos="0"/>
        </w:tabs>
      </w:pPr>
      <w:rPr>
        <w:rFonts w:ascii="Wingdings" w:hAnsi="Wingdings"/>
      </w:rPr>
    </w:lvl>
    <w:lvl w:ilvl="6">
      <w:start w:val="1"/>
      <w:numFmt w:val="bullet"/>
      <w:lvlText w:val=""/>
      <w:lvlJc w:val="left"/>
      <w:pPr>
        <w:tabs>
          <w:tab w:val="num" w:pos="0"/>
        </w:tabs>
      </w:pPr>
      <w:rPr>
        <w:rFonts w:ascii="Wingdings" w:hAnsi="Wingdings"/>
      </w:rPr>
    </w:lvl>
    <w:lvl w:ilvl="7">
      <w:start w:val="1"/>
      <w:numFmt w:val="bullet"/>
      <w:lvlText w:val=""/>
      <w:lvlJc w:val="left"/>
      <w:pPr>
        <w:tabs>
          <w:tab w:val="num" w:pos="0"/>
        </w:tabs>
      </w:pPr>
      <w:rPr>
        <w:rFonts w:ascii="Wingdings" w:hAnsi="Wingdings"/>
      </w:rPr>
    </w:lvl>
    <w:lvl w:ilvl="8">
      <w:start w:val="1"/>
      <w:numFmt w:val="bullet"/>
      <w:lvlText w:val=""/>
      <w:lvlJc w:val="left"/>
      <w:pPr>
        <w:tabs>
          <w:tab w:val="num" w:pos="0"/>
        </w:tabs>
      </w:pPr>
      <w:rPr>
        <w:rFonts w:ascii="Wingdings" w:hAnsi="Wingdings"/>
      </w:rPr>
    </w:lvl>
  </w:abstractNum>
  <w:abstractNum w:abstractNumId="2" w15:restartNumberingAfterBreak="0">
    <w:nsid w:val="02B63BE1"/>
    <w:multiLevelType w:val="hybridMultilevel"/>
    <w:tmpl w:val="2432FD5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7B2962"/>
    <w:multiLevelType w:val="hybridMultilevel"/>
    <w:tmpl w:val="A2F4127C"/>
    <w:lvl w:ilvl="0" w:tplc="636823F0">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8C0452"/>
    <w:multiLevelType w:val="hybridMultilevel"/>
    <w:tmpl w:val="E8269A7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4FB189E"/>
    <w:multiLevelType w:val="multilevel"/>
    <w:tmpl w:val="369A0A66"/>
    <w:lvl w:ilvl="0">
      <w:start w:val="1"/>
      <w:numFmt w:val="bullet"/>
      <w:lvlText w:val=""/>
      <w:lvlJc w:val="left"/>
      <w:pPr>
        <w:ind w:left="1457" w:hanging="360"/>
      </w:pPr>
      <w:rPr>
        <w:rFonts w:ascii="Symbol" w:hAnsi="Symbol" w:cs="Symbol"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cs="Wingdings" w:hint="default"/>
      </w:rPr>
    </w:lvl>
    <w:lvl w:ilvl="3">
      <w:start w:val="1"/>
      <w:numFmt w:val="bullet"/>
      <w:lvlText w:val=""/>
      <w:lvlJc w:val="left"/>
      <w:pPr>
        <w:ind w:left="3617" w:hanging="360"/>
      </w:pPr>
      <w:rPr>
        <w:rFonts w:ascii="Symbol" w:hAnsi="Symbol" w:cs="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cs="Wingdings" w:hint="default"/>
      </w:rPr>
    </w:lvl>
    <w:lvl w:ilvl="6">
      <w:start w:val="1"/>
      <w:numFmt w:val="bullet"/>
      <w:lvlText w:val=""/>
      <w:lvlJc w:val="left"/>
      <w:pPr>
        <w:ind w:left="5777" w:hanging="360"/>
      </w:pPr>
      <w:rPr>
        <w:rFonts w:ascii="Symbol" w:hAnsi="Symbol" w:cs="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cs="Wingdings" w:hint="default"/>
      </w:rPr>
    </w:lvl>
  </w:abstractNum>
  <w:abstractNum w:abstractNumId="6" w15:restartNumberingAfterBreak="0">
    <w:nsid w:val="17705E16"/>
    <w:multiLevelType w:val="hybridMultilevel"/>
    <w:tmpl w:val="8D522E82"/>
    <w:lvl w:ilvl="0" w:tplc="8EC45B8A">
      <w:start w:val="1"/>
      <w:numFmt w:val="bullet"/>
      <w:lvlText w:val=""/>
      <w:lvlJc w:val="left"/>
      <w:pPr>
        <w:ind w:left="696" w:hanging="360"/>
      </w:pPr>
      <w:rPr>
        <w:rFonts w:ascii="Symbol" w:hAnsi="Symbol" w:hint="default"/>
      </w:rPr>
    </w:lvl>
    <w:lvl w:ilvl="1" w:tplc="04190003" w:tentative="1">
      <w:start w:val="1"/>
      <w:numFmt w:val="bullet"/>
      <w:lvlText w:val="o"/>
      <w:lvlJc w:val="left"/>
      <w:pPr>
        <w:ind w:left="1416" w:hanging="360"/>
      </w:pPr>
      <w:rPr>
        <w:rFonts w:ascii="Courier New" w:hAnsi="Courier New" w:cs="Courier New" w:hint="default"/>
      </w:rPr>
    </w:lvl>
    <w:lvl w:ilvl="2" w:tplc="04190005" w:tentative="1">
      <w:start w:val="1"/>
      <w:numFmt w:val="bullet"/>
      <w:lvlText w:val=""/>
      <w:lvlJc w:val="left"/>
      <w:pPr>
        <w:ind w:left="2136" w:hanging="360"/>
      </w:pPr>
      <w:rPr>
        <w:rFonts w:ascii="Wingdings" w:hAnsi="Wingdings" w:hint="default"/>
      </w:rPr>
    </w:lvl>
    <w:lvl w:ilvl="3" w:tplc="04190001" w:tentative="1">
      <w:start w:val="1"/>
      <w:numFmt w:val="bullet"/>
      <w:lvlText w:val=""/>
      <w:lvlJc w:val="left"/>
      <w:pPr>
        <w:ind w:left="2856" w:hanging="360"/>
      </w:pPr>
      <w:rPr>
        <w:rFonts w:ascii="Symbol" w:hAnsi="Symbol" w:hint="default"/>
      </w:rPr>
    </w:lvl>
    <w:lvl w:ilvl="4" w:tplc="04190003" w:tentative="1">
      <w:start w:val="1"/>
      <w:numFmt w:val="bullet"/>
      <w:lvlText w:val="o"/>
      <w:lvlJc w:val="left"/>
      <w:pPr>
        <w:ind w:left="3576" w:hanging="360"/>
      </w:pPr>
      <w:rPr>
        <w:rFonts w:ascii="Courier New" w:hAnsi="Courier New" w:cs="Courier New" w:hint="default"/>
      </w:rPr>
    </w:lvl>
    <w:lvl w:ilvl="5" w:tplc="04190005" w:tentative="1">
      <w:start w:val="1"/>
      <w:numFmt w:val="bullet"/>
      <w:lvlText w:val=""/>
      <w:lvlJc w:val="left"/>
      <w:pPr>
        <w:ind w:left="4296" w:hanging="360"/>
      </w:pPr>
      <w:rPr>
        <w:rFonts w:ascii="Wingdings" w:hAnsi="Wingdings" w:hint="default"/>
      </w:rPr>
    </w:lvl>
    <w:lvl w:ilvl="6" w:tplc="04190001" w:tentative="1">
      <w:start w:val="1"/>
      <w:numFmt w:val="bullet"/>
      <w:lvlText w:val=""/>
      <w:lvlJc w:val="left"/>
      <w:pPr>
        <w:ind w:left="5016" w:hanging="360"/>
      </w:pPr>
      <w:rPr>
        <w:rFonts w:ascii="Symbol" w:hAnsi="Symbol" w:hint="default"/>
      </w:rPr>
    </w:lvl>
    <w:lvl w:ilvl="7" w:tplc="04190003" w:tentative="1">
      <w:start w:val="1"/>
      <w:numFmt w:val="bullet"/>
      <w:lvlText w:val="o"/>
      <w:lvlJc w:val="left"/>
      <w:pPr>
        <w:ind w:left="5736" w:hanging="360"/>
      </w:pPr>
      <w:rPr>
        <w:rFonts w:ascii="Courier New" w:hAnsi="Courier New" w:cs="Courier New" w:hint="default"/>
      </w:rPr>
    </w:lvl>
    <w:lvl w:ilvl="8" w:tplc="04190005" w:tentative="1">
      <w:start w:val="1"/>
      <w:numFmt w:val="bullet"/>
      <w:lvlText w:val=""/>
      <w:lvlJc w:val="left"/>
      <w:pPr>
        <w:ind w:left="6456" w:hanging="360"/>
      </w:pPr>
      <w:rPr>
        <w:rFonts w:ascii="Wingdings" w:hAnsi="Wingdings" w:hint="default"/>
      </w:rPr>
    </w:lvl>
  </w:abstractNum>
  <w:abstractNum w:abstractNumId="7" w15:restartNumberingAfterBreak="0">
    <w:nsid w:val="1F2A3A12"/>
    <w:multiLevelType w:val="hybridMultilevel"/>
    <w:tmpl w:val="99F60A80"/>
    <w:lvl w:ilvl="0" w:tplc="17EC234E">
      <w:start w:val="1"/>
      <w:numFmt w:val="bullet"/>
      <w:pStyle w:val="4"/>
      <w:lvlText w:val=""/>
      <w:lvlJc w:val="left"/>
      <w:pPr>
        <w:ind w:left="1704" w:hanging="360"/>
      </w:pPr>
      <w:rPr>
        <w:rFonts w:ascii="Symbol" w:hAnsi="Symbol" w:hint="default"/>
      </w:rPr>
    </w:lvl>
    <w:lvl w:ilvl="1" w:tplc="04190003" w:tentative="1">
      <w:start w:val="1"/>
      <w:numFmt w:val="bullet"/>
      <w:lvlText w:val="o"/>
      <w:lvlJc w:val="left"/>
      <w:pPr>
        <w:ind w:left="2424" w:hanging="360"/>
      </w:pPr>
      <w:rPr>
        <w:rFonts w:ascii="Courier New" w:hAnsi="Courier New" w:cs="Courier New" w:hint="default"/>
      </w:rPr>
    </w:lvl>
    <w:lvl w:ilvl="2" w:tplc="04190005" w:tentative="1">
      <w:start w:val="1"/>
      <w:numFmt w:val="bullet"/>
      <w:lvlText w:val=""/>
      <w:lvlJc w:val="left"/>
      <w:pPr>
        <w:ind w:left="3144" w:hanging="360"/>
      </w:pPr>
      <w:rPr>
        <w:rFonts w:ascii="Wingdings" w:hAnsi="Wingdings" w:hint="default"/>
      </w:rPr>
    </w:lvl>
    <w:lvl w:ilvl="3" w:tplc="04190001" w:tentative="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8" w15:restartNumberingAfterBreak="0">
    <w:nsid w:val="200F1A53"/>
    <w:multiLevelType w:val="hybridMultilevel"/>
    <w:tmpl w:val="55EEDD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2331AD8"/>
    <w:multiLevelType w:val="hybridMultilevel"/>
    <w:tmpl w:val="1DB86D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60A4BCE"/>
    <w:multiLevelType w:val="hybridMultilevel"/>
    <w:tmpl w:val="D806E664"/>
    <w:lvl w:ilvl="0" w:tplc="8E1C3C6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3C327CAD"/>
    <w:multiLevelType w:val="hybridMultilevel"/>
    <w:tmpl w:val="CDE2FB28"/>
    <w:lvl w:ilvl="0" w:tplc="BC1651A6">
      <w:start w:val="1"/>
      <w:numFmt w:val="bullet"/>
      <w:pStyle w:val="a0"/>
      <w:lvlText w:val=""/>
      <w:lvlJc w:val="left"/>
      <w:pPr>
        <w:ind w:left="1211" w:hanging="360"/>
      </w:pPr>
      <w:rPr>
        <w:rFonts w:ascii="Symbol" w:hAnsi="Symbol" w:hint="default"/>
      </w:rPr>
    </w:lvl>
    <w:lvl w:ilvl="1" w:tplc="9BC8B866" w:tentative="1">
      <w:start w:val="1"/>
      <w:numFmt w:val="bullet"/>
      <w:lvlText w:val="o"/>
      <w:lvlJc w:val="left"/>
      <w:pPr>
        <w:ind w:left="1931" w:hanging="360"/>
      </w:pPr>
      <w:rPr>
        <w:rFonts w:ascii="Courier New" w:hAnsi="Courier New" w:cs="Courier New" w:hint="default"/>
      </w:rPr>
    </w:lvl>
    <w:lvl w:ilvl="2" w:tplc="9CEEF3EC" w:tentative="1">
      <w:start w:val="1"/>
      <w:numFmt w:val="bullet"/>
      <w:lvlText w:val=""/>
      <w:lvlJc w:val="left"/>
      <w:pPr>
        <w:ind w:left="2651" w:hanging="360"/>
      </w:pPr>
      <w:rPr>
        <w:rFonts w:ascii="Wingdings" w:hAnsi="Wingdings" w:hint="default"/>
      </w:rPr>
    </w:lvl>
    <w:lvl w:ilvl="3" w:tplc="34DC622A" w:tentative="1">
      <w:start w:val="1"/>
      <w:numFmt w:val="bullet"/>
      <w:lvlText w:val=""/>
      <w:lvlJc w:val="left"/>
      <w:pPr>
        <w:ind w:left="3371" w:hanging="360"/>
      </w:pPr>
      <w:rPr>
        <w:rFonts w:ascii="Symbol" w:hAnsi="Symbol" w:hint="default"/>
      </w:rPr>
    </w:lvl>
    <w:lvl w:ilvl="4" w:tplc="4E78E3FC" w:tentative="1">
      <w:start w:val="1"/>
      <w:numFmt w:val="bullet"/>
      <w:lvlText w:val="o"/>
      <w:lvlJc w:val="left"/>
      <w:pPr>
        <w:ind w:left="4091" w:hanging="360"/>
      </w:pPr>
      <w:rPr>
        <w:rFonts w:ascii="Courier New" w:hAnsi="Courier New" w:cs="Courier New" w:hint="default"/>
      </w:rPr>
    </w:lvl>
    <w:lvl w:ilvl="5" w:tplc="F31628AC" w:tentative="1">
      <w:start w:val="1"/>
      <w:numFmt w:val="bullet"/>
      <w:lvlText w:val=""/>
      <w:lvlJc w:val="left"/>
      <w:pPr>
        <w:ind w:left="4811" w:hanging="360"/>
      </w:pPr>
      <w:rPr>
        <w:rFonts w:ascii="Wingdings" w:hAnsi="Wingdings" w:hint="default"/>
      </w:rPr>
    </w:lvl>
    <w:lvl w:ilvl="6" w:tplc="B4245C84" w:tentative="1">
      <w:start w:val="1"/>
      <w:numFmt w:val="bullet"/>
      <w:lvlText w:val=""/>
      <w:lvlJc w:val="left"/>
      <w:pPr>
        <w:ind w:left="5531" w:hanging="360"/>
      </w:pPr>
      <w:rPr>
        <w:rFonts w:ascii="Symbol" w:hAnsi="Symbol" w:hint="default"/>
      </w:rPr>
    </w:lvl>
    <w:lvl w:ilvl="7" w:tplc="872E7B78" w:tentative="1">
      <w:start w:val="1"/>
      <w:numFmt w:val="bullet"/>
      <w:lvlText w:val="o"/>
      <w:lvlJc w:val="left"/>
      <w:pPr>
        <w:ind w:left="6251" w:hanging="360"/>
      </w:pPr>
      <w:rPr>
        <w:rFonts w:ascii="Courier New" w:hAnsi="Courier New" w:cs="Courier New" w:hint="default"/>
      </w:rPr>
    </w:lvl>
    <w:lvl w:ilvl="8" w:tplc="27B0ED64" w:tentative="1">
      <w:start w:val="1"/>
      <w:numFmt w:val="bullet"/>
      <w:lvlText w:val=""/>
      <w:lvlJc w:val="left"/>
      <w:pPr>
        <w:ind w:left="6971" w:hanging="360"/>
      </w:pPr>
      <w:rPr>
        <w:rFonts w:ascii="Wingdings" w:hAnsi="Wingdings" w:hint="default"/>
      </w:rPr>
    </w:lvl>
  </w:abstractNum>
  <w:abstractNum w:abstractNumId="12" w15:restartNumberingAfterBreak="0">
    <w:nsid w:val="3C4B4144"/>
    <w:multiLevelType w:val="hybridMultilevel"/>
    <w:tmpl w:val="0D8AE2B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CAB3082"/>
    <w:multiLevelType w:val="multilevel"/>
    <w:tmpl w:val="3D126AF0"/>
    <w:lvl w:ilvl="0">
      <w:start w:val="1"/>
      <w:numFmt w:val="bullet"/>
      <w:lvlText w:val="o"/>
      <w:lvlJc w:val="left"/>
      <w:pPr>
        <w:tabs>
          <w:tab w:val="num" w:pos="0"/>
        </w:tabs>
        <w:ind w:left="1287" w:firstLine="927"/>
      </w:pPr>
      <w:rPr>
        <w:rFonts w:ascii="Courier New" w:hAnsi="Courier New" w:cs="Courier New" w:hint="default"/>
        <w:position w:val="0"/>
        <w:sz w:val="22"/>
        <w:vertAlign w:val="baseline"/>
      </w:rPr>
    </w:lvl>
    <w:lvl w:ilvl="1">
      <w:start w:val="1"/>
      <w:numFmt w:val="bullet"/>
      <w:lvlText w:val="o"/>
      <w:lvlJc w:val="left"/>
      <w:pPr>
        <w:tabs>
          <w:tab w:val="num" w:pos="0"/>
        </w:tabs>
      </w:pPr>
      <w:rPr>
        <w:rFonts w:ascii="Courier New" w:hAnsi="Courier New" w:cs="Courier New" w:hint="default"/>
      </w:rPr>
    </w:lvl>
    <w:lvl w:ilvl="2">
      <w:start w:val="1"/>
      <w:numFmt w:val="bullet"/>
      <w:lvlText w:val=""/>
      <w:lvlJc w:val="left"/>
      <w:pPr>
        <w:tabs>
          <w:tab w:val="num" w:pos="0"/>
        </w:tabs>
      </w:pPr>
      <w:rPr>
        <w:rFonts w:ascii="Wingdings" w:hAnsi="Wingdings"/>
      </w:rPr>
    </w:lvl>
    <w:lvl w:ilvl="3">
      <w:start w:val="1"/>
      <w:numFmt w:val="bullet"/>
      <w:lvlText w:val=""/>
      <w:lvlJc w:val="left"/>
      <w:pPr>
        <w:tabs>
          <w:tab w:val="num" w:pos="0"/>
        </w:tabs>
      </w:pPr>
      <w:rPr>
        <w:rFonts w:ascii="Wingdings" w:hAnsi="Wingdings"/>
      </w:rPr>
    </w:lvl>
    <w:lvl w:ilvl="4">
      <w:start w:val="1"/>
      <w:numFmt w:val="bullet"/>
      <w:lvlText w:val=""/>
      <w:lvlJc w:val="left"/>
      <w:pPr>
        <w:tabs>
          <w:tab w:val="num" w:pos="0"/>
        </w:tabs>
      </w:pPr>
      <w:rPr>
        <w:rFonts w:ascii="Wingdings" w:hAnsi="Wingdings"/>
      </w:rPr>
    </w:lvl>
    <w:lvl w:ilvl="5">
      <w:start w:val="1"/>
      <w:numFmt w:val="bullet"/>
      <w:lvlText w:val=""/>
      <w:lvlJc w:val="left"/>
      <w:pPr>
        <w:tabs>
          <w:tab w:val="num" w:pos="0"/>
        </w:tabs>
      </w:pPr>
      <w:rPr>
        <w:rFonts w:ascii="Wingdings" w:hAnsi="Wingdings"/>
      </w:rPr>
    </w:lvl>
    <w:lvl w:ilvl="6">
      <w:start w:val="1"/>
      <w:numFmt w:val="bullet"/>
      <w:lvlText w:val=""/>
      <w:lvlJc w:val="left"/>
      <w:pPr>
        <w:tabs>
          <w:tab w:val="num" w:pos="0"/>
        </w:tabs>
      </w:pPr>
      <w:rPr>
        <w:rFonts w:ascii="Wingdings" w:hAnsi="Wingdings"/>
      </w:rPr>
    </w:lvl>
    <w:lvl w:ilvl="7">
      <w:start w:val="1"/>
      <w:numFmt w:val="bullet"/>
      <w:lvlText w:val=""/>
      <w:lvlJc w:val="left"/>
      <w:pPr>
        <w:tabs>
          <w:tab w:val="num" w:pos="0"/>
        </w:tabs>
      </w:pPr>
      <w:rPr>
        <w:rFonts w:ascii="Wingdings" w:hAnsi="Wingdings"/>
      </w:rPr>
    </w:lvl>
    <w:lvl w:ilvl="8">
      <w:start w:val="1"/>
      <w:numFmt w:val="bullet"/>
      <w:lvlText w:val=""/>
      <w:lvlJc w:val="left"/>
      <w:pPr>
        <w:tabs>
          <w:tab w:val="num" w:pos="0"/>
        </w:tabs>
      </w:pPr>
      <w:rPr>
        <w:rFonts w:ascii="Wingdings" w:hAnsi="Wingdings"/>
      </w:rPr>
    </w:lvl>
  </w:abstractNum>
  <w:abstractNum w:abstractNumId="14" w15:restartNumberingAfterBreak="0">
    <w:nsid w:val="40B9366C"/>
    <w:multiLevelType w:val="hybridMultilevel"/>
    <w:tmpl w:val="3A4000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C30F0B"/>
    <w:multiLevelType w:val="multilevel"/>
    <w:tmpl w:val="83F25FE8"/>
    <w:lvl w:ilvl="0">
      <w:start w:val="1"/>
      <w:numFmt w:val="bullet"/>
      <w:lvlText w:val=""/>
      <w:lvlJc w:val="left"/>
      <w:pPr>
        <w:ind w:left="1457" w:hanging="360"/>
      </w:pPr>
      <w:rPr>
        <w:rFonts w:ascii="Symbol" w:hAnsi="Symbol" w:cs="Symbol"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cs="Wingdings" w:hint="default"/>
      </w:rPr>
    </w:lvl>
    <w:lvl w:ilvl="3">
      <w:start w:val="1"/>
      <w:numFmt w:val="bullet"/>
      <w:lvlText w:val=""/>
      <w:lvlJc w:val="left"/>
      <w:pPr>
        <w:ind w:left="3617" w:hanging="360"/>
      </w:pPr>
      <w:rPr>
        <w:rFonts w:ascii="Symbol" w:hAnsi="Symbol" w:cs="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cs="Wingdings" w:hint="default"/>
      </w:rPr>
    </w:lvl>
    <w:lvl w:ilvl="6">
      <w:start w:val="1"/>
      <w:numFmt w:val="bullet"/>
      <w:lvlText w:val=""/>
      <w:lvlJc w:val="left"/>
      <w:pPr>
        <w:ind w:left="5777" w:hanging="360"/>
      </w:pPr>
      <w:rPr>
        <w:rFonts w:ascii="Symbol" w:hAnsi="Symbol" w:cs="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cs="Wingdings" w:hint="default"/>
      </w:rPr>
    </w:lvl>
  </w:abstractNum>
  <w:abstractNum w:abstractNumId="16" w15:restartNumberingAfterBreak="0">
    <w:nsid w:val="4254542C"/>
    <w:multiLevelType w:val="multilevel"/>
    <w:tmpl w:val="CD5E3826"/>
    <w:lvl w:ilvl="0">
      <w:start w:val="1"/>
      <w:numFmt w:val="bullet"/>
      <w:lvlText w:val="-"/>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15:restartNumberingAfterBreak="0">
    <w:nsid w:val="4437326B"/>
    <w:multiLevelType w:val="hybridMultilevel"/>
    <w:tmpl w:val="3AD6A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A0D20B3"/>
    <w:multiLevelType w:val="multilevel"/>
    <w:tmpl w:val="340E4EB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19" w15:restartNumberingAfterBreak="0">
    <w:nsid w:val="4B2A572D"/>
    <w:multiLevelType w:val="multilevel"/>
    <w:tmpl w:val="3790F806"/>
    <w:lvl w:ilvl="0">
      <w:start w:val="1"/>
      <w:numFmt w:val="bullet"/>
      <w:lvlText w:val=""/>
      <w:lvlJc w:val="left"/>
      <w:pPr>
        <w:tabs>
          <w:tab w:val="num" w:pos="-1080"/>
        </w:tabs>
        <w:ind w:left="-360" w:firstLine="360"/>
      </w:pPr>
      <w:rPr>
        <w:rFonts w:ascii="Symbol" w:hAnsi="Symbol" w:hint="default"/>
        <w:position w:val="0"/>
        <w:sz w:val="22"/>
        <w:vertAlign w:val="baseline"/>
      </w:rPr>
    </w:lvl>
    <w:lvl w:ilvl="1">
      <w:start w:val="1"/>
      <w:numFmt w:val="bullet"/>
      <w:lvlText w:val=""/>
      <w:lvlJc w:val="left"/>
      <w:pPr>
        <w:tabs>
          <w:tab w:val="num" w:pos="0"/>
        </w:tabs>
      </w:pPr>
      <w:rPr>
        <w:rFonts w:ascii="Wingdings" w:hAnsi="Wingdings"/>
      </w:rPr>
    </w:lvl>
    <w:lvl w:ilvl="2">
      <w:start w:val="1"/>
      <w:numFmt w:val="bullet"/>
      <w:lvlText w:val=""/>
      <w:lvlJc w:val="left"/>
      <w:pPr>
        <w:tabs>
          <w:tab w:val="num" w:pos="0"/>
        </w:tabs>
      </w:pPr>
      <w:rPr>
        <w:rFonts w:ascii="Wingdings" w:hAnsi="Wingdings"/>
      </w:rPr>
    </w:lvl>
    <w:lvl w:ilvl="3">
      <w:start w:val="1"/>
      <w:numFmt w:val="bullet"/>
      <w:lvlText w:val=""/>
      <w:lvlJc w:val="left"/>
      <w:pPr>
        <w:tabs>
          <w:tab w:val="num" w:pos="0"/>
        </w:tabs>
      </w:pPr>
      <w:rPr>
        <w:rFonts w:ascii="Wingdings" w:hAnsi="Wingdings"/>
      </w:rPr>
    </w:lvl>
    <w:lvl w:ilvl="4">
      <w:start w:val="1"/>
      <w:numFmt w:val="bullet"/>
      <w:lvlText w:val=""/>
      <w:lvlJc w:val="left"/>
      <w:pPr>
        <w:tabs>
          <w:tab w:val="num" w:pos="0"/>
        </w:tabs>
      </w:pPr>
      <w:rPr>
        <w:rFonts w:ascii="Wingdings" w:hAnsi="Wingdings"/>
      </w:rPr>
    </w:lvl>
    <w:lvl w:ilvl="5">
      <w:start w:val="1"/>
      <w:numFmt w:val="bullet"/>
      <w:lvlText w:val=""/>
      <w:lvlJc w:val="left"/>
      <w:pPr>
        <w:tabs>
          <w:tab w:val="num" w:pos="0"/>
        </w:tabs>
      </w:pPr>
      <w:rPr>
        <w:rFonts w:ascii="Wingdings" w:hAnsi="Wingdings"/>
      </w:rPr>
    </w:lvl>
    <w:lvl w:ilvl="6">
      <w:start w:val="1"/>
      <w:numFmt w:val="bullet"/>
      <w:lvlText w:val=""/>
      <w:lvlJc w:val="left"/>
      <w:pPr>
        <w:tabs>
          <w:tab w:val="num" w:pos="0"/>
        </w:tabs>
      </w:pPr>
      <w:rPr>
        <w:rFonts w:ascii="Wingdings" w:hAnsi="Wingdings"/>
      </w:rPr>
    </w:lvl>
    <w:lvl w:ilvl="7">
      <w:start w:val="1"/>
      <w:numFmt w:val="bullet"/>
      <w:lvlText w:val=""/>
      <w:lvlJc w:val="left"/>
      <w:pPr>
        <w:tabs>
          <w:tab w:val="num" w:pos="0"/>
        </w:tabs>
      </w:pPr>
      <w:rPr>
        <w:rFonts w:ascii="Wingdings" w:hAnsi="Wingdings"/>
      </w:rPr>
    </w:lvl>
    <w:lvl w:ilvl="8">
      <w:start w:val="1"/>
      <w:numFmt w:val="bullet"/>
      <w:lvlText w:val=""/>
      <w:lvlJc w:val="left"/>
      <w:pPr>
        <w:tabs>
          <w:tab w:val="num" w:pos="0"/>
        </w:tabs>
      </w:pPr>
      <w:rPr>
        <w:rFonts w:ascii="Wingdings" w:hAnsi="Wingdings"/>
      </w:rPr>
    </w:lvl>
  </w:abstractNum>
  <w:abstractNum w:abstractNumId="20" w15:restartNumberingAfterBreak="0">
    <w:nsid w:val="52537324"/>
    <w:multiLevelType w:val="multilevel"/>
    <w:tmpl w:val="EE8E6A18"/>
    <w:lvl w:ilvl="0">
      <w:start w:val="1"/>
      <w:numFmt w:val="bullet"/>
      <w:lvlText w:val=""/>
      <w:lvlJc w:val="left"/>
      <w:pPr>
        <w:ind w:left="1821" w:hanging="360"/>
      </w:pPr>
      <w:rPr>
        <w:rFonts w:ascii="Symbol" w:hAnsi="Symbol" w:cs="Symbol" w:hint="default"/>
        <w:sz w:val="24"/>
      </w:rPr>
    </w:lvl>
    <w:lvl w:ilvl="1">
      <w:start w:val="1"/>
      <w:numFmt w:val="bullet"/>
      <w:lvlText w:val="o"/>
      <w:lvlJc w:val="left"/>
      <w:pPr>
        <w:ind w:left="2541" w:hanging="360"/>
      </w:pPr>
      <w:rPr>
        <w:rFonts w:ascii="Courier New" w:hAnsi="Courier New" w:cs="Courier New" w:hint="default"/>
      </w:rPr>
    </w:lvl>
    <w:lvl w:ilvl="2">
      <w:start w:val="1"/>
      <w:numFmt w:val="bullet"/>
      <w:lvlText w:val=""/>
      <w:lvlJc w:val="left"/>
      <w:pPr>
        <w:ind w:left="3261" w:hanging="360"/>
      </w:pPr>
      <w:rPr>
        <w:rFonts w:ascii="Wingdings" w:hAnsi="Wingdings" w:cs="Wingdings" w:hint="default"/>
      </w:rPr>
    </w:lvl>
    <w:lvl w:ilvl="3">
      <w:start w:val="1"/>
      <w:numFmt w:val="bullet"/>
      <w:lvlText w:val=""/>
      <w:lvlJc w:val="left"/>
      <w:pPr>
        <w:ind w:left="3981" w:hanging="360"/>
      </w:pPr>
      <w:rPr>
        <w:rFonts w:ascii="Symbol" w:hAnsi="Symbol" w:cs="Symbol" w:hint="default"/>
      </w:rPr>
    </w:lvl>
    <w:lvl w:ilvl="4">
      <w:start w:val="1"/>
      <w:numFmt w:val="bullet"/>
      <w:lvlText w:val="o"/>
      <w:lvlJc w:val="left"/>
      <w:pPr>
        <w:ind w:left="4701" w:hanging="360"/>
      </w:pPr>
      <w:rPr>
        <w:rFonts w:ascii="Courier New" w:hAnsi="Courier New" w:cs="Courier New" w:hint="default"/>
      </w:rPr>
    </w:lvl>
    <w:lvl w:ilvl="5">
      <w:start w:val="1"/>
      <w:numFmt w:val="bullet"/>
      <w:lvlText w:val=""/>
      <w:lvlJc w:val="left"/>
      <w:pPr>
        <w:ind w:left="5421" w:hanging="360"/>
      </w:pPr>
      <w:rPr>
        <w:rFonts w:ascii="Wingdings" w:hAnsi="Wingdings" w:cs="Wingdings" w:hint="default"/>
      </w:rPr>
    </w:lvl>
    <w:lvl w:ilvl="6">
      <w:start w:val="1"/>
      <w:numFmt w:val="bullet"/>
      <w:lvlText w:val=""/>
      <w:lvlJc w:val="left"/>
      <w:pPr>
        <w:ind w:left="6141" w:hanging="360"/>
      </w:pPr>
      <w:rPr>
        <w:rFonts w:ascii="Symbol" w:hAnsi="Symbol" w:cs="Symbol" w:hint="default"/>
      </w:rPr>
    </w:lvl>
    <w:lvl w:ilvl="7">
      <w:start w:val="1"/>
      <w:numFmt w:val="bullet"/>
      <w:lvlText w:val="o"/>
      <w:lvlJc w:val="left"/>
      <w:pPr>
        <w:ind w:left="6861" w:hanging="360"/>
      </w:pPr>
      <w:rPr>
        <w:rFonts w:ascii="Courier New" w:hAnsi="Courier New" w:cs="Courier New" w:hint="default"/>
      </w:rPr>
    </w:lvl>
    <w:lvl w:ilvl="8">
      <w:start w:val="1"/>
      <w:numFmt w:val="bullet"/>
      <w:lvlText w:val=""/>
      <w:lvlJc w:val="left"/>
      <w:pPr>
        <w:ind w:left="7581" w:hanging="360"/>
      </w:pPr>
      <w:rPr>
        <w:rFonts w:ascii="Wingdings" w:hAnsi="Wingdings" w:cs="Wingdings" w:hint="default"/>
      </w:rPr>
    </w:lvl>
  </w:abstractNum>
  <w:abstractNum w:abstractNumId="21" w15:restartNumberingAfterBreak="0">
    <w:nsid w:val="55BB36A7"/>
    <w:multiLevelType w:val="multilevel"/>
    <w:tmpl w:val="E244DA8A"/>
    <w:lvl w:ilvl="0">
      <w:start w:val="1"/>
      <w:numFmt w:val="bullet"/>
      <w:lvlText w:val=""/>
      <w:lvlJc w:val="left"/>
      <w:pPr>
        <w:ind w:left="360" w:hanging="360"/>
      </w:pPr>
      <w:rPr>
        <w:rFonts w:ascii="Symbol" w:hAnsi="Symbol" w:cs="Symbol" w:hint="default"/>
      </w:rPr>
    </w:lvl>
    <w:lvl w:ilvl="1">
      <w:start w:val="1"/>
      <w:numFmt w:val="bullet"/>
      <w:lvlText w:val="o"/>
      <w:lvlJc w:val="left"/>
      <w:pPr>
        <w:ind w:left="1699" w:hanging="360"/>
      </w:pPr>
      <w:rPr>
        <w:rFonts w:ascii="Courier New" w:hAnsi="Courier New" w:cs="Courier New" w:hint="default"/>
      </w:rPr>
    </w:lvl>
    <w:lvl w:ilvl="2">
      <w:start w:val="1"/>
      <w:numFmt w:val="bullet"/>
      <w:lvlText w:val=""/>
      <w:lvlJc w:val="left"/>
      <w:pPr>
        <w:ind w:left="2419" w:hanging="360"/>
      </w:pPr>
      <w:rPr>
        <w:rFonts w:ascii="Wingdings" w:hAnsi="Wingdings" w:cs="Wingdings" w:hint="default"/>
      </w:rPr>
    </w:lvl>
    <w:lvl w:ilvl="3">
      <w:start w:val="1"/>
      <w:numFmt w:val="bullet"/>
      <w:lvlText w:val=""/>
      <w:lvlJc w:val="left"/>
      <w:pPr>
        <w:ind w:left="3139" w:hanging="360"/>
      </w:pPr>
      <w:rPr>
        <w:rFonts w:ascii="Symbol" w:hAnsi="Symbol" w:cs="Symbol" w:hint="default"/>
      </w:rPr>
    </w:lvl>
    <w:lvl w:ilvl="4">
      <w:start w:val="1"/>
      <w:numFmt w:val="bullet"/>
      <w:lvlText w:val="o"/>
      <w:lvlJc w:val="left"/>
      <w:pPr>
        <w:ind w:left="3859" w:hanging="360"/>
      </w:pPr>
      <w:rPr>
        <w:rFonts w:ascii="Courier New" w:hAnsi="Courier New" w:cs="Courier New" w:hint="default"/>
      </w:rPr>
    </w:lvl>
    <w:lvl w:ilvl="5">
      <w:start w:val="1"/>
      <w:numFmt w:val="bullet"/>
      <w:lvlText w:val=""/>
      <w:lvlJc w:val="left"/>
      <w:pPr>
        <w:ind w:left="4579" w:hanging="360"/>
      </w:pPr>
      <w:rPr>
        <w:rFonts w:ascii="Wingdings" w:hAnsi="Wingdings" w:cs="Wingdings" w:hint="default"/>
      </w:rPr>
    </w:lvl>
    <w:lvl w:ilvl="6">
      <w:start w:val="1"/>
      <w:numFmt w:val="bullet"/>
      <w:lvlText w:val=""/>
      <w:lvlJc w:val="left"/>
      <w:pPr>
        <w:ind w:left="5299" w:hanging="360"/>
      </w:pPr>
      <w:rPr>
        <w:rFonts w:ascii="Symbol" w:hAnsi="Symbol" w:cs="Symbol" w:hint="default"/>
      </w:rPr>
    </w:lvl>
    <w:lvl w:ilvl="7">
      <w:start w:val="1"/>
      <w:numFmt w:val="bullet"/>
      <w:lvlText w:val="o"/>
      <w:lvlJc w:val="left"/>
      <w:pPr>
        <w:ind w:left="6019" w:hanging="360"/>
      </w:pPr>
      <w:rPr>
        <w:rFonts w:ascii="Courier New" w:hAnsi="Courier New" w:cs="Courier New" w:hint="default"/>
      </w:rPr>
    </w:lvl>
    <w:lvl w:ilvl="8">
      <w:start w:val="1"/>
      <w:numFmt w:val="bullet"/>
      <w:lvlText w:val=""/>
      <w:lvlJc w:val="left"/>
      <w:pPr>
        <w:ind w:left="6739" w:hanging="360"/>
      </w:pPr>
      <w:rPr>
        <w:rFonts w:ascii="Wingdings" w:hAnsi="Wingdings" w:cs="Wingdings" w:hint="default"/>
      </w:rPr>
    </w:lvl>
  </w:abstractNum>
  <w:abstractNum w:abstractNumId="22" w15:restartNumberingAfterBreak="0">
    <w:nsid w:val="56345BF5"/>
    <w:multiLevelType w:val="multilevel"/>
    <w:tmpl w:val="45621464"/>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3" w15:restartNumberingAfterBreak="0">
    <w:nsid w:val="5AFB2651"/>
    <w:multiLevelType w:val="multilevel"/>
    <w:tmpl w:val="317CE6EE"/>
    <w:lvl w:ilvl="0">
      <w:start w:val="1"/>
      <w:numFmt w:val="bullet"/>
      <w:lvlText w:val=""/>
      <w:lvlJc w:val="left"/>
      <w:pPr>
        <w:ind w:left="1429" w:hanging="360"/>
      </w:pPr>
      <w:rPr>
        <w:rFonts w:ascii="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5D1E0F67"/>
    <w:multiLevelType w:val="multilevel"/>
    <w:tmpl w:val="9F82BD78"/>
    <w:lvl w:ilvl="0">
      <w:start w:val="1"/>
      <w:numFmt w:val="decimal"/>
      <w:pStyle w:val="1"/>
      <w:suff w:val="space"/>
      <w:lvlText w:val="%1."/>
      <w:lvlJc w:val="left"/>
      <w:pPr>
        <w:ind w:left="624" w:hanging="56"/>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lang w:val="ru-RU"/>
      </w:rPr>
    </w:lvl>
    <w:lvl w:ilvl="1">
      <w:start w:val="1"/>
      <w:numFmt w:val="decimal"/>
      <w:pStyle w:val="2"/>
      <w:lvlText w:val="%1.%2."/>
      <w:lvlJc w:val="left"/>
      <w:pPr>
        <w:tabs>
          <w:tab w:val="num" w:pos="0"/>
        </w:tabs>
        <w:ind w:left="169" w:hanging="169"/>
      </w:pPr>
      <w:rPr>
        <w:rFonts w:cs="Times New Roman" w:hint="default"/>
        <w:b/>
        <w:lang w:val="ru-RU"/>
      </w:rPr>
    </w:lvl>
    <w:lvl w:ilvl="2">
      <w:start w:val="1"/>
      <w:numFmt w:val="decimal"/>
      <w:pStyle w:val="3"/>
      <w:lvlText w:val="%1.%2.%3."/>
      <w:lvlJc w:val="left"/>
      <w:pPr>
        <w:tabs>
          <w:tab w:val="num" w:pos="-907"/>
        </w:tabs>
        <w:ind w:left="171" w:firstLine="113"/>
      </w:pPr>
      <w:rPr>
        <w:rFonts w:cs="Times New Roman" w:hint="default"/>
        <w:b/>
        <w:i w:val="0"/>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25" w15:restartNumberingAfterBreak="0">
    <w:nsid w:val="620763B2"/>
    <w:multiLevelType w:val="multilevel"/>
    <w:tmpl w:val="BCA6D59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674A4BF0"/>
    <w:multiLevelType w:val="hybridMultilevel"/>
    <w:tmpl w:val="93B03E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AB03ADE"/>
    <w:multiLevelType w:val="multilevel"/>
    <w:tmpl w:val="11DA142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15:restartNumberingAfterBreak="0">
    <w:nsid w:val="6D302385"/>
    <w:multiLevelType w:val="multilevel"/>
    <w:tmpl w:val="B0ECD81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9" w15:restartNumberingAfterBreak="0">
    <w:nsid w:val="6E42188D"/>
    <w:multiLevelType w:val="multilevel"/>
    <w:tmpl w:val="371E07C8"/>
    <w:lvl w:ilvl="0">
      <w:start w:val="1"/>
      <w:numFmt w:val="bullet"/>
      <w:lvlText w:val=""/>
      <w:lvlJc w:val="left"/>
      <w:pPr>
        <w:tabs>
          <w:tab w:val="num" w:pos="0"/>
        </w:tabs>
        <w:ind w:left="720" w:firstLine="360"/>
      </w:pPr>
      <w:rPr>
        <w:rFonts w:ascii="Symbol" w:hAnsi="Symbol" w:hint="default"/>
        <w:position w:val="0"/>
        <w:sz w:val="22"/>
        <w:vertAlign w:val="baseline"/>
      </w:rPr>
    </w:lvl>
    <w:lvl w:ilvl="1">
      <w:start w:val="1"/>
      <w:numFmt w:val="bullet"/>
      <w:lvlText w:val=""/>
      <w:lvlJc w:val="left"/>
      <w:pPr>
        <w:tabs>
          <w:tab w:val="num" w:pos="0"/>
        </w:tabs>
      </w:pPr>
      <w:rPr>
        <w:rFonts w:ascii="Wingdings" w:hAnsi="Wingdings"/>
      </w:rPr>
    </w:lvl>
    <w:lvl w:ilvl="2">
      <w:start w:val="1"/>
      <w:numFmt w:val="bullet"/>
      <w:lvlText w:val=""/>
      <w:lvlJc w:val="left"/>
      <w:pPr>
        <w:tabs>
          <w:tab w:val="num" w:pos="0"/>
        </w:tabs>
      </w:pPr>
      <w:rPr>
        <w:rFonts w:ascii="Wingdings" w:hAnsi="Wingdings"/>
      </w:rPr>
    </w:lvl>
    <w:lvl w:ilvl="3">
      <w:start w:val="1"/>
      <w:numFmt w:val="bullet"/>
      <w:lvlText w:val=""/>
      <w:lvlJc w:val="left"/>
      <w:pPr>
        <w:tabs>
          <w:tab w:val="num" w:pos="0"/>
        </w:tabs>
      </w:pPr>
      <w:rPr>
        <w:rFonts w:ascii="Wingdings" w:hAnsi="Wingdings"/>
      </w:rPr>
    </w:lvl>
    <w:lvl w:ilvl="4">
      <w:start w:val="1"/>
      <w:numFmt w:val="bullet"/>
      <w:lvlText w:val=""/>
      <w:lvlJc w:val="left"/>
      <w:pPr>
        <w:tabs>
          <w:tab w:val="num" w:pos="0"/>
        </w:tabs>
      </w:pPr>
      <w:rPr>
        <w:rFonts w:ascii="Wingdings" w:hAnsi="Wingdings"/>
      </w:rPr>
    </w:lvl>
    <w:lvl w:ilvl="5">
      <w:start w:val="1"/>
      <w:numFmt w:val="bullet"/>
      <w:lvlText w:val=""/>
      <w:lvlJc w:val="left"/>
      <w:pPr>
        <w:tabs>
          <w:tab w:val="num" w:pos="0"/>
        </w:tabs>
      </w:pPr>
      <w:rPr>
        <w:rFonts w:ascii="Wingdings" w:hAnsi="Wingdings"/>
      </w:rPr>
    </w:lvl>
    <w:lvl w:ilvl="6">
      <w:start w:val="1"/>
      <w:numFmt w:val="bullet"/>
      <w:lvlText w:val=""/>
      <w:lvlJc w:val="left"/>
      <w:pPr>
        <w:tabs>
          <w:tab w:val="num" w:pos="0"/>
        </w:tabs>
      </w:pPr>
      <w:rPr>
        <w:rFonts w:ascii="Wingdings" w:hAnsi="Wingdings"/>
      </w:rPr>
    </w:lvl>
    <w:lvl w:ilvl="7">
      <w:start w:val="1"/>
      <w:numFmt w:val="bullet"/>
      <w:lvlText w:val=""/>
      <w:lvlJc w:val="left"/>
      <w:pPr>
        <w:tabs>
          <w:tab w:val="num" w:pos="0"/>
        </w:tabs>
      </w:pPr>
      <w:rPr>
        <w:rFonts w:ascii="Wingdings" w:hAnsi="Wingdings"/>
      </w:rPr>
    </w:lvl>
    <w:lvl w:ilvl="8">
      <w:start w:val="1"/>
      <w:numFmt w:val="bullet"/>
      <w:lvlText w:val=""/>
      <w:lvlJc w:val="left"/>
      <w:pPr>
        <w:tabs>
          <w:tab w:val="num" w:pos="0"/>
        </w:tabs>
      </w:pPr>
      <w:rPr>
        <w:rFonts w:ascii="Wingdings" w:hAnsi="Wingdings"/>
      </w:rPr>
    </w:lvl>
  </w:abstractNum>
  <w:abstractNum w:abstractNumId="30" w15:restartNumberingAfterBreak="0">
    <w:nsid w:val="702A3E0E"/>
    <w:multiLevelType w:val="multilevel"/>
    <w:tmpl w:val="E4F413A4"/>
    <w:lvl w:ilvl="0">
      <w:start w:val="1"/>
      <w:numFmt w:val="bullet"/>
      <w:lvlText w:val=""/>
      <w:lvlJc w:val="left"/>
      <w:pPr>
        <w:ind w:left="1429" w:hanging="360"/>
      </w:pPr>
      <w:rPr>
        <w:rFonts w:ascii="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15:restartNumberingAfterBreak="0">
    <w:nsid w:val="708914AF"/>
    <w:multiLevelType w:val="multilevel"/>
    <w:tmpl w:val="C65C6FE8"/>
    <w:lvl w:ilvl="0">
      <w:start w:val="1"/>
      <w:numFmt w:val="bullet"/>
      <w:pStyle w:val="10"/>
      <w:lvlText w:val=""/>
      <w:lvlJc w:val="left"/>
      <w:pPr>
        <w:ind w:left="425" w:hanging="425"/>
      </w:pPr>
      <w:rPr>
        <w:rFonts w:ascii="Symbol" w:hAnsi="Symbol" w:hint="default"/>
      </w:rPr>
    </w:lvl>
    <w:lvl w:ilvl="1">
      <w:start w:val="1"/>
      <w:numFmt w:val="bullet"/>
      <w:pStyle w:val="20"/>
      <w:lvlText w:val="-"/>
      <w:lvlJc w:val="left"/>
      <w:pPr>
        <w:ind w:left="1134" w:hanging="425"/>
      </w:pPr>
      <w:rPr>
        <w:rFonts w:ascii="Courier New" w:hAnsi="Courier New" w:hint="default"/>
      </w:rPr>
    </w:lvl>
    <w:lvl w:ilvl="2">
      <w:start w:val="1"/>
      <w:numFmt w:val="bullet"/>
      <w:pStyle w:val="30"/>
      <w:lvlText w:val="o"/>
      <w:lvlJc w:val="left"/>
      <w:pPr>
        <w:ind w:left="1843" w:hanging="425"/>
      </w:pPr>
      <w:rPr>
        <w:rFonts w:ascii="Courier New" w:hAnsi="Courier New" w:hint="default"/>
      </w:rPr>
    </w:lvl>
    <w:lvl w:ilvl="3">
      <w:start w:val="1"/>
      <w:numFmt w:val="bullet"/>
      <w:pStyle w:val="40"/>
      <w:lvlText w:val=""/>
      <w:lvlJc w:val="left"/>
      <w:pPr>
        <w:ind w:left="2552" w:hanging="426"/>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2" w15:restartNumberingAfterBreak="0">
    <w:nsid w:val="73012FC2"/>
    <w:multiLevelType w:val="multilevel"/>
    <w:tmpl w:val="50E6DA26"/>
    <w:lvl w:ilvl="0">
      <w:start w:val="1"/>
      <w:numFmt w:val="decimal"/>
      <w:pStyle w:val="11"/>
      <w:lvlText w:val="%1."/>
      <w:lvlJc w:val="left"/>
      <w:pPr>
        <w:tabs>
          <w:tab w:val="num" w:pos="1004"/>
        </w:tabs>
        <w:ind w:left="72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tabs>
          <w:tab w:val="num" w:pos="1004"/>
        </w:tabs>
        <w:ind w:left="720" w:firstLine="0"/>
      </w:pPr>
      <w:rPr>
        <w:rFonts w:hint="default"/>
      </w:rPr>
    </w:lvl>
    <w:lvl w:ilvl="2">
      <w:start w:val="1"/>
      <w:numFmt w:val="decimal"/>
      <w:lvlText w:val="%1.%2.%3"/>
      <w:lvlJc w:val="left"/>
      <w:pPr>
        <w:tabs>
          <w:tab w:val="num" w:pos="1004"/>
        </w:tabs>
        <w:ind w:left="720" w:firstLine="0"/>
      </w:pPr>
      <w:rPr>
        <w:rFonts w:hint="default"/>
      </w:rPr>
    </w:lvl>
    <w:lvl w:ilvl="3">
      <w:start w:val="1"/>
      <w:numFmt w:val="decimal"/>
      <w:lvlText w:val="%1.%2.%3.%4"/>
      <w:lvlJc w:val="left"/>
      <w:pPr>
        <w:tabs>
          <w:tab w:val="num" w:pos="1419"/>
        </w:tabs>
        <w:ind w:left="568" w:firstLine="0"/>
      </w:pPr>
      <w:rPr>
        <w:rFonts w:hint="default"/>
      </w:rPr>
    </w:lvl>
    <w:lvl w:ilvl="4">
      <w:start w:val="1"/>
      <w:numFmt w:val="decimal"/>
      <w:lvlText w:val="%1.%2.%3.%5"/>
      <w:lvlJc w:val="left"/>
      <w:pPr>
        <w:tabs>
          <w:tab w:val="num" w:pos="1571"/>
        </w:tabs>
        <w:ind w:left="0" w:firstLine="720"/>
      </w:pPr>
      <w:rPr>
        <w:rFonts w:hint="default"/>
      </w:rPr>
    </w:lvl>
    <w:lvl w:ilvl="5">
      <w:start w:val="1"/>
      <w:numFmt w:val="decimal"/>
      <w:lvlRestart w:val="3"/>
      <w:lvlText w:val="%1.%2.%3.%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33" w15:restartNumberingAfterBreak="0">
    <w:nsid w:val="78CC74FE"/>
    <w:multiLevelType w:val="hybridMultilevel"/>
    <w:tmpl w:val="2A266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6E314D"/>
    <w:multiLevelType w:val="multilevel"/>
    <w:tmpl w:val="0C9E63E6"/>
    <w:lvl w:ilvl="0">
      <w:start w:val="1"/>
      <w:numFmt w:val="bullet"/>
      <w:lvlText w:val=""/>
      <w:lvlJc w:val="left"/>
      <w:pPr>
        <w:ind w:left="1429" w:hanging="360"/>
      </w:pPr>
      <w:rPr>
        <w:rFonts w:ascii="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5" w15:restartNumberingAfterBreak="0">
    <w:nsid w:val="7A235BC3"/>
    <w:multiLevelType w:val="hybridMultilevel"/>
    <w:tmpl w:val="040EE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31"/>
  </w:num>
  <w:num w:numId="4">
    <w:abstractNumId w:val="0"/>
  </w:num>
  <w:num w:numId="5">
    <w:abstractNumId w:val="3"/>
  </w:num>
  <w:num w:numId="6">
    <w:abstractNumId w:val="7"/>
  </w:num>
  <w:num w:numId="7">
    <w:abstractNumId w:val="17"/>
  </w:num>
  <w:num w:numId="8">
    <w:abstractNumId w:val="29"/>
  </w:num>
  <w:num w:numId="9">
    <w:abstractNumId w:val="6"/>
  </w:num>
  <w:num w:numId="10">
    <w:abstractNumId w:val="19"/>
  </w:num>
  <w:num w:numId="11">
    <w:abstractNumId w:val="21"/>
  </w:num>
  <w:num w:numId="12">
    <w:abstractNumId w:val="11"/>
  </w:num>
  <w:num w:numId="13">
    <w:abstractNumId w:val="5"/>
  </w:num>
  <w:num w:numId="14">
    <w:abstractNumId w:val="27"/>
  </w:num>
  <w:num w:numId="15">
    <w:abstractNumId w:val="16"/>
  </w:num>
  <w:num w:numId="16">
    <w:abstractNumId w:val="8"/>
  </w:num>
  <w:num w:numId="17">
    <w:abstractNumId w:val="20"/>
  </w:num>
  <w:num w:numId="18">
    <w:abstractNumId w:val="23"/>
  </w:num>
  <w:num w:numId="19">
    <w:abstractNumId w:val="22"/>
  </w:num>
  <w:num w:numId="20">
    <w:abstractNumId w:val="15"/>
  </w:num>
  <w:num w:numId="21">
    <w:abstractNumId w:val="35"/>
  </w:num>
  <w:num w:numId="22">
    <w:abstractNumId w:val="12"/>
  </w:num>
  <w:num w:numId="23">
    <w:abstractNumId w:val="4"/>
  </w:num>
  <w:num w:numId="24">
    <w:abstractNumId w:val="1"/>
  </w:num>
  <w:num w:numId="25">
    <w:abstractNumId w:val="33"/>
  </w:num>
  <w:num w:numId="26">
    <w:abstractNumId w:val="14"/>
  </w:num>
  <w:num w:numId="27">
    <w:abstractNumId w:val="26"/>
  </w:num>
  <w:num w:numId="28">
    <w:abstractNumId w:val="13"/>
  </w:num>
  <w:num w:numId="29">
    <w:abstractNumId w:val="2"/>
  </w:num>
  <w:num w:numId="30">
    <w:abstractNumId w:val="9"/>
  </w:num>
  <w:num w:numId="31">
    <w:abstractNumId w:val="10"/>
  </w:num>
  <w:num w:numId="32">
    <w:abstractNumId w:val="24"/>
  </w:num>
  <w:num w:numId="33">
    <w:abstractNumId w:val="25"/>
  </w:num>
  <w:num w:numId="34">
    <w:abstractNumId w:val="30"/>
  </w:num>
  <w:num w:numId="35">
    <w:abstractNumId w:val="3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A35"/>
    <w:rsid w:val="00083B20"/>
    <w:rsid w:val="001F6CAA"/>
    <w:rsid w:val="002B109B"/>
    <w:rsid w:val="0041292C"/>
    <w:rsid w:val="00473E1B"/>
    <w:rsid w:val="004F144F"/>
    <w:rsid w:val="00636BAA"/>
    <w:rsid w:val="00775B83"/>
    <w:rsid w:val="008605BC"/>
    <w:rsid w:val="00A076E0"/>
    <w:rsid w:val="00A50342"/>
    <w:rsid w:val="00A87A35"/>
    <w:rsid w:val="00B7172F"/>
    <w:rsid w:val="00E62783"/>
    <w:rsid w:val="00F32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B83768C-6CA8-4E98-B090-CE1E2280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75B83"/>
    <w:pPr>
      <w:spacing w:after="0" w:line="240" w:lineRule="auto"/>
    </w:pPr>
    <w:rPr>
      <w:rFonts w:ascii="Calibri" w:eastAsia="Times New Roman" w:hAnsi="Calibri" w:cs="Times New Roman"/>
      <w:lang w:eastAsia="ru-RU"/>
    </w:rPr>
  </w:style>
  <w:style w:type="paragraph" w:styleId="11">
    <w:name w:val="heading 1"/>
    <w:aliases w:val="_Заголовок1,Заголовок 1 Знак Знак Знак Знак Знак Знак Знак Знак,ТП Заголовок 1,H1,Заголов,Заголовок 1 Знак1,Заголовок 1 Знак Знак,1,h1,app heading 1,ITT t1,II+,I,H11,H12,H13,H14,H15,H16,H17,H18,H111,H121,H131,H141,H151,H161,H171,H19,H112"/>
    <w:basedOn w:val="a1"/>
    <w:next w:val="phnormal"/>
    <w:link w:val="12"/>
    <w:qFormat/>
    <w:rsid w:val="00083B20"/>
    <w:pPr>
      <w:keepNext/>
      <w:keepLines/>
      <w:numPr>
        <w:numId w:val="1"/>
      </w:numPr>
      <w:tabs>
        <w:tab w:val="left" w:pos="1276"/>
      </w:tabs>
      <w:spacing w:before="360" w:after="360" w:line="360" w:lineRule="auto"/>
      <w:ind w:right="170"/>
      <w:jc w:val="both"/>
      <w:outlineLvl w:val="0"/>
    </w:pPr>
    <w:rPr>
      <w:rFonts w:ascii="Times New Roman" w:hAnsi="Times New Roman"/>
      <w:b/>
      <w:sz w:val="28"/>
      <w:szCs w:val="28"/>
    </w:rPr>
  </w:style>
  <w:style w:type="paragraph" w:styleId="21">
    <w:name w:val="heading 2"/>
    <w:aliases w:val=" Знак29 Знак,Знак29 Знак,Заголов2"/>
    <w:basedOn w:val="a1"/>
    <w:next w:val="a1"/>
    <w:link w:val="210"/>
    <w:uiPriority w:val="99"/>
    <w:qFormat/>
    <w:rsid w:val="00083B20"/>
    <w:pPr>
      <w:keepNext/>
      <w:spacing w:before="240" w:after="60"/>
      <w:outlineLvl w:val="1"/>
    </w:pPr>
    <w:rPr>
      <w:rFonts w:ascii="Arial" w:hAnsi="Arial" w:cs="Arial"/>
      <w:b/>
      <w:bCs/>
      <w:i/>
      <w:iCs/>
      <w:sz w:val="28"/>
      <w:szCs w:val="28"/>
    </w:rPr>
  </w:style>
  <w:style w:type="paragraph" w:styleId="31">
    <w:name w:val="heading 3"/>
    <w:basedOn w:val="a1"/>
    <w:next w:val="a1"/>
    <w:link w:val="32"/>
    <w:uiPriority w:val="9"/>
    <w:semiHidden/>
    <w:unhideWhenUsed/>
    <w:qFormat/>
    <w:rsid w:val="00083B20"/>
    <w:pPr>
      <w:keepNext/>
      <w:keepLines/>
      <w:spacing w:before="40" w:line="276" w:lineRule="auto"/>
      <w:outlineLvl w:val="2"/>
    </w:pPr>
    <w:rPr>
      <w:rFonts w:asciiTheme="majorHAnsi" w:eastAsiaTheme="majorEastAsia" w:hAnsiTheme="majorHAnsi" w:cstheme="majorBidi"/>
      <w:color w:val="1F4D78" w:themeColor="accent1" w:themeShade="7F"/>
      <w:sz w:val="24"/>
      <w:szCs w:val="24"/>
      <w:lang w:eastAsia="en-US"/>
    </w:rPr>
  </w:style>
  <w:style w:type="paragraph" w:styleId="41">
    <w:name w:val="heading 4"/>
    <w:basedOn w:val="a1"/>
    <w:next w:val="a1"/>
    <w:link w:val="42"/>
    <w:uiPriority w:val="9"/>
    <w:semiHidden/>
    <w:unhideWhenUsed/>
    <w:qFormat/>
    <w:rsid w:val="00083B20"/>
    <w:pPr>
      <w:keepNext/>
      <w:keepLines/>
      <w:spacing w:before="40" w:line="276" w:lineRule="auto"/>
      <w:outlineLvl w:val="3"/>
    </w:pPr>
    <w:rPr>
      <w:rFonts w:asciiTheme="majorHAnsi" w:eastAsiaTheme="majorEastAsia" w:hAnsiTheme="majorHAnsi" w:cstheme="majorBidi"/>
      <w:i/>
      <w:iCs/>
      <w:color w:val="2E74B5" w:themeColor="accent1" w:themeShade="BF"/>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FontStyle28">
    <w:name w:val="Font Style28"/>
    <w:uiPriority w:val="99"/>
    <w:rsid w:val="00775B83"/>
    <w:rPr>
      <w:rFonts w:ascii="Times New Roman" w:hAnsi="Times New Roman"/>
      <w:sz w:val="26"/>
    </w:rPr>
  </w:style>
  <w:style w:type="paragraph" w:styleId="a5">
    <w:name w:val="Normal (Web)"/>
    <w:aliases w:val="Обычный (веб) Знак Знак Знак Знак,Обычный (веб) Знак Знак Знак,Обычный (веб) Знак Знак,Знак Знак Знак Знак,Обычный (Web),Обычный (веб)1"/>
    <w:basedOn w:val="a1"/>
    <w:link w:val="a6"/>
    <w:uiPriority w:val="99"/>
    <w:rsid w:val="00775B83"/>
    <w:pPr>
      <w:keepNext/>
    </w:pPr>
    <w:rPr>
      <w:rFonts w:ascii="Times New Roman" w:hAnsi="Times New Roman"/>
      <w:sz w:val="24"/>
      <w:szCs w:val="24"/>
    </w:rPr>
  </w:style>
  <w:style w:type="character" w:customStyle="1" w:styleId="a6">
    <w:name w:val="Обычный (веб) Знак"/>
    <w:aliases w:val="Обычный (веб) Знак Знак Знак Знак Знак,Обычный (веб) Знак Знак Знак Знак1,Обычный (веб) Знак Знак Знак1,Знак Знак Знак Знак Знак,Обычный (Web) Знак,Обычный (веб)1 Знак"/>
    <w:link w:val="a5"/>
    <w:uiPriority w:val="99"/>
    <w:locked/>
    <w:rsid w:val="00775B83"/>
    <w:rPr>
      <w:rFonts w:ascii="Times New Roman" w:eastAsia="Times New Roman" w:hAnsi="Times New Roman" w:cs="Times New Roman"/>
      <w:sz w:val="24"/>
      <w:szCs w:val="24"/>
      <w:lang w:eastAsia="ru-RU"/>
    </w:rPr>
  </w:style>
  <w:style w:type="paragraph" w:customStyle="1" w:styleId="ConsPlusCell">
    <w:name w:val="ConsPlusCell"/>
    <w:uiPriority w:val="99"/>
    <w:rsid w:val="00775B83"/>
    <w:pPr>
      <w:autoSpaceDE w:val="0"/>
      <w:autoSpaceDN w:val="0"/>
      <w:adjustRightInd w:val="0"/>
      <w:spacing w:after="0" w:line="240" w:lineRule="auto"/>
    </w:pPr>
    <w:rPr>
      <w:rFonts w:ascii="Times New Roman" w:eastAsia="Times New Roman" w:hAnsi="Times New Roman" w:cs="Times New Roman"/>
      <w:sz w:val="28"/>
      <w:szCs w:val="28"/>
    </w:rPr>
  </w:style>
  <w:style w:type="paragraph" w:styleId="a7">
    <w:name w:val="header"/>
    <w:basedOn w:val="a1"/>
    <w:link w:val="a8"/>
    <w:uiPriority w:val="99"/>
    <w:unhideWhenUsed/>
    <w:rsid w:val="00775B83"/>
    <w:pPr>
      <w:tabs>
        <w:tab w:val="center" w:pos="4677"/>
        <w:tab w:val="right" w:pos="9355"/>
      </w:tabs>
    </w:pPr>
  </w:style>
  <w:style w:type="character" w:customStyle="1" w:styleId="a8">
    <w:name w:val="Верхний колонтитул Знак"/>
    <w:basedOn w:val="a2"/>
    <w:link w:val="a7"/>
    <w:uiPriority w:val="99"/>
    <w:rsid w:val="00775B83"/>
    <w:rPr>
      <w:rFonts w:ascii="Calibri" w:eastAsia="Times New Roman" w:hAnsi="Calibri" w:cs="Times New Roman"/>
      <w:lang w:eastAsia="ru-RU"/>
    </w:rPr>
  </w:style>
  <w:style w:type="paragraph" w:styleId="a9">
    <w:name w:val="footer"/>
    <w:basedOn w:val="a1"/>
    <w:link w:val="aa"/>
    <w:uiPriority w:val="99"/>
    <w:unhideWhenUsed/>
    <w:rsid w:val="00775B83"/>
    <w:pPr>
      <w:tabs>
        <w:tab w:val="center" w:pos="4677"/>
        <w:tab w:val="right" w:pos="9355"/>
      </w:tabs>
    </w:pPr>
  </w:style>
  <w:style w:type="character" w:customStyle="1" w:styleId="aa">
    <w:name w:val="Нижний колонтитул Знак"/>
    <w:basedOn w:val="a2"/>
    <w:link w:val="a9"/>
    <w:uiPriority w:val="99"/>
    <w:rsid w:val="00775B83"/>
    <w:rPr>
      <w:rFonts w:ascii="Calibri" w:eastAsia="Times New Roman" w:hAnsi="Calibri" w:cs="Times New Roman"/>
      <w:lang w:eastAsia="ru-RU"/>
    </w:rPr>
  </w:style>
  <w:style w:type="character" w:customStyle="1" w:styleId="12">
    <w:name w:val="Заголовок 1 Знак"/>
    <w:aliases w:val="_Заголовок1 Знак,Заголовок 1 Знак Знак Знак Знак Знак Знак Знак Знак Знак,ТП Заголовок 1 Знак,H1 Знак,Заголов Знак,Заголовок 1 Знак1 Знак,Заголовок 1 Знак Знак Знак,1 Знак,h1 Знак,app heading 1 Знак,ITT t1 Знак,II+ Знак,I Знак,H11 Знак"/>
    <w:basedOn w:val="a2"/>
    <w:link w:val="11"/>
    <w:rsid w:val="00083B20"/>
    <w:rPr>
      <w:rFonts w:ascii="Times New Roman" w:eastAsia="Times New Roman" w:hAnsi="Times New Roman" w:cs="Times New Roman"/>
      <w:b/>
      <w:sz w:val="28"/>
      <w:szCs w:val="28"/>
      <w:lang w:eastAsia="ru-RU"/>
    </w:rPr>
  </w:style>
  <w:style w:type="character" w:customStyle="1" w:styleId="22">
    <w:name w:val="Заголовок 2 Знак"/>
    <w:aliases w:val="Знак29 Знак Знак1,Заголов2 Знак1"/>
    <w:basedOn w:val="a2"/>
    <w:uiPriority w:val="9"/>
    <w:semiHidden/>
    <w:rsid w:val="00083B20"/>
    <w:rPr>
      <w:rFonts w:asciiTheme="majorHAnsi" w:eastAsiaTheme="majorEastAsia" w:hAnsiTheme="majorHAnsi" w:cstheme="majorBidi"/>
      <w:color w:val="2E74B5" w:themeColor="accent1" w:themeShade="BF"/>
      <w:sz w:val="26"/>
      <w:szCs w:val="26"/>
      <w:lang w:eastAsia="ru-RU"/>
    </w:rPr>
  </w:style>
  <w:style w:type="character" w:customStyle="1" w:styleId="32">
    <w:name w:val="Заголовок 3 Знак"/>
    <w:basedOn w:val="a2"/>
    <w:link w:val="31"/>
    <w:uiPriority w:val="9"/>
    <w:semiHidden/>
    <w:rsid w:val="00083B20"/>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9"/>
    <w:semiHidden/>
    <w:rsid w:val="00083B20"/>
    <w:rPr>
      <w:rFonts w:asciiTheme="majorHAnsi" w:eastAsiaTheme="majorEastAsia" w:hAnsiTheme="majorHAnsi" w:cstheme="majorBidi"/>
      <w:i/>
      <w:iCs/>
      <w:color w:val="2E74B5" w:themeColor="accent1" w:themeShade="BF"/>
    </w:rPr>
  </w:style>
  <w:style w:type="table" w:styleId="ab">
    <w:name w:val="Table Grid"/>
    <w:basedOn w:val="a3"/>
    <w:uiPriority w:val="39"/>
    <w:rsid w:val="00083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1"/>
    <w:link w:val="ad"/>
    <w:uiPriority w:val="99"/>
    <w:semiHidden/>
    <w:unhideWhenUsed/>
    <w:rsid w:val="00083B20"/>
    <w:rPr>
      <w:rFonts w:ascii="Tahoma" w:eastAsiaTheme="minorHAnsi" w:hAnsi="Tahoma" w:cs="Tahoma"/>
      <w:sz w:val="16"/>
      <w:szCs w:val="16"/>
      <w:lang w:eastAsia="en-US"/>
    </w:rPr>
  </w:style>
  <w:style w:type="character" w:customStyle="1" w:styleId="ad">
    <w:name w:val="Текст выноски Знак"/>
    <w:basedOn w:val="a2"/>
    <w:link w:val="ac"/>
    <w:uiPriority w:val="99"/>
    <w:semiHidden/>
    <w:rsid w:val="00083B20"/>
    <w:rPr>
      <w:rFonts w:ascii="Tahoma" w:hAnsi="Tahoma" w:cs="Tahoma"/>
      <w:sz w:val="16"/>
      <w:szCs w:val="16"/>
    </w:rPr>
  </w:style>
  <w:style w:type="paragraph" w:customStyle="1" w:styleId="1">
    <w:name w:val="_Нумерованный 1"/>
    <w:basedOn w:val="a1"/>
    <w:link w:val="110"/>
    <w:uiPriority w:val="99"/>
    <w:qFormat/>
    <w:rsid w:val="00083B20"/>
    <w:pPr>
      <w:widowControl w:val="0"/>
      <w:numPr>
        <w:numId w:val="32"/>
      </w:numPr>
      <w:autoSpaceDN w:val="0"/>
      <w:adjustRightInd w:val="0"/>
      <w:spacing w:line="360" w:lineRule="atLeast"/>
      <w:jc w:val="both"/>
      <w:textAlignment w:val="baseline"/>
    </w:pPr>
    <w:rPr>
      <w:rFonts w:ascii="Times New Roman" w:hAnsi="Times New Roman"/>
      <w:sz w:val="24"/>
      <w:szCs w:val="24"/>
      <w:lang w:val="en-AU" w:eastAsia="en-US"/>
    </w:rPr>
  </w:style>
  <w:style w:type="paragraph" w:customStyle="1" w:styleId="2">
    <w:name w:val="_Нумерованный 2"/>
    <w:basedOn w:val="1"/>
    <w:uiPriority w:val="99"/>
    <w:qFormat/>
    <w:rsid w:val="00083B20"/>
    <w:pPr>
      <w:numPr>
        <w:ilvl w:val="1"/>
      </w:numPr>
    </w:pPr>
  </w:style>
  <w:style w:type="paragraph" w:customStyle="1" w:styleId="3">
    <w:name w:val="_Нумерованный 3"/>
    <w:basedOn w:val="2"/>
    <w:qFormat/>
    <w:rsid w:val="00083B20"/>
    <w:pPr>
      <w:numPr>
        <w:ilvl w:val="2"/>
      </w:numPr>
    </w:pPr>
  </w:style>
  <w:style w:type="character" w:customStyle="1" w:styleId="110">
    <w:name w:val="_Нумерованный 1 Знак1"/>
    <w:link w:val="1"/>
    <w:uiPriority w:val="99"/>
    <w:rsid w:val="00083B20"/>
    <w:rPr>
      <w:rFonts w:ascii="Times New Roman" w:eastAsia="Times New Roman" w:hAnsi="Times New Roman" w:cs="Times New Roman"/>
      <w:sz w:val="24"/>
      <w:szCs w:val="24"/>
      <w:lang w:val="en-AU"/>
    </w:rPr>
  </w:style>
  <w:style w:type="paragraph" w:styleId="ae">
    <w:name w:val="List Paragraph"/>
    <w:aliases w:val="Bullet List,FooterText,numbered,Paragraphe de liste1,lp1,Маркер,Bullet 1,Use Case List Paragraph,ТЗ список,Абзац списка литеральный,Цветной список - Акцент 11,ПС - Нумерованный,List Paragraph"/>
    <w:basedOn w:val="a1"/>
    <w:link w:val="af"/>
    <w:uiPriority w:val="34"/>
    <w:qFormat/>
    <w:rsid w:val="00083B20"/>
    <w:pPr>
      <w:ind w:left="720"/>
      <w:contextualSpacing/>
    </w:pPr>
    <w:rPr>
      <w:rFonts w:ascii="Times New Roman" w:hAnsi="Times New Roman"/>
      <w:sz w:val="24"/>
      <w:szCs w:val="24"/>
    </w:rPr>
  </w:style>
  <w:style w:type="character" w:customStyle="1" w:styleId="af">
    <w:name w:val="Абзац списка Знак"/>
    <w:aliases w:val="Bullet List Знак,FooterText Знак,numbered Знак,Paragraphe de liste1 Знак,lp1 Знак,Маркер Знак,Bullet 1 Знак,Use Case List Paragraph Знак,ТЗ список Знак,Абзац списка литеральный Знак,Цветной список - Акцент 11 Знак,List Paragraph Знак"/>
    <w:link w:val="ae"/>
    <w:uiPriority w:val="34"/>
    <w:locked/>
    <w:rsid w:val="00083B20"/>
    <w:rPr>
      <w:rFonts w:ascii="Times New Roman" w:eastAsia="Times New Roman" w:hAnsi="Times New Roman" w:cs="Times New Roman"/>
      <w:sz w:val="24"/>
      <w:szCs w:val="24"/>
      <w:lang w:eastAsia="ru-RU"/>
    </w:rPr>
  </w:style>
  <w:style w:type="character" w:styleId="af0">
    <w:name w:val="Strong"/>
    <w:uiPriority w:val="22"/>
    <w:qFormat/>
    <w:rsid w:val="00083B20"/>
    <w:rPr>
      <w:b/>
      <w:bCs/>
    </w:rPr>
  </w:style>
  <w:style w:type="character" w:styleId="af1">
    <w:name w:val="Hyperlink"/>
    <w:uiPriority w:val="99"/>
    <w:rsid w:val="00083B20"/>
    <w:rPr>
      <w:color w:val="0000FF"/>
      <w:u w:val="single"/>
    </w:rPr>
  </w:style>
  <w:style w:type="paragraph" w:customStyle="1" w:styleId="af2">
    <w:name w:val="Текст пункта"/>
    <w:link w:val="af3"/>
    <w:qFormat/>
    <w:rsid w:val="00083B20"/>
    <w:pPr>
      <w:spacing w:after="120" w:line="240" w:lineRule="auto"/>
      <w:ind w:firstLine="709"/>
    </w:pPr>
    <w:rPr>
      <w:rFonts w:ascii="Times New Roman" w:eastAsia="Times New Roman" w:hAnsi="Times New Roman" w:cs="Times New Roman"/>
      <w:sz w:val="24"/>
      <w:szCs w:val="20"/>
      <w:lang w:eastAsia="ru-RU"/>
    </w:rPr>
  </w:style>
  <w:style w:type="paragraph" w:customStyle="1" w:styleId="phnormal">
    <w:name w:val="ph_normal"/>
    <w:basedOn w:val="a1"/>
    <w:link w:val="phnormal0"/>
    <w:uiPriority w:val="99"/>
    <w:rsid w:val="00083B20"/>
    <w:pPr>
      <w:spacing w:line="360" w:lineRule="auto"/>
      <w:ind w:right="170" w:firstLine="720"/>
      <w:jc w:val="both"/>
    </w:pPr>
    <w:rPr>
      <w:rFonts w:ascii="Times New Roman" w:hAnsi="Times New Roman"/>
      <w:sz w:val="24"/>
      <w:szCs w:val="20"/>
    </w:rPr>
  </w:style>
  <w:style w:type="character" w:customStyle="1" w:styleId="af3">
    <w:name w:val="Текст пункта Знак"/>
    <w:link w:val="af2"/>
    <w:rsid w:val="00083B20"/>
    <w:rPr>
      <w:rFonts w:ascii="Times New Roman" w:eastAsia="Times New Roman" w:hAnsi="Times New Roman" w:cs="Times New Roman"/>
      <w:sz w:val="24"/>
      <w:szCs w:val="20"/>
      <w:lang w:eastAsia="ru-RU"/>
    </w:rPr>
  </w:style>
  <w:style w:type="character" w:customStyle="1" w:styleId="phnormal0">
    <w:name w:val="ph_normal Знак Знак"/>
    <w:link w:val="phnormal"/>
    <w:uiPriority w:val="99"/>
    <w:rsid w:val="00083B20"/>
    <w:rPr>
      <w:rFonts w:ascii="Times New Roman" w:eastAsia="Times New Roman" w:hAnsi="Times New Roman" w:cs="Times New Roman"/>
      <w:sz w:val="24"/>
      <w:szCs w:val="20"/>
      <w:lang w:eastAsia="ru-RU"/>
    </w:rPr>
  </w:style>
  <w:style w:type="paragraph" w:customStyle="1" w:styleId="af4">
    <w:name w:val="Абзац"/>
    <w:basedOn w:val="a1"/>
    <w:link w:val="af5"/>
    <w:qFormat/>
    <w:rsid w:val="00083B20"/>
    <w:pPr>
      <w:suppressAutoHyphens/>
      <w:spacing w:before="40" w:after="40"/>
      <w:ind w:firstLine="709"/>
      <w:contextualSpacing/>
      <w:jc w:val="both"/>
    </w:pPr>
    <w:rPr>
      <w:rFonts w:ascii="Times New Roman" w:eastAsia="Calibri" w:hAnsi="Times New Roman"/>
      <w:sz w:val="24"/>
      <w:lang w:eastAsia="ar-SA"/>
    </w:rPr>
  </w:style>
  <w:style w:type="character" w:customStyle="1" w:styleId="af5">
    <w:name w:val="Абзац Знак"/>
    <w:basedOn w:val="a2"/>
    <w:link w:val="af4"/>
    <w:rsid w:val="00083B20"/>
    <w:rPr>
      <w:rFonts w:ascii="Times New Roman" w:eastAsia="Calibri" w:hAnsi="Times New Roman" w:cs="Times New Roman"/>
      <w:sz w:val="24"/>
      <w:lang w:eastAsia="ar-SA"/>
    </w:rPr>
  </w:style>
  <w:style w:type="character" w:styleId="af6">
    <w:name w:val="annotation reference"/>
    <w:basedOn w:val="a2"/>
    <w:uiPriority w:val="99"/>
    <w:unhideWhenUsed/>
    <w:qFormat/>
    <w:rsid w:val="00083B20"/>
    <w:rPr>
      <w:sz w:val="16"/>
      <w:szCs w:val="16"/>
    </w:rPr>
  </w:style>
  <w:style w:type="paragraph" w:styleId="af7">
    <w:name w:val="annotation text"/>
    <w:basedOn w:val="a1"/>
    <w:link w:val="af8"/>
    <w:uiPriority w:val="99"/>
    <w:unhideWhenUsed/>
    <w:qFormat/>
    <w:rsid w:val="00083B20"/>
    <w:pPr>
      <w:spacing w:after="200"/>
    </w:pPr>
    <w:rPr>
      <w:rFonts w:asciiTheme="minorHAnsi" w:eastAsiaTheme="minorHAnsi" w:hAnsiTheme="minorHAnsi" w:cstheme="minorBidi"/>
      <w:sz w:val="20"/>
      <w:szCs w:val="20"/>
      <w:lang w:eastAsia="en-US"/>
    </w:rPr>
  </w:style>
  <w:style w:type="character" w:customStyle="1" w:styleId="af8">
    <w:name w:val="Текст примечания Знак"/>
    <w:basedOn w:val="a2"/>
    <w:link w:val="af7"/>
    <w:uiPriority w:val="99"/>
    <w:rsid w:val="00083B20"/>
    <w:rPr>
      <w:sz w:val="20"/>
      <w:szCs w:val="20"/>
    </w:rPr>
  </w:style>
  <w:style w:type="paragraph" w:styleId="af9">
    <w:name w:val="annotation subject"/>
    <w:basedOn w:val="af7"/>
    <w:next w:val="af7"/>
    <w:link w:val="afa"/>
    <w:uiPriority w:val="99"/>
    <w:semiHidden/>
    <w:unhideWhenUsed/>
    <w:rsid w:val="00083B20"/>
    <w:rPr>
      <w:b/>
      <w:bCs/>
    </w:rPr>
  </w:style>
  <w:style w:type="character" w:customStyle="1" w:styleId="afa">
    <w:name w:val="Тема примечания Знак"/>
    <w:basedOn w:val="af8"/>
    <w:link w:val="af9"/>
    <w:uiPriority w:val="99"/>
    <w:semiHidden/>
    <w:rsid w:val="00083B20"/>
    <w:rPr>
      <w:b/>
      <w:bCs/>
      <w:sz w:val="20"/>
      <w:szCs w:val="20"/>
    </w:rPr>
  </w:style>
  <w:style w:type="paragraph" w:customStyle="1" w:styleId="10">
    <w:name w:val="ТЗ.Таблица.Список 1 маркированный"/>
    <w:basedOn w:val="afb"/>
    <w:uiPriority w:val="30"/>
    <w:qFormat/>
    <w:rsid w:val="00083B20"/>
    <w:pPr>
      <w:numPr>
        <w:numId w:val="3"/>
      </w:numPr>
    </w:pPr>
  </w:style>
  <w:style w:type="paragraph" w:customStyle="1" w:styleId="afb">
    <w:name w:val="ТЗ.Таблица.Текст"/>
    <w:basedOn w:val="a1"/>
    <w:uiPriority w:val="29"/>
    <w:qFormat/>
    <w:rsid w:val="00083B20"/>
    <w:pPr>
      <w:spacing w:before="60" w:after="60" w:line="360" w:lineRule="auto"/>
      <w:jc w:val="both"/>
    </w:pPr>
    <w:rPr>
      <w:rFonts w:ascii="Times New Roman" w:eastAsia="Calibri" w:hAnsi="Times New Roman"/>
      <w:bCs/>
      <w:iCs/>
    </w:rPr>
  </w:style>
  <w:style w:type="paragraph" w:customStyle="1" w:styleId="20">
    <w:name w:val="ТЗ.Таблица.Список 2 маркированный"/>
    <w:basedOn w:val="afb"/>
    <w:uiPriority w:val="30"/>
    <w:qFormat/>
    <w:rsid w:val="00083B20"/>
    <w:pPr>
      <w:numPr>
        <w:ilvl w:val="1"/>
        <w:numId w:val="3"/>
      </w:numPr>
    </w:pPr>
  </w:style>
  <w:style w:type="paragraph" w:customStyle="1" w:styleId="30">
    <w:name w:val="ТЗ.Таблица.Список 3 маркированный"/>
    <w:basedOn w:val="afb"/>
    <w:uiPriority w:val="30"/>
    <w:qFormat/>
    <w:rsid w:val="00083B20"/>
    <w:pPr>
      <w:numPr>
        <w:ilvl w:val="2"/>
        <w:numId w:val="3"/>
      </w:numPr>
    </w:pPr>
  </w:style>
  <w:style w:type="paragraph" w:customStyle="1" w:styleId="40">
    <w:name w:val="ТЗ.Таблица.Список 4 маркированный"/>
    <w:basedOn w:val="afb"/>
    <w:uiPriority w:val="30"/>
    <w:qFormat/>
    <w:rsid w:val="00083B20"/>
    <w:pPr>
      <w:numPr>
        <w:ilvl w:val="3"/>
        <w:numId w:val="3"/>
      </w:numPr>
    </w:pPr>
  </w:style>
  <w:style w:type="paragraph" w:customStyle="1" w:styleId="100">
    <w:name w:val="ТЗ.Таблица.Шапка 10 пт"/>
    <w:basedOn w:val="a1"/>
    <w:uiPriority w:val="29"/>
    <w:rsid w:val="00083B20"/>
    <w:pPr>
      <w:spacing w:before="60" w:after="60"/>
      <w:jc w:val="center"/>
    </w:pPr>
    <w:rPr>
      <w:rFonts w:ascii="Times New Roman" w:eastAsia="Calibri" w:hAnsi="Times New Roman"/>
      <w:b/>
      <w:bCs/>
      <w:iCs/>
      <w:spacing w:val="-6"/>
      <w:sz w:val="20"/>
      <w:szCs w:val="20"/>
    </w:rPr>
  </w:style>
  <w:style w:type="paragraph" w:styleId="a">
    <w:name w:val="List Bullet"/>
    <w:basedOn w:val="a1"/>
    <w:uiPriority w:val="99"/>
    <w:rsid w:val="00083B20"/>
    <w:pPr>
      <w:numPr>
        <w:numId w:val="4"/>
      </w:numPr>
      <w:jc w:val="both"/>
    </w:pPr>
    <w:rPr>
      <w:rFonts w:ascii="Times New Roman" w:hAnsi="Times New Roman"/>
      <w:sz w:val="24"/>
      <w:szCs w:val="24"/>
      <w:lang w:eastAsia="en-US"/>
    </w:rPr>
  </w:style>
  <w:style w:type="paragraph" w:customStyle="1" w:styleId="-1">
    <w:name w:val="Марк. список - 1 ур"/>
    <w:basedOn w:val="af4"/>
    <w:uiPriority w:val="99"/>
    <w:qFormat/>
    <w:rsid w:val="00083B20"/>
    <w:pPr>
      <w:numPr>
        <w:numId w:val="5"/>
      </w:numPr>
    </w:pPr>
  </w:style>
  <w:style w:type="character" w:customStyle="1" w:styleId="apple-converted-space">
    <w:name w:val="apple-converted-space"/>
    <w:rsid w:val="00083B20"/>
  </w:style>
  <w:style w:type="paragraph" w:customStyle="1" w:styleId="4">
    <w:name w:val="Прил4"/>
    <w:aliases w:val="2 уровень с маркером"/>
    <w:basedOn w:val="a1"/>
    <w:link w:val="43"/>
    <w:uiPriority w:val="99"/>
    <w:qFormat/>
    <w:rsid w:val="00083B20"/>
    <w:pPr>
      <w:numPr>
        <w:numId w:val="6"/>
      </w:numPr>
      <w:spacing w:before="60" w:after="60" w:line="288" w:lineRule="auto"/>
    </w:pPr>
    <w:rPr>
      <w:rFonts w:ascii="Times New Roman" w:hAnsi="Times New Roman"/>
      <w:snapToGrid w:val="0"/>
      <w:spacing w:val="2"/>
      <w:sz w:val="24"/>
      <w:szCs w:val="24"/>
      <w:lang w:eastAsia="en-US"/>
    </w:rPr>
  </w:style>
  <w:style w:type="character" w:customStyle="1" w:styleId="43">
    <w:name w:val="Прил4 Знак"/>
    <w:aliases w:val="2 уровень с маркером Знак"/>
    <w:link w:val="4"/>
    <w:uiPriority w:val="99"/>
    <w:rsid w:val="00083B20"/>
    <w:rPr>
      <w:rFonts w:ascii="Times New Roman" w:eastAsia="Times New Roman" w:hAnsi="Times New Roman" w:cs="Times New Roman"/>
      <w:snapToGrid w:val="0"/>
      <w:spacing w:val="2"/>
      <w:sz w:val="24"/>
      <w:szCs w:val="24"/>
    </w:rPr>
  </w:style>
  <w:style w:type="paragraph" w:styleId="afc">
    <w:name w:val="Revision"/>
    <w:hidden/>
    <w:uiPriority w:val="99"/>
    <w:semiHidden/>
    <w:rsid w:val="00083B20"/>
    <w:pPr>
      <w:spacing w:after="0" w:line="240" w:lineRule="auto"/>
    </w:pPr>
  </w:style>
  <w:style w:type="paragraph" w:styleId="afd">
    <w:name w:val="TOC Heading"/>
    <w:basedOn w:val="11"/>
    <w:next w:val="a1"/>
    <w:uiPriority w:val="39"/>
    <w:unhideWhenUsed/>
    <w:qFormat/>
    <w:rsid w:val="00083B20"/>
    <w:pPr>
      <w:numPr>
        <w:numId w:val="0"/>
      </w:numPr>
      <w:tabs>
        <w:tab w:val="clear" w:pos="1276"/>
      </w:tabs>
      <w:spacing w:before="240" w:after="0" w:line="259" w:lineRule="auto"/>
      <w:ind w:righ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afe">
    <w:name w:val="Основной текст Знак"/>
    <w:aliases w:val="body text Знак,Основной текст Знак Знак Знак,body text Знак Знак Знак,body text Знак Знак Знак Знак Знак,Заг1 Знак,contents Знак,Corps de texte Знак,bt Знак,body tesx Знак,t Знак,RFQ Text Знак,RFQ Знак,body text1 Знак,body text2 Знак"/>
    <w:link w:val="aff"/>
    <w:semiHidden/>
    <w:locked/>
    <w:rsid w:val="00083B20"/>
    <w:rPr>
      <w:sz w:val="24"/>
      <w:szCs w:val="24"/>
    </w:rPr>
  </w:style>
  <w:style w:type="paragraph" w:styleId="aff">
    <w:name w:val="Body Text"/>
    <w:aliases w:val="body text,Основной текст Знак Знак,body text Знак Знак,body text Знак Знак Знак Знак,Заг1,contents,Corps de texte,bt,body tesx,t,RFQ Text,RFQ,body text1,body text2,bt1,body text3,bt2,body text4,bt3,body text5,bt4,body text6,bt5,body text7"/>
    <w:basedOn w:val="a1"/>
    <w:link w:val="afe"/>
    <w:semiHidden/>
    <w:unhideWhenUsed/>
    <w:rsid w:val="00083B20"/>
    <w:pPr>
      <w:spacing w:after="120"/>
    </w:pPr>
    <w:rPr>
      <w:rFonts w:asciiTheme="minorHAnsi" w:eastAsiaTheme="minorHAnsi" w:hAnsiTheme="minorHAnsi" w:cstheme="minorBidi"/>
      <w:sz w:val="24"/>
      <w:szCs w:val="24"/>
      <w:lang w:eastAsia="en-US"/>
    </w:rPr>
  </w:style>
  <w:style w:type="character" w:customStyle="1" w:styleId="13">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2"/>
    <w:uiPriority w:val="99"/>
    <w:semiHidden/>
    <w:rsid w:val="00083B20"/>
    <w:rPr>
      <w:rFonts w:ascii="Calibri" w:eastAsia="Times New Roman" w:hAnsi="Calibri" w:cs="Times New Roman"/>
      <w:lang w:eastAsia="ru-RU"/>
    </w:rPr>
  </w:style>
  <w:style w:type="paragraph" w:customStyle="1" w:styleId="14">
    <w:name w:val="Абзац списка1"/>
    <w:basedOn w:val="a1"/>
    <w:uiPriority w:val="99"/>
    <w:rsid w:val="00083B20"/>
    <w:pPr>
      <w:spacing w:after="200" w:line="276" w:lineRule="auto"/>
      <w:ind w:left="720"/>
    </w:pPr>
    <w:rPr>
      <w:lang w:eastAsia="en-US"/>
    </w:rPr>
  </w:style>
  <w:style w:type="paragraph" w:customStyle="1" w:styleId="a0">
    <w:name w:val="Макрер тире"/>
    <w:link w:val="aff0"/>
    <w:uiPriority w:val="99"/>
    <w:qFormat/>
    <w:rsid w:val="00083B20"/>
    <w:pPr>
      <w:numPr>
        <w:numId w:val="12"/>
      </w:numPr>
      <w:spacing w:after="0" w:line="288" w:lineRule="auto"/>
      <w:jc w:val="both"/>
    </w:pPr>
    <w:rPr>
      <w:rFonts w:ascii="Times New Roman" w:eastAsia="Times New Roman" w:hAnsi="Times New Roman" w:cs="Times New Roman"/>
      <w:sz w:val="24"/>
      <w:szCs w:val="24"/>
      <w:lang w:eastAsia="ru-RU"/>
    </w:rPr>
  </w:style>
  <w:style w:type="character" w:customStyle="1" w:styleId="aff0">
    <w:name w:val="Макрер тире Знак"/>
    <w:basedOn w:val="a2"/>
    <w:link w:val="a0"/>
    <w:uiPriority w:val="99"/>
    <w:rsid w:val="00083B20"/>
    <w:rPr>
      <w:rFonts w:ascii="Times New Roman" w:eastAsia="Times New Roman" w:hAnsi="Times New Roman" w:cs="Times New Roman"/>
      <w:sz w:val="24"/>
      <w:szCs w:val="24"/>
      <w:lang w:eastAsia="ru-RU"/>
    </w:rPr>
  </w:style>
  <w:style w:type="character" w:customStyle="1" w:styleId="210">
    <w:name w:val="Заголовок 2 Знак1"/>
    <w:aliases w:val=" Знак29 Знак Знак,Знак29 Знак Знак,Заголов2 Знак"/>
    <w:link w:val="21"/>
    <w:uiPriority w:val="99"/>
    <w:locked/>
    <w:rsid w:val="00083B20"/>
    <w:rPr>
      <w:rFonts w:ascii="Arial" w:eastAsia="Times New Roman" w:hAnsi="Arial" w:cs="Arial"/>
      <w:b/>
      <w:bCs/>
      <w:i/>
      <w:iCs/>
      <w:sz w:val="28"/>
      <w:szCs w:val="28"/>
      <w:lang w:eastAsia="ru-RU"/>
    </w:rPr>
  </w:style>
  <w:style w:type="character" w:styleId="aff1">
    <w:name w:val="FollowedHyperlink"/>
    <w:basedOn w:val="a2"/>
    <w:uiPriority w:val="99"/>
    <w:semiHidden/>
    <w:unhideWhenUsed/>
    <w:rsid w:val="00083B20"/>
    <w:rPr>
      <w:color w:val="954F72" w:themeColor="followedHyperlink"/>
      <w:u w:val="single"/>
    </w:rPr>
  </w:style>
  <w:style w:type="character" w:customStyle="1" w:styleId="120">
    <w:name w:val="Заголовок 1 Знак2"/>
    <w:aliases w:val="_Заголовок1 Знак1,Заголовок 1 Знак Знак Знак Знак Знак Знак Знак Знак Знак1,ТП Заголовок 1 Знак1,H1 Знак1,Заголов Знак1,Заголовок 1 Знак1 Знак1,Заголовок 1 Знак Знак Знак1,1 Знак1,h1 Знак1,app heading 1 Знак1,ITT t1 Знак1,II+ Знак1"/>
    <w:basedOn w:val="a2"/>
    <w:rsid w:val="00083B20"/>
    <w:rPr>
      <w:rFonts w:asciiTheme="majorHAnsi" w:eastAsiaTheme="majorEastAsia" w:hAnsiTheme="majorHAnsi" w:cstheme="majorBidi"/>
      <w:color w:val="2E74B5" w:themeColor="accent1" w:themeShade="BF"/>
      <w:sz w:val="32"/>
      <w:szCs w:val="32"/>
    </w:rPr>
  </w:style>
  <w:style w:type="paragraph" w:customStyle="1" w:styleId="msonormal0">
    <w:name w:val="msonormal"/>
    <w:basedOn w:val="a1"/>
    <w:uiPriority w:val="99"/>
    <w:semiHidden/>
    <w:rsid w:val="00083B20"/>
    <w:pPr>
      <w:spacing w:before="100" w:beforeAutospacing="1" w:after="100" w:afterAutospacing="1"/>
    </w:pPr>
    <w:rPr>
      <w:rFonts w:ascii="Times New Roman" w:hAnsi="Times New Roman"/>
      <w:sz w:val="24"/>
      <w:szCs w:val="24"/>
    </w:rPr>
  </w:style>
  <w:style w:type="character" w:customStyle="1" w:styleId="15">
    <w:name w:val="Неразрешенное упоминание1"/>
    <w:basedOn w:val="a2"/>
    <w:uiPriority w:val="99"/>
    <w:semiHidden/>
    <w:unhideWhenUsed/>
    <w:rsid w:val="00083B20"/>
    <w:rPr>
      <w:color w:val="605E5C"/>
      <w:shd w:val="clear" w:color="auto" w:fill="E1DFDD"/>
    </w:rPr>
  </w:style>
  <w:style w:type="character" w:customStyle="1" w:styleId="23">
    <w:name w:val="Неразрешенное упоминание2"/>
    <w:basedOn w:val="a2"/>
    <w:uiPriority w:val="99"/>
    <w:semiHidden/>
    <w:unhideWhenUsed/>
    <w:rsid w:val="00083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ru.wikipedia.org/wiki/%D0%98%D0%BD%D1%82%D0%B5%D1%80%D0%B0%D0%BA%D1%82%D0%B8%D0%B2%D0%BD%D0%BE%D1%81%D1%82%D1%8C" TargetMode="External"/><Relationship Id="rId2" Type="http://schemas.openxmlformats.org/officeDocument/2006/relationships/styles" Target="styles.xml"/><Relationship Id="rId16" Type="http://schemas.openxmlformats.org/officeDocument/2006/relationships/hyperlink" Target="https://ru.wikipedia.org/wiki/%D0%98%D0%BD%D1%82%D0%B5%D1%80%D0%BD%D0%B5%D1%82"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xR2XVyHvwpb5myiVMLufMce4novzQBE42Uf1jJ36kCw=</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oBXKxNMtDO9Q1dR3OFoWryQyEpmETddfCYDlvPTfeQY=</DigestValue>
    </Reference>
  </SignedInfo>
  <SignatureValue>IzxpItFdqHgdznEINE/6QMBRI1mC1VkTVPZOloVvwJooUXOga/Rf4CSabRR0Bbvc
Qtn8l1yoU9yQmXxcu6khWQ==</SignatureValue>
  <KeyInfo>
    <X509Data>
      <X509Certificate>MIIIszCCCGCgAwIBAgIUYKoHKqotN0zy5ChxxQZ4cqV7aYUwCgYIKoUDBwEBAwIw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jNC90L7QtSDQutCw0LfQvdCw0YfQtdC50YHRgtCy0L4wHhcNMjAwMjEyMDMzNDUy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0/09/xmldsig#sha1"/>
        <DigestValue>mRTDivgsXW/n0dY3oL2CsjYQELI=</DigestValue>
      </Reference>
      <Reference URI="/word/document.xml?ContentType=application/vnd.openxmlformats-officedocument.wordprocessingml.document.main+xml">
        <DigestMethod Algorithm="http://www.w3.org/2000/09/xmldsig#sha1"/>
        <DigestValue>z/3rTHAICsQ7Fztlce9phfMJlfM=</DigestValue>
      </Reference>
      <Reference URI="/word/endnotes.xml?ContentType=application/vnd.openxmlformats-officedocument.wordprocessingml.endnotes+xml">
        <DigestMethod Algorithm="http://www.w3.org/2000/09/xmldsig#sha1"/>
        <DigestValue>1aC+aU2xiYKF118csqd5v9nbSms=</DigestValue>
      </Reference>
      <Reference URI="/word/fontTable.xml?ContentType=application/vnd.openxmlformats-officedocument.wordprocessingml.fontTable+xml">
        <DigestMethod Algorithm="http://www.w3.org/2000/09/xmldsig#sha1"/>
        <DigestValue>QTo5jCOLi1Zj38p2lhrDnLinhRg=</DigestValue>
      </Reference>
      <Reference URI="/word/footer1.xml?ContentType=application/vnd.openxmlformats-officedocument.wordprocessingml.footer+xml">
        <DigestMethod Algorithm="http://www.w3.org/2000/09/xmldsig#sha1"/>
        <DigestValue>npDJA/1m8XSEUgB3dsZRSaCcq8w=</DigestValue>
      </Reference>
      <Reference URI="/word/footer2.xml?ContentType=application/vnd.openxmlformats-officedocument.wordprocessingml.footer+xml">
        <DigestMethod Algorithm="http://www.w3.org/2000/09/xmldsig#sha1"/>
        <DigestValue>4Xc2Wzl7H+sIDMHysHCoK/9t5UA=</DigestValue>
      </Reference>
      <Reference URI="/word/footnotes.xml?ContentType=application/vnd.openxmlformats-officedocument.wordprocessingml.footnotes+xml">
        <DigestMethod Algorithm="http://www.w3.org/2000/09/xmldsig#sha1"/>
        <DigestValue>3j3pCOGt3TZx98ne4OvyO5CwIIA=</DigestValue>
      </Reference>
      <Reference URI="/word/media/image1.png?ContentType=image/png">
        <DigestMethod Algorithm="http://www.w3.org/2000/09/xmldsig#sha1"/>
        <DigestValue>I85xjEMrFPkvAgMGarfQ2vyhhh4=</DigestValue>
      </Reference>
      <Reference URI="/word/media/image10.png?ContentType=image/png">
        <DigestMethod Algorithm="http://www.w3.org/2000/09/xmldsig#sha1"/>
        <DigestValue>+medEXecw9pCqrU4LQbEGQcaYx4=</DigestValue>
      </Reference>
      <Reference URI="/word/media/image2.png?ContentType=image/png">
        <DigestMethod Algorithm="http://www.w3.org/2000/09/xmldsig#sha1"/>
        <DigestValue>8SGcIUnvv+mUjoVIGrE7bN96wPY=</DigestValue>
      </Reference>
      <Reference URI="/word/media/image3.png?ContentType=image/png">
        <DigestMethod Algorithm="http://www.w3.org/2000/09/xmldsig#sha1"/>
        <DigestValue>B+15D9AkbSYguSmZbQxU5Bo5VM4=</DigestValue>
      </Reference>
      <Reference URI="/word/media/image4.png?ContentType=image/png">
        <DigestMethod Algorithm="http://www.w3.org/2000/09/xmldsig#sha1"/>
        <DigestValue>kzbLcghqXTI0phaDaazSCJhaNOM=</DigestValue>
      </Reference>
      <Reference URI="/word/media/image5.png?ContentType=image/png">
        <DigestMethod Algorithm="http://www.w3.org/2000/09/xmldsig#sha1"/>
        <DigestValue>BULjTZ/DOflDvSB2WpdHgodJdPk=</DigestValue>
      </Reference>
      <Reference URI="/word/media/image6.png?ContentType=image/png">
        <DigestMethod Algorithm="http://www.w3.org/2000/09/xmldsig#sha1"/>
        <DigestValue>XN9+8q/iRUmjOJCm2TQ4yLm31yo=</DigestValue>
      </Reference>
      <Reference URI="/word/media/image7.png?ContentType=image/png">
        <DigestMethod Algorithm="http://www.w3.org/2000/09/xmldsig#sha1"/>
        <DigestValue>+BsQ59QpD+Axoz6Pp4QHpYZPveo=</DigestValue>
      </Reference>
      <Reference URI="/word/media/image8.png?ContentType=image/png">
        <DigestMethod Algorithm="http://www.w3.org/2000/09/xmldsig#sha1"/>
        <DigestValue>rFeCBM30Lt276tiQmcPBiQlhhaI=</DigestValue>
      </Reference>
      <Reference URI="/word/media/image9.jpeg?ContentType=image/jpeg">
        <DigestMethod Algorithm="http://www.w3.org/2000/09/xmldsig#sha1"/>
        <DigestValue>qPskqQ1/kUJm8mwF8t6xskv3MIk=</DigestValue>
      </Reference>
      <Reference URI="/word/numbering.xml?ContentType=application/vnd.openxmlformats-officedocument.wordprocessingml.numbering+xml">
        <DigestMethod Algorithm="http://www.w3.org/2000/09/xmldsig#sha1"/>
        <DigestValue>XxUU2T5wFvxiN7Cay+iGTfUot9w=</DigestValue>
      </Reference>
      <Reference URI="/word/settings.xml?ContentType=application/vnd.openxmlformats-officedocument.wordprocessingml.settings+xml">
        <DigestMethod Algorithm="http://www.w3.org/2000/09/xmldsig#sha1"/>
        <DigestValue>roljZ3Y2n9HTJK4QNqgYuCT1EoY=</DigestValue>
      </Reference>
      <Reference URI="/word/styles.xml?ContentType=application/vnd.openxmlformats-officedocument.wordprocessingml.styles+xml">
        <DigestMethod Algorithm="http://www.w3.org/2000/09/xmldsig#sha1"/>
        <DigestValue>vj6R9jelXbsc0K4UnYq+htENFV4=</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xmlns:mdssi="http://schemas.openxmlformats.org/package/2006/digital-signature">
          <mdssi:Format>YYYY-MM-DDThh:mm:ssTZD</mdssi:Format>
          <mdssi:Value>2020-08-31T03:16:18Z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2020-08-31T03:16:18Z</xd:SigningTime>
          <xd:SigningCertificate>
            <xd:Cert>
              <xd:CertDigest>
                <DigestMethod Algorithm="http://www.w3.org/2000/09/xmldsig#sha1"/>
                <DigestValue>5WJJACWghscdn1Z9E5lSa54X0vM=</DigestValue>
              </xd:CertDigest>
              <xd:IssuerSerial>
                <X509IssuerName>CN=Федеральное казначейство, O=Федеральное казначейство, C=RU, L=Москва, STREET="Большой Златоустинский переулок, д. 6, строение 1", OGRN=1047797019830, INN=007710568760, S=г. Москва, E=uc_fk@roskazna.ru</X509IssuerName>
                <X509SerialNumber>551854864986903267532694392223856634987873528197</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10</TotalTime>
  <Pages>1</Pages>
  <Words>18928</Words>
  <Characters>107891</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126566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Марченко Алена Владимировна</dc:creator>
  <cp:keywords/>
  <dc:description/>
  <cp:lastModifiedBy>Баранова Екатерина Владимировна</cp:lastModifiedBy>
  <cp:revision>4</cp:revision>
  <dcterms:created xsi:type="dcterms:W3CDTF">2020-08-28T04:37:00Z</dcterms:created>
  <dcterms:modified xsi:type="dcterms:W3CDTF">2020-08-31T03:13:00Z</dcterms:modified>
</cp:coreProperties>
</file>