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33E1" w:rsidRPr="00793DFA" w:rsidRDefault="00520DA5" w:rsidP="008133E1">
      <w:pPr>
        <w:autoSpaceDE w:val="0"/>
        <w:autoSpaceDN w:val="0"/>
        <w:adjustRightInd w:val="0"/>
        <w:spacing w:after="0" w:line="240" w:lineRule="auto"/>
        <w:rPr>
          <w:szCs w:val="28"/>
        </w:rPr>
      </w:pPr>
      <w:r>
        <w:rPr>
          <w:noProof/>
          <w:szCs w:val="28"/>
        </w:rPr>
        <w:drawing>
          <wp:inline distT="0" distB="0" distL="0" distR="0">
            <wp:extent cx="6219825" cy="9407525"/>
            <wp:effectExtent l="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l="6477"/>
                    <a:stretch>
                      <a:fillRect/>
                    </a:stretch>
                  </pic:blipFill>
                  <pic:spPr bwMode="auto">
                    <a:xfrm>
                      <a:off x="0" y="0"/>
                      <a:ext cx="6219825" cy="9407525"/>
                    </a:xfrm>
                    <a:prstGeom prst="rect">
                      <a:avLst/>
                    </a:prstGeom>
                    <a:noFill/>
                    <a:ln>
                      <a:noFill/>
                    </a:ln>
                  </pic:spPr>
                </pic:pic>
              </a:graphicData>
            </a:graphic>
          </wp:inline>
        </w:drawing>
      </w:r>
      <w:r w:rsidR="008133E1">
        <w:rPr>
          <w:szCs w:val="28"/>
        </w:rPr>
        <w:br w:type="page"/>
      </w:r>
    </w:p>
    <w:tbl>
      <w:tblPr>
        <w:tblW w:w="0" w:type="auto"/>
        <w:tblCellSpacing w:w="5" w:type="nil"/>
        <w:tblInd w:w="-147" w:type="dxa"/>
        <w:tblLayout w:type="fixed"/>
        <w:tblCellMar>
          <w:left w:w="75" w:type="dxa"/>
          <w:right w:w="75" w:type="dxa"/>
        </w:tblCellMar>
        <w:tblLook w:val="0000" w:firstRow="0" w:lastRow="0" w:firstColumn="0" w:lastColumn="0" w:noHBand="0" w:noVBand="0"/>
      </w:tblPr>
      <w:tblGrid>
        <w:gridCol w:w="480"/>
        <w:gridCol w:w="3915"/>
        <w:gridCol w:w="5806"/>
      </w:tblGrid>
      <w:tr w:rsidR="00CF643D" w:rsidRPr="00CF643D" w:rsidTr="00CF643D">
        <w:tblPrEx>
          <w:tblCellMar>
            <w:top w:w="0" w:type="dxa"/>
            <w:bottom w:w="0" w:type="dxa"/>
          </w:tblCellMar>
        </w:tblPrEx>
        <w:trPr>
          <w:trHeight w:val="777"/>
          <w:tblCellSpacing w:w="5" w:type="nil"/>
        </w:trPr>
        <w:tc>
          <w:tcPr>
            <w:tcW w:w="480" w:type="dxa"/>
            <w:tcBorders>
              <w:left w:val="single" w:sz="4" w:space="0" w:color="auto"/>
              <w:bottom w:val="single" w:sz="4" w:space="0" w:color="auto"/>
              <w:right w:val="single" w:sz="4" w:space="0" w:color="auto"/>
            </w:tcBorders>
          </w:tcPr>
          <w:p w:rsidR="00CF643D" w:rsidRPr="00CF643D" w:rsidRDefault="00CF643D" w:rsidP="00CF643D">
            <w:pPr>
              <w:pStyle w:val="ConsPlusCell"/>
            </w:pPr>
          </w:p>
        </w:tc>
        <w:tc>
          <w:tcPr>
            <w:tcW w:w="3915"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p>
        </w:tc>
        <w:tc>
          <w:tcPr>
            <w:tcW w:w="5806"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rPr>
                <w:color w:val="C00000"/>
              </w:rPr>
            </w:pPr>
            <w:r w:rsidRPr="00CF643D">
              <w:t>хранения данных (повышенной надежности без единой точки отказа)</w:t>
            </w:r>
          </w:p>
        </w:tc>
      </w:tr>
      <w:tr w:rsidR="00CF643D" w:rsidRPr="00CF643D" w:rsidTr="00CF643D">
        <w:tblPrEx>
          <w:tblCellMar>
            <w:top w:w="0" w:type="dxa"/>
            <w:bottom w:w="0" w:type="dxa"/>
          </w:tblCellMar>
        </w:tblPrEx>
        <w:trPr>
          <w:trHeight w:val="737"/>
          <w:tblCellSpacing w:w="5" w:type="nil"/>
        </w:trPr>
        <w:tc>
          <w:tcPr>
            <w:tcW w:w="480" w:type="dxa"/>
            <w:tcBorders>
              <w:left w:val="single" w:sz="4" w:space="0" w:color="auto"/>
              <w:bottom w:val="single" w:sz="4" w:space="0" w:color="auto"/>
              <w:right w:val="single" w:sz="4" w:space="0" w:color="auto"/>
            </w:tcBorders>
          </w:tcPr>
          <w:p w:rsidR="00CF643D" w:rsidRPr="00CF643D" w:rsidRDefault="00CF643D" w:rsidP="00CF643D">
            <w:pPr>
              <w:pStyle w:val="ConsPlusCell"/>
            </w:pPr>
            <w:r w:rsidRPr="00CF643D">
              <w:t>10</w:t>
            </w:r>
          </w:p>
        </w:tc>
        <w:tc>
          <w:tcPr>
            <w:tcW w:w="3915"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Начальная (максимальная) цена контракта</w:t>
            </w:r>
          </w:p>
        </w:tc>
        <w:tc>
          <w:tcPr>
            <w:tcW w:w="5806" w:type="dxa"/>
            <w:tcBorders>
              <w:left w:val="single" w:sz="4" w:space="0" w:color="auto"/>
              <w:bottom w:val="single" w:sz="4" w:space="0" w:color="auto"/>
              <w:right w:val="single" w:sz="4" w:space="0" w:color="auto"/>
            </w:tcBorders>
          </w:tcPr>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136 457 000 рублей 00 копеек</w:t>
            </w:r>
          </w:p>
        </w:tc>
      </w:tr>
      <w:tr w:rsidR="00CF643D" w:rsidRPr="00CF643D" w:rsidTr="00CF643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CF643D" w:rsidRPr="00CF643D" w:rsidRDefault="00CF643D" w:rsidP="00CF643D">
            <w:pPr>
              <w:pStyle w:val="ConsPlusCell"/>
            </w:pPr>
            <w:r w:rsidRPr="00CF643D">
              <w:t>11</w:t>
            </w:r>
          </w:p>
        </w:tc>
        <w:tc>
          <w:tcPr>
            <w:tcW w:w="3915"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 xml:space="preserve">Объем финансового обеспечения для осуществления закупки с указанием кода классификации расходов бюджетов </w:t>
            </w:r>
          </w:p>
        </w:tc>
        <w:tc>
          <w:tcPr>
            <w:tcW w:w="5806" w:type="dxa"/>
            <w:tcBorders>
              <w:left w:val="single" w:sz="4" w:space="0" w:color="auto"/>
              <w:bottom w:val="single" w:sz="4" w:space="0" w:color="auto"/>
              <w:right w:val="single" w:sz="4" w:space="0" w:color="auto"/>
            </w:tcBorders>
          </w:tcPr>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КБК:</w:t>
            </w:r>
          </w:p>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194.01.2301 244 228 – 259 800 рублей 00 копеек</w:t>
            </w:r>
          </w:p>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194.01.2301 244 310 – 136 197 200 рублей 00 копеек</w:t>
            </w:r>
          </w:p>
          <w:p w:rsidR="00CF643D" w:rsidRPr="00CF643D" w:rsidRDefault="00CF643D" w:rsidP="00CF643D">
            <w:pPr>
              <w:spacing w:after="0" w:line="240" w:lineRule="auto"/>
              <w:rPr>
                <w:rFonts w:ascii="Times New Roman" w:hAnsi="Times New Roman"/>
                <w:sz w:val="28"/>
                <w:szCs w:val="28"/>
              </w:rPr>
            </w:pPr>
          </w:p>
          <w:p w:rsidR="00CF643D" w:rsidRPr="00CF643D" w:rsidRDefault="00CF643D" w:rsidP="00CF643D">
            <w:pPr>
              <w:widowControl w:val="0"/>
              <w:autoSpaceDE w:val="0"/>
              <w:autoSpaceDN w:val="0"/>
              <w:adjustRightInd w:val="0"/>
              <w:spacing w:after="0" w:line="240" w:lineRule="auto"/>
              <w:rPr>
                <w:rFonts w:ascii="Times New Roman" w:hAnsi="Times New Roman"/>
                <w:sz w:val="28"/>
                <w:szCs w:val="28"/>
              </w:rPr>
            </w:pPr>
            <w:r w:rsidRPr="00CF643D">
              <w:rPr>
                <w:rFonts w:ascii="Times New Roman" w:hAnsi="Times New Roman"/>
                <w:sz w:val="28"/>
                <w:szCs w:val="28"/>
              </w:rPr>
              <w:t>Код мероприятия: 800300 (КБК: 194.01.2301 244 228 – 259 800 рублей 00 копеек)</w:t>
            </w:r>
          </w:p>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Код мероприятия: 810301 (КБК: 194.01.2301 244 310 – 136 197 200 рублей 00 копеек)</w:t>
            </w:r>
          </w:p>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 xml:space="preserve">Средства бюджетных учреждений (средства областного бюджета) </w:t>
            </w:r>
          </w:p>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Лимиты бюджетных обязательств 2025 г.</w:t>
            </w:r>
          </w:p>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Год проведения закупки: 2025 г.</w:t>
            </w:r>
          </w:p>
        </w:tc>
      </w:tr>
      <w:tr w:rsidR="00CF643D" w:rsidRPr="00CF643D" w:rsidTr="00CF643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CF643D" w:rsidRPr="00CF643D" w:rsidRDefault="00CF643D" w:rsidP="00CF643D">
            <w:pPr>
              <w:pStyle w:val="ConsPlusCell"/>
            </w:pPr>
            <w:r w:rsidRPr="00CF643D">
              <w:t>12</w:t>
            </w:r>
          </w:p>
        </w:tc>
        <w:tc>
          <w:tcPr>
            <w:tcW w:w="3915"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Функции и полномочия Заказчика, для реализации которых осуществляется закупка (с указанием на пункты устава (положения) Заказчика)</w:t>
            </w:r>
          </w:p>
        </w:tc>
        <w:tc>
          <w:tcPr>
            <w:tcW w:w="5806" w:type="dxa"/>
            <w:tcBorders>
              <w:left w:val="single" w:sz="4" w:space="0" w:color="auto"/>
              <w:bottom w:val="single" w:sz="4" w:space="0" w:color="auto"/>
              <w:right w:val="single" w:sz="4" w:space="0" w:color="auto"/>
            </w:tcBorders>
          </w:tcPr>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 xml:space="preserve">В соответствии с пунктом 11 Устава государственного бюджетного учреждения Новосибирской области «Центр информационных технологий Новосибирской области» (далее – ГБУ НСО «ЦИТ НСО»), утвержденным приказом министерства цифрового развития и связи Новосибирской области от 05.10.2022 № 358-Д (далее – Устав), для достижения целей, указанных в пункте 10 Устава, ГБУ НСО «ЦИТ НСО» в установленном законодательством Российской Федерации порядке осуществляет деятельность по обеспечению внедрения, функционирования и развития систем обработки и хранения данных и информационных систем, находящихся в ведении органов государственной власти Новосибирской области, государственных органов, а также информационно-телекоммуникационной инфраструктуры, обеспечивающей информационное взаимодействие между органами государственной власти Новосибирской области, государственными органами Новосибирской области, органами местного самоуправления в Новосибирской области, государственными учреждениями </w:t>
            </w:r>
            <w:r w:rsidRPr="00CF643D">
              <w:rPr>
                <w:rFonts w:ascii="Times New Roman" w:hAnsi="Times New Roman"/>
                <w:sz w:val="28"/>
                <w:szCs w:val="28"/>
              </w:rPr>
              <w:lastRenderedPageBreak/>
              <w:t>Новосибирской области и муниципальными учреждениями</w:t>
            </w:r>
          </w:p>
        </w:tc>
      </w:tr>
      <w:tr w:rsidR="00CF643D" w:rsidRPr="00CF643D" w:rsidTr="00CF643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CF643D" w:rsidRPr="00CF643D" w:rsidRDefault="00CF643D" w:rsidP="00CF643D">
            <w:pPr>
              <w:pStyle w:val="ConsPlusCell"/>
            </w:pPr>
            <w:r w:rsidRPr="00CF643D">
              <w:lastRenderedPageBreak/>
              <w:t>13</w:t>
            </w:r>
          </w:p>
        </w:tc>
        <w:tc>
          <w:tcPr>
            <w:tcW w:w="3915"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Наименование мероприятия государственной (ведомственной) программы Новосибирской области (с указанием пункта перечня мероприятий программы и ее реквизитов)</w:t>
            </w:r>
          </w:p>
        </w:tc>
        <w:tc>
          <w:tcPr>
            <w:tcW w:w="5806" w:type="dxa"/>
            <w:tcBorders>
              <w:left w:val="single" w:sz="4" w:space="0" w:color="auto"/>
              <w:bottom w:val="single" w:sz="4" w:space="0" w:color="auto"/>
              <w:right w:val="single" w:sz="4" w:space="0" w:color="auto"/>
            </w:tcBorders>
          </w:tcPr>
          <w:p w:rsidR="00CF643D" w:rsidRPr="00CF643D" w:rsidRDefault="00CF643D" w:rsidP="00CF643D">
            <w:pPr>
              <w:widowControl w:val="0"/>
              <w:autoSpaceDE w:val="0"/>
              <w:autoSpaceDN w:val="0"/>
              <w:adjustRightInd w:val="0"/>
              <w:spacing w:after="0" w:line="240" w:lineRule="auto"/>
              <w:rPr>
                <w:rFonts w:ascii="Times New Roman" w:hAnsi="Times New Roman"/>
                <w:sz w:val="28"/>
                <w:szCs w:val="28"/>
              </w:rPr>
            </w:pPr>
            <w:r w:rsidRPr="00CF643D">
              <w:rPr>
                <w:rFonts w:ascii="Times New Roman" w:hAnsi="Times New Roman"/>
                <w:sz w:val="28"/>
                <w:szCs w:val="28"/>
              </w:rPr>
              <w:t xml:space="preserve">Государственная программа Новосибирской области «Цифровая трансформация Новосибирской области» утверждена Постановлением Правительства Новосибирской области от 31.12.2019 № 515-п </w:t>
            </w:r>
          </w:p>
          <w:p w:rsidR="00CF643D" w:rsidRPr="00CF643D" w:rsidRDefault="00CF643D" w:rsidP="00CF643D">
            <w:pPr>
              <w:widowControl w:val="0"/>
              <w:autoSpaceDE w:val="0"/>
              <w:autoSpaceDN w:val="0"/>
              <w:adjustRightInd w:val="0"/>
              <w:spacing w:after="0" w:line="240" w:lineRule="auto"/>
              <w:rPr>
                <w:rFonts w:ascii="Times New Roman" w:hAnsi="Times New Roman"/>
                <w:sz w:val="28"/>
                <w:szCs w:val="28"/>
              </w:rPr>
            </w:pPr>
          </w:p>
          <w:p w:rsidR="00CF643D" w:rsidRPr="00CF643D" w:rsidRDefault="00CF643D" w:rsidP="00CF643D">
            <w:pPr>
              <w:widowControl w:val="0"/>
              <w:autoSpaceDE w:val="0"/>
              <w:autoSpaceDN w:val="0"/>
              <w:adjustRightInd w:val="0"/>
              <w:spacing w:after="0" w:line="240" w:lineRule="auto"/>
              <w:rPr>
                <w:rFonts w:ascii="Times New Roman" w:hAnsi="Times New Roman"/>
                <w:sz w:val="28"/>
                <w:szCs w:val="28"/>
              </w:rPr>
            </w:pPr>
            <w:r w:rsidRPr="00CF643D">
              <w:rPr>
                <w:rFonts w:ascii="Times New Roman" w:hAnsi="Times New Roman"/>
                <w:sz w:val="28"/>
                <w:szCs w:val="28"/>
              </w:rPr>
              <w:t xml:space="preserve">КПМ «Обеспечение функционирования информационно-телекоммуникационной инфраструктуры и информационных систем, развития ИТ-отрасли» </w:t>
            </w:r>
          </w:p>
          <w:p w:rsidR="00CF643D" w:rsidRPr="00CF643D" w:rsidRDefault="00CF643D" w:rsidP="00CF643D">
            <w:pPr>
              <w:widowControl w:val="0"/>
              <w:autoSpaceDE w:val="0"/>
              <w:autoSpaceDN w:val="0"/>
              <w:adjustRightInd w:val="0"/>
              <w:spacing w:after="0" w:line="240" w:lineRule="auto"/>
              <w:rPr>
                <w:rFonts w:ascii="Times New Roman" w:hAnsi="Times New Roman"/>
                <w:sz w:val="28"/>
                <w:szCs w:val="28"/>
              </w:rPr>
            </w:pPr>
          </w:p>
          <w:p w:rsidR="00CF643D" w:rsidRPr="00CF643D" w:rsidRDefault="00CF643D" w:rsidP="00CF643D">
            <w:pPr>
              <w:widowControl w:val="0"/>
              <w:autoSpaceDE w:val="0"/>
              <w:autoSpaceDN w:val="0"/>
              <w:adjustRightInd w:val="0"/>
              <w:spacing w:after="0" w:line="240" w:lineRule="auto"/>
              <w:rPr>
                <w:rFonts w:ascii="Times New Roman" w:hAnsi="Times New Roman"/>
                <w:sz w:val="28"/>
                <w:szCs w:val="28"/>
              </w:rPr>
            </w:pPr>
            <w:r w:rsidRPr="00CF643D">
              <w:rPr>
                <w:rFonts w:ascii="Times New Roman" w:hAnsi="Times New Roman"/>
                <w:sz w:val="28"/>
                <w:szCs w:val="28"/>
              </w:rPr>
              <w:t>Мероприятие: Обеспечено функционирование территориальной информационной системы Новосибирской области и инфраструктуры информационного общества</w:t>
            </w:r>
          </w:p>
        </w:tc>
      </w:tr>
      <w:tr w:rsidR="00CF643D" w:rsidRPr="00CF643D" w:rsidTr="00CF643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CF643D" w:rsidRPr="00CF643D" w:rsidRDefault="00CF643D" w:rsidP="00CF643D">
            <w:pPr>
              <w:pStyle w:val="ConsPlusCell"/>
            </w:pPr>
            <w:r w:rsidRPr="00CF643D">
              <w:t>14</w:t>
            </w:r>
          </w:p>
        </w:tc>
        <w:tc>
          <w:tcPr>
            <w:tcW w:w="3915"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Сроки поставки товара, выполнения работ, оказания услуг по контракту</w:t>
            </w:r>
          </w:p>
        </w:tc>
        <w:tc>
          <w:tcPr>
            <w:tcW w:w="5806" w:type="dxa"/>
            <w:tcBorders>
              <w:left w:val="single" w:sz="4" w:space="0" w:color="auto"/>
              <w:bottom w:val="single" w:sz="4" w:space="0" w:color="auto"/>
              <w:right w:val="single" w:sz="4" w:space="0" w:color="auto"/>
            </w:tcBorders>
          </w:tcPr>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С даты заключения контракта по 11.04.2025:</w:t>
            </w:r>
          </w:p>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1 этап - С даты заключения контракта по 19.03.2025</w:t>
            </w:r>
          </w:p>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2 этап - С 20.03.2025 по 26.03.2025</w:t>
            </w:r>
          </w:p>
          <w:p w:rsidR="00CF643D" w:rsidRPr="00CF643D" w:rsidRDefault="00CF643D" w:rsidP="00CF643D">
            <w:pPr>
              <w:spacing w:after="0" w:line="240" w:lineRule="auto"/>
              <w:rPr>
                <w:rFonts w:ascii="Times New Roman" w:hAnsi="Times New Roman"/>
                <w:sz w:val="28"/>
                <w:szCs w:val="28"/>
              </w:rPr>
            </w:pPr>
            <w:r w:rsidRPr="00CF643D">
              <w:rPr>
                <w:rFonts w:ascii="Times New Roman" w:hAnsi="Times New Roman"/>
                <w:sz w:val="28"/>
                <w:szCs w:val="28"/>
              </w:rPr>
              <w:t>3 этап - С 27.03.2025 по 11.04.2025</w:t>
            </w:r>
          </w:p>
        </w:tc>
      </w:tr>
      <w:tr w:rsidR="00CF643D" w:rsidRPr="00CF643D" w:rsidTr="00CF643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CF643D" w:rsidRPr="00CF643D" w:rsidRDefault="00CF643D" w:rsidP="00CF643D">
            <w:pPr>
              <w:pStyle w:val="ConsPlusCell"/>
            </w:pPr>
            <w:r w:rsidRPr="00CF643D">
              <w:t>15</w:t>
            </w:r>
          </w:p>
        </w:tc>
        <w:tc>
          <w:tcPr>
            <w:tcW w:w="3915"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Место поставки товара, выполнения работ, оказания услуг</w:t>
            </w:r>
          </w:p>
        </w:tc>
        <w:tc>
          <w:tcPr>
            <w:tcW w:w="5806"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В соответствии с описанием объекта закупки</w:t>
            </w:r>
          </w:p>
        </w:tc>
      </w:tr>
      <w:tr w:rsidR="00CF643D" w:rsidRPr="00CF643D" w:rsidTr="00CF643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CF643D" w:rsidRPr="00CF643D" w:rsidRDefault="00CF643D" w:rsidP="00CF643D">
            <w:pPr>
              <w:pStyle w:val="ConsPlusCell"/>
            </w:pPr>
            <w:r w:rsidRPr="00CF643D">
              <w:t>16</w:t>
            </w:r>
          </w:p>
        </w:tc>
        <w:tc>
          <w:tcPr>
            <w:tcW w:w="3915"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Условия поставки товара, выполнения работ, оказания услуг</w:t>
            </w:r>
          </w:p>
        </w:tc>
        <w:tc>
          <w:tcPr>
            <w:tcW w:w="5806"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В соответствии с описанием объекта закупки</w:t>
            </w:r>
          </w:p>
        </w:tc>
      </w:tr>
      <w:tr w:rsidR="00CF643D" w:rsidRPr="00CF643D" w:rsidTr="00CF643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CF643D" w:rsidRPr="00CF643D" w:rsidRDefault="00CF643D" w:rsidP="00CF643D">
            <w:pPr>
              <w:pStyle w:val="ConsPlusCell"/>
            </w:pPr>
            <w:r w:rsidRPr="00CF643D">
              <w:t>17</w:t>
            </w:r>
          </w:p>
        </w:tc>
        <w:tc>
          <w:tcPr>
            <w:tcW w:w="3915"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Размер аванса по контракту</w:t>
            </w:r>
          </w:p>
        </w:tc>
        <w:tc>
          <w:tcPr>
            <w:tcW w:w="5806"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0% (0 рублей 00 копеек)</w:t>
            </w:r>
          </w:p>
        </w:tc>
      </w:tr>
      <w:tr w:rsidR="00CF643D" w:rsidRPr="00CF643D" w:rsidTr="00CF643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CF643D" w:rsidRPr="00CF643D" w:rsidRDefault="00CF643D" w:rsidP="00CF643D">
            <w:pPr>
              <w:pStyle w:val="ConsPlusCell"/>
            </w:pPr>
            <w:r w:rsidRPr="00CF643D">
              <w:t>18</w:t>
            </w:r>
          </w:p>
        </w:tc>
        <w:tc>
          <w:tcPr>
            <w:tcW w:w="3915" w:type="dxa"/>
            <w:tcBorders>
              <w:left w:val="single" w:sz="4" w:space="0" w:color="auto"/>
              <w:bottom w:val="single" w:sz="4" w:space="0" w:color="auto"/>
              <w:right w:val="single" w:sz="4" w:space="0" w:color="auto"/>
            </w:tcBorders>
          </w:tcPr>
          <w:p w:rsidR="00CF643D" w:rsidRPr="00CF643D" w:rsidRDefault="00CF643D" w:rsidP="00CF643D">
            <w:pPr>
              <w:pStyle w:val="ConsPlusCell"/>
              <w:jc w:val="both"/>
            </w:pPr>
            <w:r w:rsidRPr="00CF643D">
              <w:t>Срок и порядок оплаты по контракту</w:t>
            </w:r>
          </w:p>
        </w:tc>
        <w:tc>
          <w:tcPr>
            <w:tcW w:w="5806" w:type="dxa"/>
            <w:tcBorders>
              <w:left w:val="single" w:sz="4" w:space="0" w:color="auto"/>
              <w:bottom w:val="single" w:sz="4" w:space="0" w:color="auto"/>
              <w:right w:val="single" w:sz="4" w:space="0" w:color="auto"/>
            </w:tcBorders>
          </w:tcPr>
          <w:p w:rsidR="00CF643D" w:rsidRPr="00CF643D" w:rsidRDefault="00CF643D" w:rsidP="00CF643D">
            <w:pPr>
              <w:pStyle w:val="ConsPlusCell"/>
            </w:pPr>
            <w:r w:rsidRPr="00CF643D">
              <w:t xml:space="preserve">2.4. Оплата оказанных по Контракту Услуг осуществляется Заказчиком на отдельный счет, открытый в банке, осуществляющем банковское сопровождение Контракта, поэтапно. Оплата отдельного этапа оказания Услуг по Контракту производится Заказчиком в срок не более 7 (семи) рабочих дней с даты подписания Заказчиком документа о приёмке, предусмотренного п. 4.2. Контракта. </w:t>
            </w:r>
          </w:p>
          <w:p w:rsidR="00CF643D" w:rsidRPr="00CF643D" w:rsidRDefault="00CF643D" w:rsidP="00CF643D">
            <w:pPr>
              <w:pStyle w:val="ConsPlusCell"/>
            </w:pPr>
            <w:r w:rsidRPr="00CF643D">
              <w:t>Оплата производится Заказчиком на основании документа о приёмке и при отсутствии у Заказчика претензий по объему и качеству оказанных Услуг, в соответствии с этапами исполнения Контракта указанными в п. 3.4. Контракта.</w:t>
            </w:r>
          </w:p>
          <w:p w:rsidR="00CF643D" w:rsidRPr="00CF643D" w:rsidRDefault="00CF643D" w:rsidP="00CF643D">
            <w:pPr>
              <w:pStyle w:val="ConsPlusCell"/>
              <w:jc w:val="both"/>
            </w:pPr>
            <w:r w:rsidRPr="00CF643D">
              <w:t>Сведения о валюте, используемой для</w:t>
            </w:r>
          </w:p>
        </w:tc>
      </w:tr>
    </w:tbl>
    <w:p w:rsidR="00CF643D" w:rsidRDefault="00CF643D" w:rsidP="008133E1"/>
    <w:p w:rsidR="00CF643D" w:rsidRDefault="00AE484A" w:rsidP="008133E1">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524.1pt;height:697.95pt">
            <v:imagedata r:id="rId8" o:title="Обращение последняя стр" cropbottom="3841f"/>
          </v:shape>
        </w:pict>
      </w:r>
    </w:p>
    <w:p w:rsidR="00E97BF7" w:rsidRDefault="00E97BF7" w:rsidP="008133E1"/>
    <w:p w:rsidR="00E97BF7" w:rsidRDefault="00E97BF7" w:rsidP="008133E1">
      <w:pPr>
        <w:sectPr w:rsidR="00E97BF7" w:rsidSect="008133E1">
          <w:pgSz w:w="12240" w:h="15840"/>
          <w:pgMar w:top="567" w:right="333" w:bottom="426" w:left="1418" w:header="720" w:footer="720" w:gutter="0"/>
          <w:cols w:space="720"/>
          <w:noEndnote/>
        </w:sectPr>
      </w:pPr>
    </w:p>
    <w:p w:rsidR="002F73B6" w:rsidRPr="003E30A1" w:rsidRDefault="002F73B6" w:rsidP="002F73B6">
      <w:pPr>
        <w:keepNext/>
        <w:keepLines/>
        <w:tabs>
          <w:tab w:val="left" w:pos="5460"/>
        </w:tabs>
        <w:spacing w:after="0" w:line="240" w:lineRule="auto"/>
        <w:jc w:val="center"/>
        <w:rPr>
          <w:rFonts w:ascii="Times New Roman" w:hAnsi="Times New Roman"/>
          <w:b/>
          <w:sz w:val="24"/>
          <w:szCs w:val="16"/>
        </w:rPr>
      </w:pPr>
      <w:r w:rsidRPr="003E30A1">
        <w:rPr>
          <w:rFonts w:ascii="Times New Roman" w:hAnsi="Times New Roman"/>
          <w:b/>
          <w:sz w:val="24"/>
          <w:szCs w:val="16"/>
        </w:rPr>
        <w:lastRenderedPageBreak/>
        <w:t>ОБОСНОВАНИЕ НАЧАЛЬНОЙ (МАКСИМАЛЬНОЙ) ЦЕНЫ КОНТРАКТА</w:t>
      </w:r>
    </w:p>
    <w:p w:rsidR="002F73B6" w:rsidRPr="003E30A1" w:rsidRDefault="002F73B6" w:rsidP="002F73B6">
      <w:pPr>
        <w:keepNext/>
        <w:keepLines/>
        <w:tabs>
          <w:tab w:val="left" w:pos="5460"/>
        </w:tabs>
        <w:spacing w:after="0" w:line="240" w:lineRule="auto"/>
        <w:jc w:val="center"/>
        <w:rPr>
          <w:rFonts w:ascii="Times New Roman" w:hAnsi="Times New Roman"/>
          <w:b/>
          <w:sz w:val="24"/>
          <w:szCs w:val="16"/>
        </w:rPr>
      </w:pPr>
    </w:p>
    <w:p w:rsidR="002F73B6" w:rsidRPr="003E30A1" w:rsidRDefault="002F73B6" w:rsidP="002F73B6">
      <w:pPr>
        <w:keepNext/>
        <w:keepLines/>
        <w:tabs>
          <w:tab w:val="left" w:pos="5460"/>
        </w:tabs>
        <w:spacing w:after="0" w:line="240" w:lineRule="auto"/>
        <w:jc w:val="center"/>
        <w:rPr>
          <w:rFonts w:ascii="Times New Roman" w:hAnsi="Times New Roman"/>
          <w:b/>
          <w:sz w:val="24"/>
          <w:szCs w:val="16"/>
        </w:rPr>
      </w:pPr>
      <w:r w:rsidRPr="003E30A1">
        <w:rPr>
          <w:rFonts w:ascii="Times New Roman" w:hAnsi="Times New Roman"/>
          <w:b/>
          <w:sz w:val="24"/>
          <w:szCs w:val="16"/>
        </w:rPr>
        <w:t>Оказание услуг по расширению вычислительных мощностей центра обработки данных Правительства Новосибирской области</w:t>
      </w:r>
    </w:p>
    <w:p w:rsidR="002F73B6" w:rsidRPr="003E30A1" w:rsidRDefault="002F73B6" w:rsidP="002F73B6">
      <w:pPr>
        <w:keepNext/>
        <w:keepLines/>
        <w:tabs>
          <w:tab w:val="left" w:pos="5460"/>
        </w:tabs>
        <w:spacing w:after="0" w:line="240" w:lineRule="auto"/>
        <w:jc w:val="center"/>
        <w:rPr>
          <w:rFonts w:ascii="Times New Roman" w:hAnsi="Times New Roman"/>
          <w:b/>
          <w:sz w:val="24"/>
          <w:szCs w:val="16"/>
        </w:rPr>
      </w:pPr>
    </w:p>
    <w:p w:rsidR="002F73B6" w:rsidRPr="003E30A1" w:rsidRDefault="002F73B6" w:rsidP="002F73B6">
      <w:pPr>
        <w:spacing w:after="0" w:line="240" w:lineRule="auto"/>
        <w:ind w:firstLine="709"/>
        <w:jc w:val="both"/>
        <w:rPr>
          <w:rFonts w:ascii="Times New Roman" w:hAnsi="Times New Roman"/>
          <w:sz w:val="24"/>
          <w:szCs w:val="16"/>
        </w:rPr>
      </w:pPr>
      <w:r w:rsidRPr="003E30A1">
        <w:rPr>
          <w:rFonts w:ascii="Times New Roman" w:hAnsi="Times New Roman"/>
          <w:sz w:val="24"/>
          <w:szCs w:val="16"/>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начальная (максимальная) цена контракта определена Методом сопоставимых рыночных цен (анализа рынка):</w:t>
      </w:r>
    </w:p>
    <w:p w:rsidR="002F73B6" w:rsidRPr="000E6F22" w:rsidRDefault="002F73B6" w:rsidP="002F73B6">
      <w:pPr>
        <w:keepNext/>
        <w:keepLines/>
        <w:spacing w:after="0" w:line="240" w:lineRule="auto"/>
        <w:jc w:val="center"/>
        <w:rPr>
          <w:rFonts w:ascii="Times New Roman" w:hAnsi="Times New Roman"/>
          <w:b/>
          <w:sz w:val="16"/>
          <w:szCs w:val="16"/>
        </w:rPr>
      </w:pPr>
    </w:p>
    <w:tbl>
      <w:tblPr>
        <w:tblW w:w="16163" w:type="dxa"/>
        <w:tblInd w:w="-856" w:type="dxa"/>
        <w:tblLayout w:type="fixed"/>
        <w:tblLook w:val="04A0" w:firstRow="1" w:lastRow="0" w:firstColumn="1" w:lastColumn="0" w:noHBand="0" w:noVBand="1"/>
      </w:tblPr>
      <w:tblGrid>
        <w:gridCol w:w="702"/>
        <w:gridCol w:w="3971"/>
        <w:gridCol w:w="1118"/>
        <w:gridCol w:w="1153"/>
        <w:gridCol w:w="1137"/>
        <w:gridCol w:w="1264"/>
        <w:gridCol w:w="1284"/>
        <w:gridCol w:w="1137"/>
        <w:gridCol w:w="1137"/>
        <w:gridCol w:w="1559"/>
        <w:gridCol w:w="1701"/>
      </w:tblGrid>
      <w:tr w:rsidR="002F73B6" w:rsidRPr="00510BF6" w:rsidTr="001B32CC">
        <w:trPr>
          <w:trHeight w:val="510"/>
        </w:trPr>
        <w:tc>
          <w:tcPr>
            <w:tcW w:w="702" w:type="dxa"/>
            <w:vMerge w:val="restart"/>
            <w:tcBorders>
              <w:top w:val="single" w:sz="4" w:space="0" w:color="auto"/>
              <w:left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
                <w:sz w:val="18"/>
                <w:szCs w:val="18"/>
              </w:rPr>
            </w:pPr>
            <w:r w:rsidRPr="00510BF6">
              <w:rPr>
                <w:rFonts w:ascii="Times New Roman" w:hAnsi="Times New Roman"/>
                <w:b/>
                <w:sz w:val="18"/>
                <w:szCs w:val="18"/>
              </w:rPr>
              <w:t>№ п/п</w:t>
            </w:r>
          </w:p>
        </w:tc>
        <w:tc>
          <w:tcPr>
            <w:tcW w:w="3971" w:type="dxa"/>
            <w:vMerge w:val="restart"/>
            <w:tcBorders>
              <w:top w:val="single" w:sz="4" w:space="0" w:color="auto"/>
              <w:left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
                <w:sz w:val="18"/>
                <w:szCs w:val="18"/>
              </w:rPr>
            </w:pPr>
            <w:r w:rsidRPr="00510BF6">
              <w:rPr>
                <w:rFonts w:ascii="Times New Roman" w:hAnsi="Times New Roman"/>
                <w:b/>
                <w:sz w:val="18"/>
                <w:szCs w:val="18"/>
              </w:rPr>
              <w:t xml:space="preserve">Наименование </w:t>
            </w:r>
          </w:p>
        </w:tc>
        <w:tc>
          <w:tcPr>
            <w:tcW w:w="1118" w:type="dxa"/>
            <w:vMerge w:val="restart"/>
            <w:tcBorders>
              <w:top w:val="single" w:sz="4" w:space="0" w:color="auto"/>
              <w:left w:val="none" w:sz="4" w:space="0" w:color="000000"/>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
                <w:sz w:val="18"/>
                <w:szCs w:val="18"/>
              </w:rPr>
            </w:pPr>
            <w:r w:rsidRPr="00510BF6">
              <w:rPr>
                <w:rFonts w:ascii="Times New Roman" w:hAnsi="Times New Roman"/>
                <w:b/>
                <w:sz w:val="18"/>
                <w:szCs w:val="18"/>
              </w:rPr>
              <w:t>Кол-во</w:t>
            </w:r>
          </w:p>
        </w:tc>
        <w:tc>
          <w:tcPr>
            <w:tcW w:w="7112" w:type="dxa"/>
            <w:gridSpan w:val="6"/>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
                <w:sz w:val="18"/>
                <w:szCs w:val="18"/>
              </w:rPr>
            </w:pPr>
            <w:r w:rsidRPr="00510BF6">
              <w:rPr>
                <w:rFonts w:ascii="Times New Roman" w:hAnsi="Times New Roman"/>
                <w:b/>
                <w:sz w:val="18"/>
                <w:szCs w:val="18"/>
              </w:rPr>
              <w:t>Цена услуги (руб.)/источники информации о ценах</w:t>
            </w:r>
          </w:p>
        </w:tc>
        <w:tc>
          <w:tcPr>
            <w:tcW w:w="1559" w:type="dxa"/>
            <w:vMerge w:val="restart"/>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
                <w:sz w:val="18"/>
                <w:szCs w:val="18"/>
              </w:rPr>
            </w:pPr>
            <w:r w:rsidRPr="00510BF6">
              <w:rPr>
                <w:rFonts w:ascii="Times New Roman" w:hAnsi="Times New Roman"/>
                <w:b/>
                <w:sz w:val="18"/>
                <w:szCs w:val="18"/>
              </w:rPr>
              <w:t>Минимальная цена за ед. (руб.)</w:t>
            </w:r>
          </w:p>
        </w:tc>
        <w:tc>
          <w:tcPr>
            <w:tcW w:w="1701" w:type="dxa"/>
            <w:vMerge w:val="restart"/>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
                <w:sz w:val="18"/>
                <w:szCs w:val="18"/>
              </w:rPr>
            </w:pPr>
            <w:r w:rsidRPr="00510BF6">
              <w:rPr>
                <w:rFonts w:ascii="Times New Roman" w:hAnsi="Times New Roman"/>
                <w:b/>
                <w:sz w:val="18"/>
                <w:szCs w:val="18"/>
              </w:rPr>
              <w:t>Начальная (максимальная) цена контракта</w:t>
            </w:r>
          </w:p>
          <w:p w:rsidR="002F73B6" w:rsidRPr="00510BF6" w:rsidRDefault="002F73B6" w:rsidP="001B32CC">
            <w:pPr>
              <w:widowControl w:val="0"/>
              <w:spacing w:after="0" w:line="240" w:lineRule="auto"/>
              <w:jc w:val="center"/>
              <w:rPr>
                <w:rFonts w:ascii="Times New Roman" w:hAnsi="Times New Roman"/>
                <w:b/>
                <w:sz w:val="18"/>
                <w:szCs w:val="18"/>
              </w:rPr>
            </w:pPr>
            <w:r w:rsidRPr="00510BF6">
              <w:rPr>
                <w:rFonts w:ascii="Times New Roman" w:hAnsi="Times New Roman"/>
                <w:b/>
                <w:sz w:val="18"/>
                <w:szCs w:val="18"/>
              </w:rPr>
              <w:t>(руб.)</w:t>
            </w:r>
          </w:p>
        </w:tc>
      </w:tr>
      <w:tr w:rsidR="002F73B6" w:rsidRPr="00510BF6" w:rsidTr="001B32CC">
        <w:trPr>
          <w:trHeight w:val="228"/>
        </w:trPr>
        <w:tc>
          <w:tcPr>
            <w:tcW w:w="702" w:type="dxa"/>
            <w:vMerge/>
            <w:tcBorders>
              <w:left w:val="single" w:sz="4" w:space="0" w:color="auto"/>
              <w:right w:val="single" w:sz="4" w:space="0" w:color="auto"/>
            </w:tcBorders>
            <w:vAlign w:val="center"/>
          </w:tcPr>
          <w:p w:rsidR="002F73B6" w:rsidRPr="00510BF6" w:rsidRDefault="002F73B6" w:rsidP="001B32CC">
            <w:pPr>
              <w:widowControl w:val="0"/>
              <w:spacing w:after="0" w:line="240" w:lineRule="auto"/>
              <w:rPr>
                <w:rFonts w:ascii="Times New Roman" w:hAnsi="Times New Roman"/>
                <w:b/>
                <w:sz w:val="18"/>
                <w:szCs w:val="18"/>
              </w:rPr>
            </w:pPr>
          </w:p>
        </w:tc>
        <w:tc>
          <w:tcPr>
            <w:tcW w:w="3971" w:type="dxa"/>
            <w:vMerge/>
            <w:tcBorders>
              <w:left w:val="single" w:sz="4" w:space="0" w:color="auto"/>
              <w:right w:val="single" w:sz="4" w:space="0" w:color="auto"/>
            </w:tcBorders>
            <w:vAlign w:val="center"/>
          </w:tcPr>
          <w:p w:rsidR="002F73B6" w:rsidRPr="00510BF6" w:rsidRDefault="002F73B6" w:rsidP="001B32CC">
            <w:pPr>
              <w:widowControl w:val="0"/>
              <w:spacing w:after="0" w:line="240" w:lineRule="auto"/>
              <w:rPr>
                <w:rFonts w:ascii="Times New Roman" w:hAnsi="Times New Roman"/>
                <w:b/>
                <w:sz w:val="18"/>
                <w:szCs w:val="18"/>
              </w:rPr>
            </w:pPr>
          </w:p>
        </w:tc>
        <w:tc>
          <w:tcPr>
            <w:tcW w:w="1118" w:type="dxa"/>
            <w:vMerge/>
            <w:tcBorders>
              <w:left w:val="none" w:sz="4" w:space="0" w:color="000000"/>
              <w:right w:val="single" w:sz="4" w:space="0" w:color="auto"/>
            </w:tcBorders>
          </w:tcPr>
          <w:p w:rsidR="002F73B6" w:rsidRPr="00510BF6" w:rsidRDefault="002F73B6" w:rsidP="001B32CC">
            <w:pPr>
              <w:widowControl w:val="0"/>
              <w:spacing w:after="0" w:line="240" w:lineRule="auto"/>
              <w:jc w:val="center"/>
              <w:rPr>
                <w:rFonts w:ascii="Times New Roman" w:hAnsi="Times New Roman"/>
                <w:b/>
                <w:sz w:val="18"/>
                <w:szCs w:val="18"/>
              </w:rPr>
            </w:pPr>
          </w:p>
        </w:tc>
        <w:tc>
          <w:tcPr>
            <w:tcW w:w="2290" w:type="dxa"/>
            <w:gridSpan w:val="2"/>
            <w:tcBorders>
              <w:top w:val="single" w:sz="4" w:space="0" w:color="auto"/>
              <w:left w:val="none" w:sz="4" w:space="0" w:color="000000"/>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
                <w:sz w:val="18"/>
                <w:szCs w:val="18"/>
                <w:highlight w:val="yellow"/>
              </w:rPr>
            </w:pPr>
            <w:r w:rsidRPr="00510BF6">
              <w:rPr>
                <w:rFonts w:ascii="Times New Roman" w:hAnsi="Times New Roman"/>
                <w:b/>
                <w:sz w:val="18"/>
                <w:szCs w:val="18"/>
              </w:rPr>
              <w:t xml:space="preserve">Исполнитель 1 </w:t>
            </w:r>
            <w:r w:rsidRPr="00510BF6">
              <w:rPr>
                <w:rFonts w:ascii="Times New Roman" w:hAnsi="Times New Roman"/>
                <w:b/>
                <w:sz w:val="18"/>
                <w:szCs w:val="18"/>
              </w:rPr>
              <w:br/>
              <w:t>(письмо № 25/0207-ЦГ от 07.02.2025)</w:t>
            </w:r>
          </w:p>
        </w:tc>
        <w:tc>
          <w:tcPr>
            <w:tcW w:w="2548" w:type="dxa"/>
            <w:gridSpan w:val="2"/>
            <w:tcBorders>
              <w:top w:val="single" w:sz="4" w:space="0" w:color="auto"/>
              <w:left w:val="none" w:sz="4" w:space="0" w:color="000000"/>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
                <w:sz w:val="18"/>
                <w:szCs w:val="18"/>
                <w:highlight w:val="yellow"/>
              </w:rPr>
            </w:pPr>
            <w:r w:rsidRPr="00510BF6">
              <w:rPr>
                <w:rFonts w:ascii="Times New Roman" w:hAnsi="Times New Roman"/>
                <w:b/>
                <w:sz w:val="18"/>
                <w:szCs w:val="18"/>
              </w:rPr>
              <w:t xml:space="preserve">Исполнитель 2 </w:t>
            </w:r>
            <w:r w:rsidRPr="00510BF6">
              <w:rPr>
                <w:rFonts w:ascii="Times New Roman" w:hAnsi="Times New Roman"/>
                <w:b/>
                <w:sz w:val="18"/>
                <w:szCs w:val="18"/>
              </w:rPr>
              <w:br/>
              <w:t>(письмо № 223 от 07.02.2025)</w:t>
            </w:r>
          </w:p>
        </w:tc>
        <w:tc>
          <w:tcPr>
            <w:tcW w:w="2274" w:type="dxa"/>
            <w:gridSpan w:val="2"/>
            <w:tcBorders>
              <w:top w:val="none" w:sz="4" w:space="0" w:color="000000"/>
              <w:left w:val="none" w:sz="4" w:space="0" w:color="000000"/>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
                <w:sz w:val="18"/>
                <w:szCs w:val="18"/>
              </w:rPr>
            </w:pPr>
            <w:r w:rsidRPr="00510BF6">
              <w:rPr>
                <w:rFonts w:ascii="Times New Roman" w:hAnsi="Times New Roman"/>
                <w:b/>
                <w:sz w:val="18"/>
                <w:szCs w:val="18"/>
              </w:rPr>
              <w:t xml:space="preserve">Исполнитель 3 </w:t>
            </w:r>
            <w:r w:rsidRPr="00510BF6">
              <w:rPr>
                <w:rFonts w:ascii="Times New Roman" w:hAnsi="Times New Roman"/>
                <w:b/>
                <w:sz w:val="18"/>
                <w:szCs w:val="18"/>
              </w:rPr>
              <w:br/>
              <w:t>(письмо № и-112 от 07.02.2025)</w:t>
            </w:r>
          </w:p>
        </w:tc>
        <w:tc>
          <w:tcPr>
            <w:tcW w:w="1559" w:type="dxa"/>
            <w:vMerge/>
            <w:tcBorders>
              <w:top w:val="single" w:sz="4" w:space="0" w:color="auto"/>
              <w:left w:val="single" w:sz="4" w:space="0" w:color="auto"/>
              <w:bottom w:val="single" w:sz="4" w:space="0" w:color="auto"/>
              <w:right w:val="single" w:sz="4" w:space="0" w:color="auto"/>
            </w:tcBorders>
          </w:tcPr>
          <w:p w:rsidR="002F73B6" w:rsidRPr="00510BF6" w:rsidRDefault="002F73B6" w:rsidP="001B32CC">
            <w:pPr>
              <w:widowControl w:val="0"/>
              <w:spacing w:after="0" w:line="240" w:lineRule="auto"/>
              <w:jc w:val="center"/>
              <w:rPr>
                <w:rFonts w:ascii="Times New Roman" w:hAnsi="Times New Roman"/>
                <w:b/>
                <w:sz w:val="18"/>
                <w:szCs w:val="18"/>
              </w:rPr>
            </w:pPr>
          </w:p>
        </w:tc>
        <w:tc>
          <w:tcPr>
            <w:tcW w:w="1701" w:type="dxa"/>
            <w:vMerge/>
            <w:tcBorders>
              <w:top w:val="single" w:sz="4" w:space="0" w:color="auto"/>
              <w:left w:val="single" w:sz="4" w:space="0" w:color="auto"/>
              <w:bottom w:val="single" w:sz="4" w:space="0" w:color="auto"/>
              <w:right w:val="single" w:sz="4" w:space="0" w:color="auto"/>
            </w:tcBorders>
          </w:tcPr>
          <w:p w:rsidR="002F73B6" w:rsidRPr="00510BF6" w:rsidRDefault="002F73B6" w:rsidP="001B32CC">
            <w:pPr>
              <w:widowControl w:val="0"/>
              <w:spacing w:after="0" w:line="240" w:lineRule="auto"/>
              <w:jc w:val="center"/>
              <w:rPr>
                <w:rFonts w:ascii="Times New Roman" w:hAnsi="Times New Roman"/>
                <w:b/>
                <w:sz w:val="18"/>
                <w:szCs w:val="18"/>
              </w:rPr>
            </w:pPr>
          </w:p>
        </w:tc>
      </w:tr>
      <w:tr w:rsidR="002F73B6" w:rsidRPr="00510BF6" w:rsidTr="001B32CC">
        <w:trPr>
          <w:cantSplit/>
          <w:trHeight w:val="379"/>
        </w:trPr>
        <w:tc>
          <w:tcPr>
            <w:tcW w:w="702" w:type="dxa"/>
            <w:vMerge/>
            <w:tcBorders>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8"/>
                <w:szCs w:val="18"/>
              </w:rPr>
            </w:pPr>
          </w:p>
        </w:tc>
        <w:tc>
          <w:tcPr>
            <w:tcW w:w="3971" w:type="dxa"/>
            <w:vMerge/>
            <w:tcBorders>
              <w:left w:val="single" w:sz="4" w:space="0" w:color="auto"/>
              <w:bottom w:val="single" w:sz="4" w:space="0" w:color="auto"/>
              <w:right w:val="single" w:sz="4" w:space="0" w:color="auto"/>
            </w:tcBorders>
            <w:vAlign w:val="center"/>
          </w:tcPr>
          <w:p w:rsidR="002F73B6" w:rsidRPr="00510BF6" w:rsidRDefault="002F73B6" w:rsidP="001B32CC">
            <w:pPr>
              <w:widowControl w:val="0"/>
              <w:tabs>
                <w:tab w:val="left" w:pos="-540"/>
                <w:tab w:val="left" w:pos="960"/>
              </w:tabs>
              <w:spacing w:after="0" w:line="254" w:lineRule="auto"/>
              <w:rPr>
                <w:rFonts w:ascii="Times New Roman" w:hAnsi="Times New Roman"/>
                <w:sz w:val="18"/>
                <w:szCs w:val="18"/>
              </w:rPr>
            </w:pPr>
          </w:p>
        </w:tc>
        <w:tc>
          <w:tcPr>
            <w:tcW w:w="1118" w:type="dxa"/>
            <w:vMerge/>
            <w:tcBorders>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Cs/>
                <w:sz w:val="18"/>
                <w:szCs w:val="18"/>
              </w:rPr>
            </w:pPr>
          </w:p>
        </w:tc>
        <w:tc>
          <w:tcPr>
            <w:tcW w:w="1153" w:type="dxa"/>
            <w:tcBorders>
              <w:top w:val="single" w:sz="4" w:space="0" w:color="auto"/>
              <w:left w:val="none" w:sz="4" w:space="0" w:color="000000"/>
              <w:bottom w:val="single" w:sz="4" w:space="0" w:color="auto"/>
              <w:right w:val="single" w:sz="4" w:space="0" w:color="auto"/>
            </w:tcBorders>
            <w:noWrap/>
            <w:vAlign w:val="center"/>
          </w:tcPr>
          <w:p w:rsidR="002F73B6" w:rsidRPr="00510BF6" w:rsidRDefault="002F73B6" w:rsidP="001B32CC">
            <w:pPr>
              <w:spacing w:after="0"/>
              <w:jc w:val="center"/>
              <w:rPr>
                <w:rFonts w:ascii="Times New Roman" w:hAnsi="Times New Roman"/>
                <w:b/>
                <w:sz w:val="18"/>
                <w:szCs w:val="18"/>
              </w:rPr>
            </w:pPr>
            <w:r w:rsidRPr="00510BF6">
              <w:rPr>
                <w:rFonts w:ascii="Times New Roman" w:hAnsi="Times New Roman"/>
                <w:b/>
                <w:sz w:val="18"/>
                <w:szCs w:val="18"/>
              </w:rPr>
              <w:t>Цена за ед.</w:t>
            </w:r>
          </w:p>
        </w:tc>
        <w:tc>
          <w:tcPr>
            <w:tcW w:w="1137"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spacing w:after="0"/>
              <w:jc w:val="center"/>
              <w:rPr>
                <w:rFonts w:ascii="Times New Roman" w:hAnsi="Times New Roman"/>
                <w:b/>
                <w:sz w:val="18"/>
                <w:szCs w:val="18"/>
              </w:rPr>
            </w:pPr>
            <w:r w:rsidRPr="00510BF6">
              <w:rPr>
                <w:rFonts w:ascii="Times New Roman" w:hAnsi="Times New Roman"/>
                <w:b/>
                <w:sz w:val="18"/>
                <w:szCs w:val="18"/>
              </w:rPr>
              <w:t>Общая стоимость</w:t>
            </w:r>
          </w:p>
        </w:tc>
        <w:tc>
          <w:tcPr>
            <w:tcW w:w="1264"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spacing w:after="0"/>
              <w:jc w:val="center"/>
              <w:rPr>
                <w:rFonts w:ascii="Times New Roman" w:hAnsi="Times New Roman"/>
                <w:b/>
                <w:sz w:val="18"/>
                <w:szCs w:val="18"/>
              </w:rPr>
            </w:pPr>
            <w:r w:rsidRPr="00510BF6">
              <w:rPr>
                <w:rFonts w:ascii="Times New Roman" w:hAnsi="Times New Roman"/>
                <w:b/>
                <w:sz w:val="18"/>
                <w:szCs w:val="18"/>
              </w:rPr>
              <w:t>Цена за ед.</w:t>
            </w:r>
          </w:p>
        </w:tc>
        <w:tc>
          <w:tcPr>
            <w:tcW w:w="1284"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spacing w:after="0"/>
              <w:jc w:val="center"/>
              <w:rPr>
                <w:rFonts w:ascii="Times New Roman" w:hAnsi="Times New Roman"/>
                <w:b/>
                <w:sz w:val="18"/>
                <w:szCs w:val="18"/>
              </w:rPr>
            </w:pPr>
            <w:r w:rsidRPr="00510BF6">
              <w:rPr>
                <w:rFonts w:ascii="Times New Roman" w:hAnsi="Times New Roman"/>
                <w:b/>
                <w:sz w:val="18"/>
                <w:szCs w:val="18"/>
              </w:rPr>
              <w:t>Общая стоимость</w:t>
            </w:r>
          </w:p>
        </w:tc>
        <w:tc>
          <w:tcPr>
            <w:tcW w:w="1137"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spacing w:after="0"/>
              <w:jc w:val="center"/>
              <w:rPr>
                <w:rFonts w:ascii="Times New Roman" w:hAnsi="Times New Roman"/>
                <w:b/>
                <w:sz w:val="18"/>
                <w:szCs w:val="18"/>
              </w:rPr>
            </w:pPr>
            <w:r w:rsidRPr="00510BF6">
              <w:rPr>
                <w:rFonts w:ascii="Times New Roman" w:hAnsi="Times New Roman"/>
                <w:b/>
                <w:sz w:val="18"/>
                <w:szCs w:val="18"/>
              </w:rPr>
              <w:t>Цена за ед.</w:t>
            </w:r>
          </w:p>
        </w:tc>
        <w:tc>
          <w:tcPr>
            <w:tcW w:w="1137"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spacing w:after="0"/>
              <w:jc w:val="center"/>
              <w:rPr>
                <w:rFonts w:ascii="Times New Roman" w:hAnsi="Times New Roman"/>
                <w:b/>
                <w:sz w:val="18"/>
                <w:szCs w:val="18"/>
              </w:rPr>
            </w:pPr>
            <w:r w:rsidRPr="00510BF6">
              <w:rPr>
                <w:rFonts w:ascii="Times New Roman" w:hAnsi="Times New Roman"/>
                <w:b/>
                <w:sz w:val="18"/>
                <w:szCs w:val="18"/>
              </w:rPr>
              <w:t>Общая стоимость</w:t>
            </w:r>
          </w:p>
        </w:tc>
        <w:tc>
          <w:tcPr>
            <w:tcW w:w="1559" w:type="dxa"/>
            <w:vMerge/>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sz w:val="18"/>
                <w:szCs w:val="18"/>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sz w:val="18"/>
                <w:szCs w:val="18"/>
              </w:rPr>
            </w:pPr>
          </w:p>
        </w:tc>
      </w:tr>
      <w:tr w:rsidR="002F73B6" w:rsidRPr="00510BF6" w:rsidTr="001B32CC">
        <w:trPr>
          <w:cantSplit/>
          <w:trHeight w:val="450"/>
        </w:trPr>
        <w:tc>
          <w:tcPr>
            <w:tcW w:w="702"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pStyle w:val="a9"/>
              <w:widowControl w:val="0"/>
              <w:spacing w:after="0" w:line="240" w:lineRule="auto"/>
              <w:ind w:left="30"/>
              <w:jc w:val="center"/>
              <w:rPr>
                <w:rFonts w:ascii="Times New Roman" w:hAnsi="Times New Roman"/>
                <w:sz w:val="18"/>
                <w:szCs w:val="18"/>
                <w:lang w:eastAsia="ru-RU"/>
              </w:rPr>
            </w:pPr>
            <w:r w:rsidRPr="00510BF6">
              <w:rPr>
                <w:rFonts w:ascii="Times New Roman" w:hAnsi="Times New Roman"/>
                <w:sz w:val="18"/>
                <w:szCs w:val="18"/>
                <w:lang w:eastAsia="ru-RU"/>
              </w:rPr>
              <w:t>1.</w:t>
            </w:r>
          </w:p>
        </w:tc>
        <w:tc>
          <w:tcPr>
            <w:tcW w:w="3971"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tabs>
                <w:tab w:val="left" w:pos="-540"/>
                <w:tab w:val="left" w:pos="960"/>
              </w:tabs>
              <w:spacing w:after="0" w:line="240" w:lineRule="auto"/>
              <w:rPr>
                <w:rFonts w:ascii="Times New Roman" w:hAnsi="Times New Roman"/>
                <w:sz w:val="18"/>
                <w:szCs w:val="18"/>
              </w:rPr>
            </w:pPr>
            <w:r w:rsidRPr="00510BF6">
              <w:rPr>
                <w:rFonts w:ascii="Times New Roman" w:hAnsi="Times New Roman"/>
                <w:sz w:val="18"/>
                <w:szCs w:val="18"/>
              </w:rPr>
              <w:t>Подготовка и согласование с Заказчиком комплекта технической документации по расширению вычислительных мощностей ЦОД Правительства НСО, разработанной в соответствии с характеристиками, указанными в п.1.1, п.1.2, п.1.3, п.1.4, п.1.5 Таблицы №1 Приложения №1 Описания объекта закупки в п.2, включающей в себя следующие документы:</w:t>
            </w:r>
          </w:p>
          <w:p w:rsidR="002F73B6" w:rsidRPr="00510BF6" w:rsidRDefault="002F73B6" w:rsidP="001B32CC">
            <w:pPr>
              <w:widowControl w:val="0"/>
              <w:tabs>
                <w:tab w:val="left" w:pos="-540"/>
                <w:tab w:val="left" w:pos="318"/>
              </w:tabs>
              <w:spacing w:after="0" w:line="240" w:lineRule="auto"/>
              <w:rPr>
                <w:rFonts w:ascii="Times New Roman" w:hAnsi="Times New Roman"/>
                <w:sz w:val="18"/>
                <w:szCs w:val="18"/>
              </w:rPr>
            </w:pPr>
            <w:r w:rsidRPr="00510BF6">
              <w:rPr>
                <w:rFonts w:ascii="Times New Roman" w:hAnsi="Times New Roman"/>
                <w:sz w:val="18"/>
                <w:szCs w:val="18"/>
              </w:rPr>
              <w:t>1)</w:t>
            </w:r>
            <w:r w:rsidRPr="00510BF6">
              <w:rPr>
                <w:rFonts w:ascii="Times New Roman" w:hAnsi="Times New Roman"/>
                <w:sz w:val="18"/>
                <w:szCs w:val="18"/>
              </w:rPr>
              <w:tab/>
              <w:t>Схема структурная комплекса технических средств;</w:t>
            </w:r>
          </w:p>
          <w:p w:rsidR="002F73B6" w:rsidRPr="00510BF6" w:rsidRDefault="002F73B6" w:rsidP="001B32CC">
            <w:pPr>
              <w:widowControl w:val="0"/>
              <w:tabs>
                <w:tab w:val="left" w:pos="-540"/>
                <w:tab w:val="left" w:pos="318"/>
              </w:tabs>
              <w:spacing w:after="0" w:line="240" w:lineRule="auto"/>
              <w:rPr>
                <w:rFonts w:ascii="Times New Roman" w:hAnsi="Times New Roman"/>
                <w:sz w:val="18"/>
                <w:szCs w:val="18"/>
              </w:rPr>
            </w:pPr>
            <w:r w:rsidRPr="00510BF6">
              <w:rPr>
                <w:rFonts w:ascii="Times New Roman" w:hAnsi="Times New Roman"/>
                <w:sz w:val="18"/>
                <w:szCs w:val="18"/>
              </w:rPr>
              <w:t>2)</w:t>
            </w:r>
            <w:r w:rsidRPr="00510BF6">
              <w:rPr>
                <w:rFonts w:ascii="Times New Roman" w:hAnsi="Times New Roman"/>
                <w:sz w:val="18"/>
                <w:szCs w:val="18"/>
              </w:rPr>
              <w:tab/>
              <w:t xml:space="preserve">План расположения оборудования и проводок в телекоммуникационном шкафу; </w:t>
            </w:r>
          </w:p>
          <w:p w:rsidR="002F73B6" w:rsidRPr="00510BF6" w:rsidRDefault="002F73B6" w:rsidP="001B32CC">
            <w:pPr>
              <w:widowControl w:val="0"/>
              <w:tabs>
                <w:tab w:val="left" w:pos="-540"/>
                <w:tab w:val="left" w:pos="318"/>
              </w:tabs>
              <w:spacing w:after="0" w:line="240" w:lineRule="auto"/>
              <w:rPr>
                <w:rFonts w:ascii="Times New Roman" w:hAnsi="Times New Roman"/>
                <w:sz w:val="18"/>
                <w:szCs w:val="18"/>
              </w:rPr>
            </w:pPr>
            <w:r w:rsidRPr="00510BF6">
              <w:rPr>
                <w:rFonts w:ascii="Times New Roman" w:hAnsi="Times New Roman"/>
                <w:sz w:val="18"/>
                <w:szCs w:val="18"/>
              </w:rPr>
              <w:t>3)</w:t>
            </w:r>
            <w:r w:rsidRPr="00510BF6">
              <w:rPr>
                <w:rFonts w:ascii="Times New Roman" w:hAnsi="Times New Roman"/>
                <w:sz w:val="18"/>
                <w:szCs w:val="18"/>
              </w:rPr>
              <w:tab/>
              <w:t>Схема коммутации оборудования (соединений);</w:t>
            </w:r>
          </w:p>
          <w:p w:rsidR="002F73B6" w:rsidRPr="00510BF6" w:rsidRDefault="002F73B6" w:rsidP="001B32CC">
            <w:pPr>
              <w:widowControl w:val="0"/>
              <w:tabs>
                <w:tab w:val="left" w:pos="-540"/>
                <w:tab w:val="left" w:pos="318"/>
              </w:tabs>
              <w:spacing w:after="0" w:line="240" w:lineRule="auto"/>
              <w:rPr>
                <w:rFonts w:ascii="Times New Roman" w:hAnsi="Times New Roman"/>
                <w:sz w:val="18"/>
                <w:szCs w:val="18"/>
              </w:rPr>
            </w:pPr>
            <w:r w:rsidRPr="00510BF6">
              <w:rPr>
                <w:rFonts w:ascii="Times New Roman" w:hAnsi="Times New Roman"/>
                <w:sz w:val="18"/>
                <w:szCs w:val="18"/>
              </w:rPr>
              <w:t>4)</w:t>
            </w:r>
            <w:r w:rsidRPr="00510BF6">
              <w:rPr>
                <w:rFonts w:ascii="Times New Roman" w:hAnsi="Times New Roman"/>
                <w:sz w:val="18"/>
                <w:szCs w:val="18"/>
              </w:rPr>
              <w:tab/>
              <w:t>Спецификация оборудования;</w:t>
            </w:r>
          </w:p>
          <w:p w:rsidR="002F73B6" w:rsidRPr="00510BF6" w:rsidRDefault="002F73B6" w:rsidP="001B32CC">
            <w:pPr>
              <w:widowControl w:val="0"/>
              <w:tabs>
                <w:tab w:val="left" w:pos="-540"/>
                <w:tab w:val="left" w:pos="318"/>
              </w:tabs>
              <w:spacing w:after="0" w:line="240" w:lineRule="auto"/>
              <w:rPr>
                <w:rFonts w:ascii="Times New Roman" w:hAnsi="Times New Roman"/>
                <w:sz w:val="18"/>
                <w:szCs w:val="18"/>
              </w:rPr>
            </w:pPr>
            <w:r w:rsidRPr="00510BF6">
              <w:rPr>
                <w:rFonts w:ascii="Times New Roman" w:hAnsi="Times New Roman"/>
                <w:sz w:val="18"/>
                <w:szCs w:val="18"/>
              </w:rPr>
              <w:t>5)</w:t>
            </w:r>
            <w:r w:rsidRPr="00510BF6">
              <w:rPr>
                <w:rFonts w:ascii="Times New Roman" w:hAnsi="Times New Roman"/>
                <w:sz w:val="18"/>
                <w:szCs w:val="18"/>
              </w:rPr>
              <w:tab/>
              <w:t>Программу и методику испытаний на поставляемое оборудование в соответствии с п.2.2 Описания объекта закупки.</w:t>
            </w:r>
          </w:p>
        </w:tc>
        <w:tc>
          <w:tcPr>
            <w:tcW w:w="1118"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Cs/>
                <w:sz w:val="18"/>
                <w:szCs w:val="18"/>
              </w:rPr>
            </w:pPr>
            <w:r w:rsidRPr="00510BF6">
              <w:rPr>
                <w:rFonts w:ascii="Times New Roman" w:hAnsi="Times New Roman"/>
                <w:bCs/>
                <w:sz w:val="18"/>
                <w:szCs w:val="18"/>
              </w:rPr>
              <w:t>1 услуга</w:t>
            </w:r>
          </w:p>
        </w:tc>
        <w:tc>
          <w:tcPr>
            <w:tcW w:w="2290" w:type="dxa"/>
            <w:gridSpan w:val="2"/>
            <w:tcBorders>
              <w:top w:val="single" w:sz="4" w:space="0" w:color="auto"/>
              <w:left w:val="none" w:sz="4" w:space="0" w:color="000000"/>
              <w:bottom w:val="single" w:sz="4" w:space="0" w:color="auto"/>
              <w:right w:val="none" w:sz="4" w:space="0" w:color="000000"/>
            </w:tcBorders>
            <w:noWrap/>
            <w:vAlign w:val="center"/>
          </w:tcPr>
          <w:p w:rsidR="002F73B6" w:rsidRPr="00510BF6" w:rsidRDefault="002F73B6" w:rsidP="001B32CC">
            <w:pPr>
              <w:widowControl w:val="0"/>
              <w:spacing w:after="0" w:line="240" w:lineRule="auto"/>
              <w:jc w:val="center"/>
              <w:rPr>
                <w:rFonts w:ascii="Times New Roman" w:hAnsi="Times New Roman"/>
                <w:sz w:val="18"/>
                <w:szCs w:val="18"/>
              </w:rPr>
            </w:pPr>
            <w:r w:rsidRPr="00510BF6">
              <w:rPr>
                <w:rFonts w:ascii="Times New Roman" w:hAnsi="Times New Roman"/>
                <w:sz w:val="18"/>
                <w:szCs w:val="18"/>
              </w:rPr>
              <w:t>115 000,00</w:t>
            </w:r>
          </w:p>
        </w:tc>
        <w:tc>
          <w:tcPr>
            <w:tcW w:w="2548" w:type="dxa"/>
            <w:gridSpan w:val="2"/>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8"/>
                <w:szCs w:val="18"/>
              </w:rPr>
            </w:pPr>
            <w:r w:rsidRPr="00510BF6">
              <w:rPr>
                <w:rFonts w:ascii="Times New Roman" w:hAnsi="Times New Roman"/>
                <w:sz w:val="18"/>
                <w:szCs w:val="18"/>
              </w:rPr>
              <w:t>110 000,00</w:t>
            </w:r>
          </w:p>
        </w:tc>
        <w:tc>
          <w:tcPr>
            <w:tcW w:w="2274" w:type="dxa"/>
            <w:gridSpan w:val="2"/>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8"/>
                <w:szCs w:val="18"/>
              </w:rPr>
            </w:pPr>
            <w:r w:rsidRPr="00510BF6">
              <w:rPr>
                <w:rFonts w:ascii="Times New Roman" w:hAnsi="Times New Roman"/>
                <w:sz w:val="18"/>
                <w:szCs w:val="18"/>
              </w:rPr>
              <w:t>109 300,00</w:t>
            </w:r>
          </w:p>
        </w:tc>
        <w:tc>
          <w:tcPr>
            <w:tcW w:w="1559"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sz w:val="18"/>
                <w:szCs w:val="18"/>
              </w:rPr>
            </w:pPr>
            <w:r w:rsidRPr="00510BF6">
              <w:rPr>
                <w:rFonts w:ascii="Times New Roman" w:hAnsi="Times New Roman"/>
                <w:sz w:val="18"/>
                <w:szCs w:val="18"/>
              </w:rPr>
              <w:t>109 300,00</w:t>
            </w:r>
          </w:p>
        </w:tc>
        <w:tc>
          <w:tcPr>
            <w:tcW w:w="1701"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sz w:val="18"/>
                <w:szCs w:val="18"/>
              </w:rPr>
            </w:pPr>
            <w:r w:rsidRPr="00510BF6">
              <w:rPr>
                <w:rFonts w:ascii="Times New Roman" w:hAnsi="Times New Roman"/>
                <w:sz w:val="18"/>
                <w:szCs w:val="18"/>
              </w:rPr>
              <w:t>109 300,00</w:t>
            </w:r>
          </w:p>
        </w:tc>
      </w:tr>
      <w:tr w:rsidR="002F73B6" w:rsidRPr="00510BF6" w:rsidTr="001B32CC">
        <w:trPr>
          <w:cantSplit/>
          <w:trHeight w:val="450"/>
        </w:trPr>
        <w:tc>
          <w:tcPr>
            <w:tcW w:w="702"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ind w:left="30"/>
              <w:jc w:val="center"/>
              <w:rPr>
                <w:rFonts w:ascii="Times New Roman" w:hAnsi="Times New Roman"/>
                <w:sz w:val="18"/>
                <w:szCs w:val="18"/>
              </w:rPr>
            </w:pPr>
            <w:r w:rsidRPr="00510BF6">
              <w:rPr>
                <w:rFonts w:ascii="Times New Roman" w:hAnsi="Times New Roman"/>
                <w:sz w:val="18"/>
                <w:szCs w:val="18"/>
              </w:rPr>
              <w:t>2.</w:t>
            </w:r>
          </w:p>
        </w:tc>
        <w:tc>
          <w:tcPr>
            <w:tcW w:w="3971"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tabs>
                <w:tab w:val="left" w:pos="-540"/>
                <w:tab w:val="left" w:pos="960"/>
              </w:tabs>
              <w:spacing w:after="0" w:line="240" w:lineRule="auto"/>
              <w:rPr>
                <w:rFonts w:ascii="Times New Roman" w:hAnsi="Times New Roman"/>
                <w:sz w:val="18"/>
                <w:szCs w:val="18"/>
              </w:rPr>
            </w:pPr>
            <w:r w:rsidRPr="00510BF6">
              <w:rPr>
                <w:rFonts w:ascii="Times New Roman" w:hAnsi="Times New Roman"/>
                <w:bCs/>
                <w:iCs/>
                <w:sz w:val="18"/>
                <w:szCs w:val="18"/>
              </w:rPr>
              <w:t xml:space="preserve">Расширение вычислительных мощностей ЦОД Правительства НСО </w:t>
            </w:r>
            <w:r w:rsidRPr="00510BF6">
              <w:rPr>
                <w:rFonts w:ascii="Times New Roman" w:hAnsi="Times New Roman"/>
                <w:sz w:val="18"/>
                <w:szCs w:val="18"/>
              </w:rPr>
              <w:t>в соответствии с требованиями, указанными в п.2.3 Описания объекта закупки</w:t>
            </w:r>
            <w:r w:rsidRPr="00510BF6">
              <w:rPr>
                <w:rFonts w:ascii="Times New Roman" w:hAnsi="Times New Roman"/>
                <w:bCs/>
                <w:iCs/>
                <w:sz w:val="18"/>
                <w:szCs w:val="18"/>
              </w:rPr>
              <w:t>, в т</w:t>
            </w:r>
            <w:r>
              <w:rPr>
                <w:rFonts w:ascii="Times New Roman" w:hAnsi="Times New Roman"/>
                <w:bCs/>
                <w:iCs/>
                <w:sz w:val="18"/>
                <w:szCs w:val="18"/>
              </w:rPr>
              <w:t>ом числе</w:t>
            </w:r>
            <w:r w:rsidRPr="00510BF6">
              <w:rPr>
                <w:rFonts w:ascii="Times New Roman" w:hAnsi="Times New Roman"/>
                <w:bCs/>
                <w:iCs/>
                <w:sz w:val="18"/>
                <w:szCs w:val="18"/>
              </w:rPr>
              <w:t>:</w:t>
            </w:r>
          </w:p>
        </w:tc>
        <w:tc>
          <w:tcPr>
            <w:tcW w:w="1118"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Cs/>
                <w:sz w:val="18"/>
                <w:szCs w:val="18"/>
              </w:rPr>
            </w:pPr>
            <w:r w:rsidRPr="00510BF6">
              <w:rPr>
                <w:rFonts w:ascii="Times New Roman" w:hAnsi="Times New Roman"/>
                <w:bCs/>
                <w:sz w:val="18"/>
                <w:szCs w:val="18"/>
              </w:rPr>
              <w:t>1 усл. ед.</w:t>
            </w:r>
          </w:p>
        </w:tc>
        <w:tc>
          <w:tcPr>
            <w:tcW w:w="2290" w:type="dxa"/>
            <w:gridSpan w:val="2"/>
            <w:tcBorders>
              <w:top w:val="single" w:sz="4" w:space="0" w:color="auto"/>
              <w:left w:val="none" w:sz="4" w:space="0" w:color="000000"/>
              <w:bottom w:val="single" w:sz="4" w:space="0" w:color="auto"/>
              <w:right w:val="none" w:sz="4" w:space="0" w:color="000000"/>
            </w:tcBorders>
            <w:noWrap/>
            <w:vAlign w:val="center"/>
          </w:tcPr>
          <w:p w:rsidR="002F73B6" w:rsidRPr="00510BF6" w:rsidRDefault="002F73B6" w:rsidP="001B32CC">
            <w:pPr>
              <w:widowControl w:val="0"/>
              <w:spacing w:after="0" w:line="240" w:lineRule="auto"/>
              <w:jc w:val="center"/>
              <w:rPr>
                <w:rFonts w:ascii="Times New Roman" w:hAnsi="Times New Roman"/>
                <w:sz w:val="18"/>
                <w:szCs w:val="18"/>
              </w:rPr>
            </w:pPr>
            <w:r w:rsidRPr="00510BF6">
              <w:rPr>
                <w:rFonts w:ascii="Times New Roman" w:hAnsi="Times New Roman"/>
                <w:sz w:val="18"/>
                <w:szCs w:val="18"/>
              </w:rPr>
              <w:t>142 170 000,00</w:t>
            </w:r>
          </w:p>
        </w:tc>
        <w:tc>
          <w:tcPr>
            <w:tcW w:w="2548" w:type="dxa"/>
            <w:gridSpan w:val="2"/>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8"/>
                <w:szCs w:val="18"/>
              </w:rPr>
            </w:pPr>
            <w:r w:rsidRPr="00510BF6">
              <w:rPr>
                <w:rFonts w:ascii="Times New Roman" w:hAnsi="Times New Roman"/>
                <w:sz w:val="18"/>
                <w:szCs w:val="18"/>
              </w:rPr>
              <w:t>144 425 000,00</w:t>
            </w:r>
          </w:p>
        </w:tc>
        <w:tc>
          <w:tcPr>
            <w:tcW w:w="2274" w:type="dxa"/>
            <w:gridSpan w:val="2"/>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8"/>
                <w:szCs w:val="18"/>
              </w:rPr>
            </w:pPr>
            <w:r w:rsidRPr="00510BF6">
              <w:rPr>
                <w:rFonts w:ascii="Times New Roman" w:hAnsi="Times New Roman"/>
                <w:sz w:val="18"/>
                <w:szCs w:val="18"/>
              </w:rPr>
              <w:t>136 347 700,00</w:t>
            </w:r>
          </w:p>
        </w:tc>
        <w:tc>
          <w:tcPr>
            <w:tcW w:w="1559"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sz w:val="18"/>
                <w:szCs w:val="18"/>
              </w:rPr>
            </w:pPr>
            <w:r w:rsidRPr="00510BF6">
              <w:rPr>
                <w:rFonts w:ascii="Times New Roman" w:hAnsi="Times New Roman"/>
                <w:sz w:val="18"/>
                <w:szCs w:val="18"/>
              </w:rPr>
              <w:t>136 347 700,00</w:t>
            </w:r>
          </w:p>
        </w:tc>
        <w:tc>
          <w:tcPr>
            <w:tcW w:w="1701"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8"/>
                <w:szCs w:val="18"/>
              </w:rPr>
            </w:pPr>
            <w:r w:rsidRPr="00510BF6">
              <w:rPr>
                <w:rFonts w:ascii="Times New Roman" w:hAnsi="Times New Roman"/>
                <w:sz w:val="18"/>
                <w:szCs w:val="18"/>
              </w:rPr>
              <w:t>136 347 700,00</w:t>
            </w:r>
          </w:p>
        </w:tc>
      </w:tr>
      <w:tr w:rsidR="002F73B6" w:rsidRPr="00510BF6" w:rsidTr="001B32CC">
        <w:trPr>
          <w:cantSplit/>
          <w:trHeight w:val="450"/>
        </w:trPr>
        <w:tc>
          <w:tcPr>
            <w:tcW w:w="702"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ind w:left="30"/>
              <w:jc w:val="center"/>
              <w:rPr>
                <w:rFonts w:ascii="Times New Roman" w:hAnsi="Times New Roman"/>
                <w:sz w:val="18"/>
                <w:szCs w:val="18"/>
              </w:rPr>
            </w:pPr>
          </w:p>
        </w:tc>
        <w:tc>
          <w:tcPr>
            <w:tcW w:w="3971"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tabs>
                <w:tab w:val="left" w:pos="-540"/>
                <w:tab w:val="left" w:pos="960"/>
              </w:tabs>
              <w:spacing w:after="0" w:line="240" w:lineRule="auto"/>
              <w:rPr>
                <w:rFonts w:ascii="Times New Roman" w:hAnsi="Times New Roman"/>
                <w:bCs/>
                <w:iCs/>
                <w:sz w:val="18"/>
                <w:szCs w:val="18"/>
              </w:rPr>
            </w:pPr>
            <w:r w:rsidRPr="00510BF6">
              <w:rPr>
                <w:rFonts w:ascii="Times New Roman" w:hAnsi="Times New Roman"/>
                <w:bCs/>
                <w:iCs/>
                <w:sz w:val="18"/>
                <w:szCs w:val="18"/>
              </w:rPr>
              <w:t xml:space="preserve">Расширение вычислительных мощностей ЦОД Правительства НСО </w:t>
            </w:r>
            <w:r w:rsidRPr="00510BF6">
              <w:rPr>
                <w:rFonts w:ascii="Times New Roman" w:hAnsi="Times New Roman"/>
                <w:sz w:val="18"/>
                <w:szCs w:val="18"/>
              </w:rPr>
              <w:t>в соответствии с требованиями, указанными в п.2.3 Описания объекта закупки</w:t>
            </w:r>
            <w:r w:rsidRPr="00510BF6">
              <w:rPr>
                <w:rFonts w:ascii="Times New Roman" w:hAnsi="Times New Roman"/>
                <w:bCs/>
                <w:iCs/>
                <w:sz w:val="18"/>
                <w:szCs w:val="18"/>
              </w:rPr>
              <w:t>.</w:t>
            </w:r>
          </w:p>
        </w:tc>
        <w:tc>
          <w:tcPr>
            <w:tcW w:w="1118"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Cs/>
                <w:sz w:val="18"/>
                <w:szCs w:val="18"/>
              </w:rPr>
            </w:pPr>
            <w:r w:rsidRPr="00510BF6">
              <w:rPr>
                <w:rFonts w:ascii="Times New Roman" w:hAnsi="Times New Roman"/>
                <w:bCs/>
                <w:sz w:val="18"/>
                <w:szCs w:val="18"/>
              </w:rPr>
              <w:t>1 услуга</w:t>
            </w:r>
          </w:p>
        </w:tc>
        <w:tc>
          <w:tcPr>
            <w:tcW w:w="2290" w:type="dxa"/>
            <w:gridSpan w:val="2"/>
            <w:tcBorders>
              <w:top w:val="single" w:sz="4" w:space="0" w:color="auto"/>
              <w:left w:val="none" w:sz="4" w:space="0" w:color="000000"/>
              <w:bottom w:val="single" w:sz="4" w:space="0" w:color="auto"/>
              <w:right w:val="none" w:sz="4" w:space="0" w:color="000000"/>
            </w:tcBorders>
            <w:noWrap/>
            <w:vAlign w:val="center"/>
          </w:tcPr>
          <w:p w:rsidR="002F73B6" w:rsidRPr="00510BF6" w:rsidRDefault="002F73B6" w:rsidP="001B32CC">
            <w:pPr>
              <w:widowControl w:val="0"/>
              <w:spacing w:after="0" w:line="240" w:lineRule="auto"/>
              <w:jc w:val="center"/>
              <w:rPr>
                <w:rFonts w:ascii="Times New Roman" w:hAnsi="Times New Roman"/>
                <w:sz w:val="18"/>
                <w:szCs w:val="18"/>
              </w:rPr>
            </w:pPr>
            <w:r w:rsidRPr="00510BF6">
              <w:rPr>
                <w:rFonts w:ascii="Times New Roman" w:hAnsi="Times New Roman"/>
                <w:sz w:val="18"/>
                <w:szCs w:val="18"/>
              </w:rPr>
              <w:t>160 000,00</w:t>
            </w:r>
          </w:p>
        </w:tc>
        <w:tc>
          <w:tcPr>
            <w:tcW w:w="2548" w:type="dxa"/>
            <w:gridSpan w:val="2"/>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8"/>
                <w:szCs w:val="18"/>
              </w:rPr>
            </w:pPr>
            <w:r w:rsidRPr="00510BF6">
              <w:rPr>
                <w:rFonts w:ascii="Times New Roman" w:hAnsi="Times New Roman"/>
                <w:sz w:val="18"/>
                <w:szCs w:val="18"/>
              </w:rPr>
              <w:t>155 000,00</w:t>
            </w:r>
          </w:p>
        </w:tc>
        <w:tc>
          <w:tcPr>
            <w:tcW w:w="2274" w:type="dxa"/>
            <w:gridSpan w:val="2"/>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8"/>
                <w:szCs w:val="18"/>
              </w:rPr>
            </w:pPr>
            <w:r w:rsidRPr="00510BF6">
              <w:rPr>
                <w:rFonts w:ascii="Times New Roman" w:hAnsi="Times New Roman"/>
                <w:sz w:val="18"/>
                <w:szCs w:val="18"/>
              </w:rPr>
              <w:t>150 500,00</w:t>
            </w:r>
          </w:p>
        </w:tc>
        <w:tc>
          <w:tcPr>
            <w:tcW w:w="1559"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sz w:val="18"/>
                <w:szCs w:val="18"/>
              </w:rPr>
            </w:pPr>
            <w:r w:rsidRPr="00510BF6">
              <w:rPr>
                <w:rFonts w:ascii="Times New Roman" w:hAnsi="Times New Roman"/>
                <w:sz w:val="18"/>
                <w:szCs w:val="18"/>
              </w:rPr>
              <w:t>150 500,00</w:t>
            </w:r>
          </w:p>
        </w:tc>
        <w:tc>
          <w:tcPr>
            <w:tcW w:w="1701"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8"/>
                <w:szCs w:val="18"/>
              </w:rPr>
            </w:pPr>
            <w:r w:rsidRPr="00510BF6">
              <w:rPr>
                <w:rFonts w:ascii="Times New Roman" w:hAnsi="Times New Roman"/>
                <w:sz w:val="18"/>
                <w:szCs w:val="18"/>
              </w:rPr>
              <w:t>150 500,00</w:t>
            </w:r>
          </w:p>
        </w:tc>
      </w:tr>
      <w:tr w:rsidR="002F73B6" w:rsidRPr="00510BF6" w:rsidTr="001B32CC">
        <w:trPr>
          <w:cantSplit/>
          <w:trHeight w:val="450"/>
        </w:trPr>
        <w:tc>
          <w:tcPr>
            <w:tcW w:w="702"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ind w:left="30"/>
              <w:jc w:val="center"/>
              <w:rPr>
                <w:rFonts w:ascii="Times New Roman" w:hAnsi="Times New Roman"/>
                <w:sz w:val="18"/>
                <w:szCs w:val="18"/>
              </w:rPr>
            </w:pPr>
          </w:p>
        </w:tc>
        <w:tc>
          <w:tcPr>
            <w:tcW w:w="3971"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tabs>
                <w:tab w:val="left" w:pos="-540"/>
                <w:tab w:val="left" w:pos="960"/>
              </w:tabs>
              <w:spacing w:after="0" w:line="240" w:lineRule="auto"/>
              <w:rPr>
                <w:rFonts w:ascii="Times New Roman" w:hAnsi="Times New Roman"/>
                <w:sz w:val="18"/>
                <w:szCs w:val="18"/>
              </w:rPr>
            </w:pPr>
            <w:r w:rsidRPr="00510BF6">
              <w:rPr>
                <w:rFonts w:ascii="Times New Roman" w:hAnsi="Times New Roman"/>
                <w:sz w:val="18"/>
                <w:szCs w:val="18"/>
              </w:rPr>
              <w:t>Сервер Тип 1</w:t>
            </w:r>
          </w:p>
        </w:tc>
        <w:tc>
          <w:tcPr>
            <w:tcW w:w="1118"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Cs/>
                <w:sz w:val="18"/>
                <w:szCs w:val="18"/>
              </w:rPr>
            </w:pPr>
            <w:r w:rsidRPr="00510BF6">
              <w:rPr>
                <w:rFonts w:ascii="Times New Roman" w:hAnsi="Times New Roman"/>
                <w:bCs/>
                <w:sz w:val="18"/>
                <w:szCs w:val="18"/>
              </w:rPr>
              <w:t>2 штуки</w:t>
            </w:r>
          </w:p>
        </w:tc>
        <w:tc>
          <w:tcPr>
            <w:tcW w:w="1153" w:type="dxa"/>
            <w:tcBorders>
              <w:top w:val="single" w:sz="4" w:space="0" w:color="auto"/>
              <w:left w:val="none" w:sz="4" w:space="0" w:color="000000"/>
              <w:bottom w:val="single" w:sz="4" w:space="0" w:color="auto"/>
              <w:right w:val="single" w:sz="4" w:space="0" w:color="auto"/>
            </w:tcBorders>
            <w:noWrap/>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9 595 000,00</w:t>
            </w:r>
          </w:p>
        </w:tc>
        <w:tc>
          <w:tcPr>
            <w:tcW w:w="1137"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19 190 000,00</w:t>
            </w:r>
          </w:p>
        </w:tc>
        <w:tc>
          <w:tcPr>
            <w:tcW w:w="1264"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9 450 000,00</w:t>
            </w:r>
          </w:p>
        </w:tc>
        <w:tc>
          <w:tcPr>
            <w:tcW w:w="1284"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18 900 000,00</w:t>
            </w:r>
          </w:p>
        </w:tc>
        <w:tc>
          <w:tcPr>
            <w:tcW w:w="1137"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9 228 600,00</w:t>
            </w:r>
          </w:p>
        </w:tc>
        <w:tc>
          <w:tcPr>
            <w:tcW w:w="1137"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18 457 200,00</w:t>
            </w:r>
          </w:p>
        </w:tc>
        <w:tc>
          <w:tcPr>
            <w:tcW w:w="1559"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9 228 600,00</w:t>
            </w:r>
          </w:p>
        </w:tc>
        <w:tc>
          <w:tcPr>
            <w:tcW w:w="1701"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18 457 200,00</w:t>
            </w:r>
          </w:p>
        </w:tc>
      </w:tr>
      <w:tr w:rsidR="002F73B6" w:rsidRPr="00510BF6" w:rsidTr="001B32CC">
        <w:trPr>
          <w:cantSplit/>
          <w:trHeight w:val="450"/>
        </w:trPr>
        <w:tc>
          <w:tcPr>
            <w:tcW w:w="702"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ind w:left="30"/>
              <w:jc w:val="center"/>
              <w:rPr>
                <w:rFonts w:ascii="Times New Roman" w:hAnsi="Times New Roman"/>
                <w:sz w:val="18"/>
                <w:szCs w:val="18"/>
              </w:rPr>
            </w:pPr>
          </w:p>
        </w:tc>
        <w:tc>
          <w:tcPr>
            <w:tcW w:w="3971"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tabs>
                <w:tab w:val="left" w:pos="-540"/>
                <w:tab w:val="left" w:pos="960"/>
              </w:tabs>
              <w:spacing w:after="0" w:line="240" w:lineRule="auto"/>
              <w:rPr>
                <w:rFonts w:ascii="Times New Roman" w:hAnsi="Times New Roman"/>
                <w:sz w:val="18"/>
                <w:szCs w:val="18"/>
              </w:rPr>
            </w:pPr>
            <w:r w:rsidRPr="00510BF6">
              <w:rPr>
                <w:rFonts w:ascii="Times New Roman" w:hAnsi="Times New Roman"/>
                <w:sz w:val="18"/>
                <w:szCs w:val="18"/>
              </w:rPr>
              <w:t>Сервер Тип 2</w:t>
            </w:r>
          </w:p>
        </w:tc>
        <w:tc>
          <w:tcPr>
            <w:tcW w:w="1118"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bCs/>
                <w:sz w:val="18"/>
                <w:szCs w:val="18"/>
              </w:rPr>
            </w:pPr>
            <w:r w:rsidRPr="00510BF6">
              <w:rPr>
                <w:rFonts w:ascii="Times New Roman" w:hAnsi="Times New Roman"/>
                <w:bCs/>
                <w:sz w:val="18"/>
                <w:szCs w:val="18"/>
              </w:rPr>
              <w:t>3 штуки</w:t>
            </w:r>
          </w:p>
        </w:tc>
        <w:tc>
          <w:tcPr>
            <w:tcW w:w="1153" w:type="dxa"/>
            <w:tcBorders>
              <w:top w:val="single" w:sz="4" w:space="0" w:color="auto"/>
              <w:left w:val="none" w:sz="4" w:space="0" w:color="000000"/>
              <w:bottom w:val="single" w:sz="4" w:space="0" w:color="auto"/>
              <w:right w:val="single" w:sz="4" w:space="0" w:color="auto"/>
            </w:tcBorders>
            <w:noWrap/>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7 020 000,00</w:t>
            </w:r>
          </w:p>
        </w:tc>
        <w:tc>
          <w:tcPr>
            <w:tcW w:w="1137"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21 060 000,00</w:t>
            </w:r>
          </w:p>
        </w:tc>
        <w:tc>
          <w:tcPr>
            <w:tcW w:w="1264"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7 360 000,00</w:t>
            </w:r>
          </w:p>
        </w:tc>
        <w:tc>
          <w:tcPr>
            <w:tcW w:w="1284"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22 080 000,00</w:t>
            </w:r>
          </w:p>
        </w:tc>
        <w:tc>
          <w:tcPr>
            <w:tcW w:w="1137"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6 796 000,00</w:t>
            </w:r>
          </w:p>
        </w:tc>
        <w:tc>
          <w:tcPr>
            <w:tcW w:w="1137" w:type="dxa"/>
            <w:tcBorders>
              <w:top w:val="single" w:sz="4" w:space="0" w:color="auto"/>
              <w:left w:val="none" w:sz="4" w:space="0" w:color="000000"/>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20 388 000,00</w:t>
            </w:r>
          </w:p>
        </w:tc>
        <w:tc>
          <w:tcPr>
            <w:tcW w:w="1559"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6 796 000,00</w:t>
            </w:r>
          </w:p>
        </w:tc>
        <w:tc>
          <w:tcPr>
            <w:tcW w:w="1701" w:type="dxa"/>
            <w:tcBorders>
              <w:top w:val="single" w:sz="4" w:space="0" w:color="auto"/>
              <w:left w:val="single" w:sz="4" w:space="0" w:color="auto"/>
              <w:bottom w:val="single" w:sz="4" w:space="0" w:color="auto"/>
              <w:right w:val="single" w:sz="4" w:space="0" w:color="auto"/>
            </w:tcBorders>
            <w:vAlign w:val="center"/>
          </w:tcPr>
          <w:p w:rsidR="002F73B6" w:rsidRPr="00510BF6" w:rsidRDefault="002F73B6" w:rsidP="001B32CC">
            <w:pPr>
              <w:widowControl w:val="0"/>
              <w:spacing w:after="0" w:line="240" w:lineRule="auto"/>
              <w:jc w:val="center"/>
              <w:rPr>
                <w:rFonts w:ascii="Times New Roman" w:hAnsi="Times New Roman"/>
                <w:sz w:val="16"/>
                <w:szCs w:val="18"/>
              </w:rPr>
            </w:pPr>
            <w:r w:rsidRPr="00510BF6">
              <w:rPr>
                <w:rFonts w:ascii="Times New Roman" w:hAnsi="Times New Roman"/>
                <w:sz w:val="16"/>
                <w:szCs w:val="18"/>
              </w:rPr>
              <w:t>20 388 000,00</w:t>
            </w:r>
          </w:p>
        </w:tc>
      </w:tr>
    </w:tbl>
    <w:p w:rsidR="00E97BF7" w:rsidRDefault="00E97BF7" w:rsidP="00E97BF7">
      <w:pPr>
        <w:tabs>
          <w:tab w:val="left" w:pos="11187"/>
        </w:tabs>
        <w:ind w:left="-993"/>
      </w:pPr>
    </w:p>
    <w:p w:rsidR="00E97BF7" w:rsidRDefault="00CF643D" w:rsidP="008133E1">
      <w:r>
        <w:lastRenderedPageBreak/>
        <w:pict>
          <v:shape id="_x0000_i1025" type="#_x0000_t75" style="width:751.15pt;height:467.7pt">
            <v:imagedata r:id="rId9" o:title="Последняя стр" cropbottom="7775f"/>
          </v:shape>
        </w:pict>
      </w:r>
    </w:p>
    <w:p w:rsidR="00E97BF7" w:rsidRDefault="00E97BF7" w:rsidP="008133E1"/>
    <w:p w:rsidR="00F21D96" w:rsidRDefault="00F21D96" w:rsidP="008133E1">
      <w:pPr>
        <w:sectPr w:rsidR="00F21D96" w:rsidSect="00F21D96">
          <w:pgSz w:w="16838" w:h="11906" w:orient="landscape"/>
          <w:pgMar w:top="709" w:right="539" w:bottom="567" w:left="1134" w:header="709" w:footer="709" w:gutter="0"/>
          <w:cols w:space="708"/>
          <w:docGrid w:linePitch="360"/>
        </w:sectPr>
      </w:pPr>
    </w:p>
    <w:p w:rsidR="00E97BF7" w:rsidRDefault="00520DA5" w:rsidP="000A7FE6">
      <w:pPr>
        <w:ind w:left="-709"/>
      </w:pPr>
      <w:r>
        <w:rPr>
          <w:noProof/>
        </w:rPr>
        <w:lastRenderedPageBreak/>
        <w:drawing>
          <wp:inline distT="0" distB="0" distL="0" distR="0">
            <wp:extent cx="6499860" cy="918527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E97BF7" w:rsidRDefault="00520DA5" w:rsidP="000A7FE6">
      <w:pPr>
        <w:ind w:left="-709"/>
      </w:pPr>
      <w:r>
        <w:rPr>
          <w:noProof/>
        </w:rPr>
        <w:lastRenderedPageBreak/>
        <w:drawing>
          <wp:inline distT="0" distB="0" distL="0" distR="0">
            <wp:extent cx="6499860" cy="918527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E97BF7" w:rsidRDefault="00520DA5" w:rsidP="000A7FE6">
      <w:pPr>
        <w:ind w:left="-709"/>
      </w:pPr>
      <w:r>
        <w:rPr>
          <w:noProof/>
        </w:rPr>
        <w:lastRenderedPageBreak/>
        <w:drawing>
          <wp:inline distT="0" distB="0" distL="0" distR="0">
            <wp:extent cx="6499860" cy="918527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E97BF7" w:rsidRDefault="00520DA5" w:rsidP="000A7FE6">
      <w:pPr>
        <w:ind w:left="-709"/>
      </w:pPr>
      <w:r>
        <w:rPr>
          <w:noProof/>
        </w:rPr>
        <w:lastRenderedPageBreak/>
        <w:drawing>
          <wp:inline distT="0" distB="0" distL="0" distR="0">
            <wp:extent cx="6499860" cy="918527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E97BF7" w:rsidRDefault="00520DA5" w:rsidP="000A7FE6">
      <w:pPr>
        <w:ind w:left="-709"/>
      </w:pPr>
      <w:r>
        <w:rPr>
          <w:noProof/>
        </w:rPr>
        <w:lastRenderedPageBreak/>
        <w:drawing>
          <wp:inline distT="0" distB="0" distL="0" distR="0">
            <wp:extent cx="6499860" cy="918527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E97BF7" w:rsidRDefault="00520DA5" w:rsidP="000A7FE6">
      <w:pPr>
        <w:ind w:left="-709"/>
      </w:pPr>
      <w:r>
        <w:rPr>
          <w:noProof/>
        </w:rPr>
        <w:lastRenderedPageBreak/>
        <w:drawing>
          <wp:inline distT="0" distB="0" distL="0" distR="0">
            <wp:extent cx="6499860" cy="918527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663AD4" w:rsidRDefault="00520DA5" w:rsidP="000A7FE6">
      <w:pPr>
        <w:ind w:left="-709"/>
      </w:pPr>
      <w:r>
        <w:rPr>
          <w:noProof/>
        </w:rPr>
        <w:lastRenderedPageBreak/>
        <w:drawing>
          <wp:inline distT="0" distB="0" distL="0" distR="0">
            <wp:extent cx="6499860" cy="9185275"/>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6499860" cy="9185275"/>
                    </a:xfrm>
                    <a:prstGeom prst="rect">
                      <a:avLst/>
                    </a:prstGeom>
                    <a:noFill/>
                    <a:ln>
                      <a:noFill/>
                    </a:ln>
                  </pic:spPr>
                </pic:pic>
              </a:graphicData>
            </a:graphic>
          </wp:inline>
        </w:drawing>
      </w:r>
    </w:p>
    <w:p w:rsidR="00B358DE" w:rsidRPr="00B358DE" w:rsidRDefault="00B358DE" w:rsidP="00B358DE">
      <w:pPr>
        <w:keepNext/>
        <w:keepLines/>
        <w:spacing w:after="0" w:line="240" w:lineRule="auto"/>
        <w:jc w:val="center"/>
        <w:rPr>
          <w:rFonts w:ascii="Times New Roman" w:hAnsi="Times New Roman"/>
          <w:b/>
          <w:sz w:val="24"/>
          <w:szCs w:val="24"/>
        </w:rPr>
      </w:pPr>
      <w:r w:rsidRPr="00B358DE">
        <w:rPr>
          <w:rFonts w:ascii="Times New Roman" w:hAnsi="Times New Roman"/>
          <w:b/>
          <w:sz w:val="24"/>
          <w:szCs w:val="24"/>
        </w:rPr>
        <w:lastRenderedPageBreak/>
        <w:t>ОПИСАНИЕ ОБЪЕКТА ЗАКУПКИ</w:t>
      </w:r>
    </w:p>
    <w:p w:rsidR="00B358DE" w:rsidRPr="00B358DE" w:rsidRDefault="00B358DE" w:rsidP="00B358DE">
      <w:pPr>
        <w:keepNext/>
        <w:keepLines/>
        <w:spacing w:after="0" w:line="240" w:lineRule="auto"/>
        <w:jc w:val="center"/>
        <w:rPr>
          <w:rFonts w:ascii="Times New Roman" w:hAnsi="Times New Roman"/>
          <w:b/>
          <w:sz w:val="24"/>
          <w:szCs w:val="24"/>
        </w:rPr>
      </w:pPr>
    </w:p>
    <w:p w:rsidR="00B358DE" w:rsidRPr="00B358DE" w:rsidRDefault="00B358DE" w:rsidP="00B358DE">
      <w:pPr>
        <w:widowControl w:val="0"/>
        <w:numPr>
          <w:ilvl w:val="0"/>
          <w:numId w:val="3"/>
        </w:numPr>
        <w:tabs>
          <w:tab w:val="left" w:pos="284"/>
        </w:tabs>
        <w:spacing w:after="0" w:line="240" w:lineRule="auto"/>
        <w:ind w:left="0" w:firstLine="0"/>
        <w:contextualSpacing/>
        <w:jc w:val="center"/>
        <w:rPr>
          <w:rFonts w:ascii="Times New Roman" w:hAnsi="Times New Roman"/>
          <w:b/>
          <w:sz w:val="24"/>
          <w:szCs w:val="24"/>
        </w:rPr>
      </w:pPr>
      <w:r w:rsidRPr="00B358DE">
        <w:rPr>
          <w:rFonts w:ascii="Times New Roman" w:hAnsi="Times New Roman"/>
          <w:b/>
          <w:sz w:val="24"/>
          <w:szCs w:val="24"/>
        </w:rPr>
        <w:t>Общие сведения</w:t>
      </w:r>
    </w:p>
    <w:p w:rsidR="00B358DE" w:rsidRPr="00B358DE" w:rsidRDefault="00B358DE" w:rsidP="00B358DE">
      <w:pPr>
        <w:widowControl w:val="0"/>
        <w:numPr>
          <w:ilvl w:val="1"/>
          <w:numId w:val="3"/>
        </w:numPr>
        <w:tabs>
          <w:tab w:val="left" w:pos="426"/>
          <w:tab w:val="left" w:pos="1134"/>
        </w:tabs>
        <w:suppressAutoHyphens/>
        <w:spacing w:after="0" w:line="240" w:lineRule="auto"/>
        <w:jc w:val="both"/>
        <w:rPr>
          <w:rFonts w:ascii="Times New Roman" w:hAnsi="Times New Roman"/>
          <w:b/>
          <w:kern w:val="2"/>
          <w:sz w:val="24"/>
          <w:szCs w:val="24"/>
        </w:rPr>
      </w:pPr>
      <w:r w:rsidRPr="00B358DE">
        <w:rPr>
          <w:rFonts w:ascii="Times New Roman" w:hAnsi="Times New Roman"/>
          <w:b/>
          <w:kern w:val="2"/>
          <w:sz w:val="24"/>
          <w:szCs w:val="24"/>
        </w:rPr>
        <w:t xml:space="preserve">Наименование закупки: </w:t>
      </w:r>
      <w:r w:rsidRPr="00B358DE">
        <w:rPr>
          <w:rFonts w:ascii="Times New Roman" w:hAnsi="Times New Roman"/>
          <w:kern w:val="2"/>
          <w:sz w:val="24"/>
          <w:szCs w:val="24"/>
        </w:rPr>
        <w:t>оказание услуг по расширению вычислительных мощностей центра обработки данных Правительства Новосибирской области.</w:t>
      </w:r>
    </w:p>
    <w:p w:rsidR="00B358DE" w:rsidRPr="00B358DE" w:rsidRDefault="00B358DE" w:rsidP="00B358DE">
      <w:pPr>
        <w:widowControl w:val="0"/>
        <w:numPr>
          <w:ilvl w:val="1"/>
          <w:numId w:val="3"/>
        </w:numPr>
        <w:tabs>
          <w:tab w:val="left" w:pos="426"/>
          <w:tab w:val="left" w:pos="1134"/>
        </w:tabs>
        <w:suppressAutoHyphens/>
        <w:spacing w:after="0" w:line="240" w:lineRule="auto"/>
        <w:jc w:val="both"/>
        <w:rPr>
          <w:rFonts w:ascii="Times New Roman" w:hAnsi="Times New Roman"/>
          <w:kern w:val="2"/>
          <w:sz w:val="24"/>
          <w:szCs w:val="24"/>
        </w:rPr>
      </w:pPr>
      <w:r w:rsidRPr="00B358DE">
        <w:rPr>
          <w:rFonts w:ascii="Times New Roman" w:hAnsi="Times New Roman"/>
          <w:b/>
          <w:kern w:val="2"/>
          <w:sz w:val="24"/>
          <w:szCs w:val="24"/>
        </w:rPr>
        <w:t xml:space="preserve">Срок оказания Услуг: </w:t>
      </w:r>
      <w:r w:rsidRPr="00B358DE">
        <w:rPr>
          <w:rFonts w:ascii="Times New Roman" w:hAnsi="Times New Roman"/>
          <w:kern w:val="2"/>
          <w:sz w:val="24"/>
          <w:szCs w:val="24"/>
        </w:rPr>
        <w:t>с даты заключения контракта по 11.04.2025.</w:t>
      </w:r>
    </w:p>
    <w:p w:rsidR="00B358DE" w:rsidRPr="00B358DE" w:rsidRDefault="00B358DE" w:rsidP="006D4FC6">
      <w:pPr>
        <w:widowControl w:val="0"/>
        <w:numPr>
          <w:ilvl w:val="1"/>
          <w:numId w:val="3"/>
        </w:numPr>
        <w:tabs>
          <w:tab w:val="left" w:pos="426"/>
          <w:tab w:val="left" w:pos="1134"/>
        </w:tabs>
        <w:suppressAutoHyphens/>
        <w:spacing w:after="0" w:line="240" w:lineRule="auto"/>
        <w:jc w:val="both"/>
        <w:rPr>
          <w:rFonts w:ascii="Times New Roman" w:hAnsi="Times New Roman"/>
          <w:kern w:val="2"/>
          <w:sz w:val="24"/>
          <w:szCs w:val="24"/>
        </w:rPr>
      </w:pPr>
      <w:r w:rsidRPr="00B358DE">
        <w:rPr>
          <w:rFonts w:ascii="Times New Roman" w:hAnsi="Times New Roman"/>
          <w:b/>
          <w:sz w:val="24"/>
          <w:szCs w:val="24"/>
        </w:rPr>
        <w:t>Место оказания Услуг:</w:t>
      </w:r>
      <w:r w:rsidRPr="00B358DE">
        <w:rPr>
          <w:rFonts w:ascii="Times New Roman" w:hAnsi="Times New Roman"/>
          <w:sz w:val="24"/>
          <w:szCs w:val="24"/>
        </w:rPr>
        <w:t xml:space="preserve"> </w:t>
      </w:r>
      <w:r w:rsidR="00980242" w:rsidRPr="00980242">
        <w:rPr>
          <w:rFonts w:ascii="Times New Roman" w:hAnsi="Times New Roman"/>
          <w:sz w:val="24"/>
          <w:szCs w:val="24"/>
        </w:rPr>
        <w:t>Российская Федерация</w:t>
      </w:r>
      <w:r w:rsidR="00980242">
        <w:rPr>
          <w:rFonts w:ascii="Times New Roman" w:hAnsi="Times New Roman"/>
          <w:sz w:val="24"/>
          <w:szCs w:val="24"/>
        </w:rPr>
        <w:t>,</w:t>
      </w:r>
      <w:r w:rsidR="00980242" w:rsidRPr="00980242">
        <w:rPr>
          <w:rFonts w:ascii="Times New Roman" w:hAnsi="Times New Roman"/>
          <w:sz w:val="24"/>
          <w:szCs w:val="24"/>
        </w:rPr>
        <w:t xml:space="preserve"> </w:t>
      </w:r>
      <w:r w:rsidR="006D4FC6" w:rsidRPr="006D4FC6">
        <w:rPr>
          <w:rFonts w:ascii="Times New Roman" w:hAnsi="Times New Roman"/>
          <w:sz w:val="24"/>
          <w:szCs w:val="24"/>
        </w:rPr>
        <w:t>Новосибирская обл, г.о. город Новосибирск</w:t>
      </w:r>
      <w:r w:rsidRPr="00B358DE">
        <w:rPr>
          <w:rFonts w:ascii="Times New Roman" w:hAnsi="Times New Roman"/>
          <w:sz w:val="24"/>
          <w:szCs w:val="24"/>
        </w:rPr>
        <w:t xml:space="preserve">, ул. Свердлова, 14, </w:t>
      </w:r>
      <w:bookmarkStart w:id="0" w:name="_Hlk116579569"/>
      <w:r w:rsidRPr="00B358DE">
        <w:rPr>
          <w:rFonts w:ascii="Times New Roman" w:hAnsi="Times New Roman"/>
          <w:sz w:val="24"/>
          <w:szCs w:val="24"/>
        </w:rPr>
        <w:t>центр обработки данных Правительства Новосибирской области</w:t>
      </w:r>
      <w:bookmarkEnd w:id="0"/>
      <w:r w:rsidRPr="00B358DE">
        <w:rPr>
          <w:rFonts w:ascii="Times New Roman" w:hAnsi="Times New Roman"/>
          <w:sz w:val="24"/>
          <w:szCs w:val="24"/>
        </w:rPr>
        <w:t>.</w:t>
      </w:r>
    </w:p>
    <w:p w:rsidR="00B358DE" w:rsidRPr="00B358DE" w:rsidRDefault="00B358DE" w:rsidP="00B358DE">
      <w:pPr>
        <w:widowControl w:val="0"/>
        <w:numPr>
          <w:ilvl w:val="1"/>
          <w:numId w:val="3"/>
        </w:numPr>
        <w:tabs>
          <w:tab w:val="left" w:pos="426"/>
          <w:tab w:val="left" w:pos="1134"/>
        </w:tabs>
        <w:spacing w:after="120" w:line="240" w:lineRule="auto"/>
        <w:contextualSpacing/>
        <w:jc w:val="both"/>
        <w:rPr>
          <w:rFonts w:ascii="Times New Roman" w:hAnsi="Times New Roman"/>
          <w:sz w:val="24"/>
          <w:szCs w:val="24"/>
        </w:rPr>
      </w:pPr>
      <w:r w:rsidRPr="00B358DE">
        <w:rPr>
          <w:rFonts w:ascii="Times New Roman" w:hAnsi="Times New Roman"/>
          <w:b/>
          <w:sz w:val="24"/>
          <w:szCs w:val="24"/>
        </w:rPr>
        <w:t xml:space="preserve">Цели оказания Услуг: </w:t>
      </w:r>
      <w:r w:rsidRPr="00B358DE">
        <w:rPr>
          <w:rFonts w:ascii="Times New Roman" w:hAnsi="Times New Roman"/>
          <w:sz w:val="24"/>
          <w:szCs w:val="24"/>
        </w:rPr>
        <w:t>расширение объема предоставления вычислительных мощностей центра обработки данных Правительства Новосибирской области (далее – ЦОД Правительства НСО) необходимых для обеспечения работоспособности государственных информационных систем и ресурсов, а также сервисов, функционирующих в ЦОД Правительства НСО.</w:t>
      </w:r>
      <w:r w:rsidRPr="00B358DE" w:rsidDel="00FE0270">
        <w:rPr>
          <w:rFonts w:ascii="Times New Roman" w:hAnsi="Times New Roman"/>
          <w:sz w:val="24"/>
          <w:szCs w:val="24"/>
        </w:rPr>
        <w:t xml:space="preserve"> </w:t>
      </w:r>
    </w:p>
    <w:p w:rsidR="00B358DE" w:rsidRPr="00B358DE" w:rsidRDefault="00B358DE" w:rsidP="00B358DE">
      <w:pPr>
        <w:widowControl w:val="0"/>
        <w:tabs>
          <w:tab w:val="left" w:pos="426"/>
          <w:tab w:val="left" w:pos="1134"/>
        </w:tabs>
        <w:spacing w:after="120" w:line="240" w:lineRule="auto"/>
        <w:jc w:val="both"/>
        <w:rPr>
          <w:rFonts w:ascii="Times New Roman" w:hAnsi="Times New Roman"/>
          <w:sz w:val="24"/>
          <w:szCs w:val="24"/>
        </w:rPr>
      </w:pPr>
    </w:p>
    <w:p w:rsidR="00B358DE" w:rsidRPr="00B358DE" w:rsidRDefault="00B358DE" w:rsidP="00B358DE">
      <w:pPr>
        <w:widowControl w:val="0"/>
        <w:numPr>
          <w:ilvl w:val="1"/>
          <w:numId w:val="3"/>
        </w:numPr>
        <w:tabs>
          <w:tab w:val="clear" w:pos="140"/>
          <w:tab w:val="left" w:pos="142"/>
          <w:tab w:val="left" w:pos="426"/>
          <w:tab w:val="left" w:pos="1134"/>
        </w:tabs>
        <w:spacing w:after="0" w:line="240" w:lineRule="auto"/>
        <w:contextualSpacing/>
        <w:jc w:val="both"/>
        <w:rPr>
          <w:rFonts w:ascii="Times New Roman" w:hAnsi="Times New Roman"/>
          <w:sz w:val="24"/>
          <w:szCs w:val="24"/>
        </w:rPr>
      </w:pPr>
      <w:r w:rsidRPr="00B358DE">
        <w:rPr>
          <w:rFonts w:ascii="Times New Roman" w:hAnsi="Times New Roman"/>
          <w:b/>
          <w:sz w:val="24"/>
          <w:szCs w:val="24"/>
        </w:rPr>
        <w:t>Термины и определения</w:t>
      </w:r>
    </w:p>
    <w:p w:rsidR="00B358DE" w:rsidRPr="00B358DE" w:rsidRDefault="00B358DE" w:rsidP="00B358DE">
      <w:pPr>
        <w:widowControl w:val="0"/>
        <w:tabs>
          <w:tab w:val="left" w:pos="142"/>
          <w:tab w:val="left" w:pos="426"/>
          <w:tab w:val="left" w:pos="1134"/>
        </w:tabs>
        <w:spacing w:after="0" w:line="240" w:lineRule="auto"/>
        <w:ind w:left="1068"/>
        <w:contextualSpacing/>
        <w:jc w:val="right"/>
        <w:rPr>
          <w:rFonts w:ascii="Times New Roman" w:hAnsi="Times New Roman"/>
          <w:sz w:val="24"/>
          <w:szCs w:val="24"/>
        </w:rPr>
      </w:pPr>
      <w:r w:rsidRPr="00B358DE">
        <w:rPr>
          <w:rFonts w:ascii="Times New Roman" w:hAnsi="Times New Roman"/>
          <w:b/>
          <w:sz w:val="24"/>
          <w:szCs w:val="24"/>
        </w:rPr>
        <w:t>Таблица №1 Термины и определения</w:t>
      </w:r>
    </w:p>
    <w:tbl>
      <w:tblPr>
        <w:tblStyle w:val="14"/>
        <w:tblW w:w="9639" w:type="dxa"/>
        <w:tblInd w:w="-5" w:type="dxa"/>
        <w:tblLook w:val="04A0" w:firstRow="1" w:lastRow="0" w:firstColumn="1" w:lastColumn="0" w:noHBand="0" w:noVBand="1"/>
      </w:tblPr>
      <w:tblGrid>
        <w:gridCol w:w="821"/>
        <w:gridCol w:w="2723"/>
        <w:gridCol w:w="6095"/>
      </w:tblGrid>
      <w:tr w:rsidR="00B358DE" w:rsidRPr="00B358DE" w:rsidTr="0006212B">
        <w:tc>
          <w:tcPr>
            <w:tcW w:w="821"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hAnsi="Times New Roman" w:cs="Times New Roman"/>
                <w:sz w:val="24"/>
                <w:szCs w:val="24"/>
              </w:rPr>
              <w:t>1.</w:t>
            </w:r>
          </w:p>
        </w:tc>
        <w:tc>
          <w:tcPr>
            <w:tcW w:w="2723"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hAnsi="Times New Roman" w:cs="Times New Roman"/>
                <w:sz w:val="24"/>
                <w:szCs w:val="24"/>
              </w:rPr>
              <w:t>ЦОД Правительства НСО</w:t>
            </w:r>
          </w:p>
        </w:tc>
        <w:tc>
          <w:tcPr>
            <w:tcW w:w="6095"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hAnsi="Times New Roman" w:cs="Times New Roman"/>
                <w:sz w:val="24"/>
                <w:szCs w:val="24"/>
              </w:rPr>
              <w:t>Центр обработки данных Правительства Новосибирской области, расположенный по адресу: г. Новосибирск, ул. Свердлова, д.14.</w:t>
            </w:r>
          </w:p>
        </w:tc>
      </w:tr>
      <w:tr w:rsidR="00B358DE" w:rsidRPr="00B358DE" w:rsidTr="0006212B">
        <w:tc>
          <w:tcPr>
            <w:tcW w:w="821"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hAnsi="Times New Roman" w:cs="Times New Roman"/>
                <w:sz w:val="24"/>
                <w:szCs w:val="24"/>
              </w:rPr>
              <w:t>2.</w:t>
            </w:r>
          </w:p>
        </w:tc>
        <w:tc>
          <w:tcPr>
            <w:tcW w:w="2723"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hAnsi="Times New Roman" w:cs="Times New Roman"/>
                <w:sz w:val="24"/>
                <w:szCs w:val="24"/>
              </w:rPr>
              <w:t>СХД</w:t>
            </w:r>
            <w:r w:rsidRPr="00B358DE">
              <w:rPr>
                <w:rFonts w:ascii="Times New Roman" w:eastAsia="SimSun" w:hAnsi="Times New Roman" w:cs="Times New Roman"/>
                <w:bCs/>
                <w:iCs/>
                <w:kern w:val="2"/>
                <w:sz w:val="24"/>
                <w:szCs w:val="24"/>
              </w:rPr>
              <w:t xml:space="preserve"> Yadro</w:t>
            </w:r>
          </w:p>
        </w:tc>
        <w:tc>
          <w:tcPr>
            <w:tcW w:w="6095"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eastAsia="SimSun" w:hAnsi="Times New Roman" w:cs="Times New Roman"/>
                <w:bCs/>
                <w:iCs/>
                <w:kern w:val="2"/>
                <w:sz w:val="24"/>
                <w:szCs w:val="24"/>
              </w:rPr>
              <w:t>Система хранения данных Yadro Tatlin.Unified</w:t>
            </w:r>
            <w:r w:rsidRPr="00B358DE">
              <w:rPr>
                <w:rFonts w:ascii="Times New Roman" w:eastAsia="SimSun" w:hAnsi="Times New Roman" w:cs="Times New Roman"/>
                <w:kern w:val="2"/>
                <w:sz w:val="24"/>
                <w:szCs w:val="24"/>
              </w:rPr>
              <w:t xml:space="preserve"> </w:t>
            </w:r>
            <w:r w:rsidRPr="00B358DE">
              <w:rPr>
                <w:rFonts w:ascii="Times New Roman" w:hAnsi="Times New Roman" w:cs="Times New Roman"/>
                <w:bCs/>
                <w:sz w:val="24"/>
                <w:szCs w:val="24"/>
              </w:rPr>
              <w:t xml:space="preserve">s/n 01112201561002 </w:t>
            </w:r>
            <w:r w:rsidRPr="00B358DE">
              <w:rPr>
                <w:rFonts w:ascii="Times New Roman" w:eastAsia="SimSun" w:hAnsi="Times New Roman" w:cs="Times New Roman"/>
                <w:sz w:val="24"/>
                <w:szCs w:val="24"/>
              </w:rPr>
              <w:t>имеющееся у Заказчика</w:t>
            </w:r>
            <w:r w:rsidRPr="00B358DE">
              <w:rPr>
                <w:rFonts w:ascii="Times New Roman" w:hAnsi="Times New Roman" w:cs="Times New Roman"/>
                <w:sz w:val="24"/>
                <w:szCs w:val="24"/>
              </w:rPr>
              <w:t>.</w:t>
            </w:r>
          </w:p>
        </w:tc>
      </w:tr>
      <w:tr w:rsidR="00B358DE" w:rsidRPr="00B358DE" w:rsidTr="0006212B">
        <w:tc>
          <w:tcPr>
            <w:tcW w:w="821"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hAnsi="Times New Roman" w:cs="Times New Roman"/>
                <w:sz w:val="24"/>
                <w:szCs w:val="24"/>
              </w:rPr>
              <w:t>3.</w:t>
            </w:r>
          </w:p>
        </w:tc>
        <w:tc>
          <w:tcPr>
            <w:tcW w:w="2723"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hAnsi="Times New Roman" w:cs="Times New Roman"/>
                <w:sz w:val="24"/>
                <w:szCs w:val="24"/>
              </w:rPr>
              <w:t>СХД</w:t>
            </w:r>
          </w:p>
        </w:tc>
        <w:tc>
          <w:tcPr>
            <w:tcW w:w="6095" w:type="dxa"/>
          </w:tcPr>
          <w:p w:rsidR="00B358DE" w:rsidRPr="00B358DE" w:rsidRDefault="00B358DE" w:rsidP="0006212B">
            <w:pPr>
              <w:widowControl w:val="0"/>
              <w:tabs>
                <w:tab w:val="left" w:pos="142"/>
                <w:tab w:val="left" w:pos="426"/>
                <w:tab w:val="left" w:pos="1134"/>
              </w:tabs>
              <w:contextualSpacing/>
              <w:jc w:val="both"/>
              <w:rPr>
                <w:rFonts w:ascii="Times New Roman" w:eastAsia="SimSun" w:hAnsi="Times New Roman" w:cs="Times New Roman"/>
                <w:bCs/>
                <w:iCs/>
                <w:kern w:val="2"/>
                <w:sz w:val="24"/>
                <w:szCs w:val="24"/>
              </w:rPr>
            </w:pPr>
            <w:r w:rsidRPr="00B358DE">
              <w:rPr>
                <w:rFonts w:ascii="Times New Roman" w:eastAsia="SimSun" w:hAnsi="Times New Roman" w:cs="Times New Roman"/>
                <w:bCs/>
                <w:iCs/>
                <w:kern w:val="2"/>
                <w:sz w:val="24"/>
                <w:szCs w:val="24"/>
              </w:rPr>
              <w:t>Система хранения данных</w:t>
            </w:r>
          </w:p>
        </w:tc>
      </w:tr>
      <w:tr w:rsidR="00B358DE" w:rsidRPr="00B358DE" w:rsidTr="0006212B">
        <w:tc>
          <w:tcPr>
            <w:tcW w:w="821"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hAnsi="Times New Roman" w:cs="Times New Roman"/>
                <w:sz w:val="24"/>
                <w:szCs w:val="24"/>
              </w:rPr>
              <w:t>4.</w:t>
            </w:r>
          </w:p>
        </w:tc>
        <w:tc>
          <w:tcPr>
            <w:tcW w:w="2723" w:type="dxa"/>
          </w:tcPr>
          <w:p w:rsidR="00B358DE" w:rsidRPr="00B358DE" w:rsidRDefault="00B358DE" w:rsidP="0006212B">
            <w:pPr>
              <w:widowControl w:val="0"/>
              <w:tabs>
                <w:tab w:val="left" w:pos="142"/>
                <w:tab w:val="left" w:pos="426"/>
                <w:tab w:val="left" w:pos="1134"/>
              </w:tabs>
              <w:contextualSpacing/>
              <w:jc w:val="both"/>
              <w:rPr>
                <w:rFonts w:ascii="Times New Roman" w:eastAsia="SimSun" w:hAnsi="Times New Roman" w:cs="Times New Roman"/>
                <w:sz w:val="24"/>
                <w:szCs w:val="24"/>
              </w:rPr>
            </w:pPr>
            <w:r w:rsidRPr="00B358DE">
              <w:rPr>
                <w:rFonts w:ascii="Times New Roman" w:eastAsia="SimSun" w:hAnsi="Times New Roman" w:cs="Times New Roman"/>
                <w:sz w:val="24"/>
                <w:szCs w:val="24"/>
              </w:rPr>
              <w:t>Ethernet</w:t>
            </w:r>
          </w:p>
        </w:tc>
        <w:tc>
          <w:tcPr>
            <w:tcW w:w="6095"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hAnsi="Times New Roman" w:cs="Times New Roman"/>
                <w:sz w:val="24"/>
                <w:szCs w:val="24"/>
              </w:rPr>
              <w:t>Технология пакетной передачи данных между устройствами.</w:t>
            </w:r>
          </w:p>
        </w:tc>
      </w:tr>
      <w:tr w:rsidR="00B358DE" w:rsidRPr="00B358DE" w:rsidTr="0006212B">
        <w:tc>
          <w:tcPr>
            <w:tcW w:w="821"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hAnsi="Times New Roman" w:cs="Times New Roman"/>
                <w:sz w:val="24"/>
                <w:szCs w:val="24"/>
              </w:rPr>
              <w:t>5.</w:t>
            </w:r>
          </w:p>
        </w:tc>
        <w:tc>
          <w:tcPr>
            <w:tcW w:w="2723" w:type="dxa"/>
          </w:tcPr>
          <w:p w:rsidR="00B358DE" w:rsidRPr="00B358DE" w:rsidRDefault="00B358DE" w:rsidP="0006212B">
            <w:pPr>
              <w:widowControl w:val="0"/>
              <w:tabs>
                <w:tab w:val="left" w:pos="142"/>
                <w:tab w:val="left" w:pos="426"/>
                <w:tab w:val="left" w:pos="1134"/>
              </w:tabs>
              <w:contextualSpacing/>
              <w:jc w:val="both"/>
              <w:rPr>
                <w:rFonts w:ascii="Times New Roman" w:eastAsia="SimSun" w:hAnsi="Times New Roman" w:cs="Times New Roman"/>
                <w:sz w:val="24"/>
                <w:szCs w:val="24"/>
              </w:rPr>
            </w:pPr>
            <w:r w:rsidRPr="00B358DE">
              <w:rPr>
                <w:rFonts w:ascii="Times New Roman" w:eastAsia="SimSun" w:hAnsi="Times New Roman" w:cs="Times New Roman"/>
                <w:sz w:val="24"/>
                <w:szCs w:val="24"/>
              </w:rPr>
              <w:t>СВ</w:t>
            </w:r>
          </w:p>
        </w:tc>
        <w:tc>
          <w:tcPr>
            <w:tcW w:w="6095" w:type="dxa"/>
          </w:tcPr>
          <w:p w:rsidR="00B358DE" w:rsidRPr="00B358DE" w:rsidRDefault="00B358DE" w:rsidP="0006212B">
            <w:pPr>
              <w:widowControl w:val="0"/>
              <w:tabs>
                <w:tab w:val="left" w:pos="142"/>
                <w:tab w:val="left" w:pos="426"/>
                <w:tab w:val="left" w:pos="1134"/>
              </w:tabs>
              <w:contextualSpacing/>
              <w:jc w:val="both"/>
              <w:rPr>
                <w:rFonts w:ascii="Times New Roman" w:hAnsi="Times New Roman" w:cs="Times New Roman"/>
                <w:sz w:val="24"/>
                <w:szCs w:val="24"/>
              </w:rPr>
            </w:pPr>
            <w:r w:rsidRPr="00B358DE">
              <w:rPr>
                <w:rFonts w:ascii="Times New Roman" w:hAnsi="Times New Roman" w:cs="Times New Roman"/>
                <w:sz w:val="24"/>
                <w:szCs w:val="24"/>
              </w:rPr>
              <w:t>Среда виртуализации «Система безопасного управления средой виртуализации Z|virt».</w:t>
            </w:r>
          </w:p>
        </w:tc>
      </w:tr>
    </w:tbl>
    <w:p w:rsidR="00B358DE" w:rsidRPr="00B358DE" w:rsidRDefault="00B358DE" w:rsidP="00B358DE">
      <w:pPr>
        <w:widowControl w:val="0"/>
        <w:tabs>
          <w:tab w:val="left" w:pos="426"/>
          <w:tab w:val="left" w:pos="1134"/>
        </w:tabs>
        <w:spacing w:after="120" w:line="240" w:lineRule="auto"/>
        <w:ind w:left="709"/>
        <w:contextualSpacing/>
        <w:jc w:val="both"/>
        <w:rPr>
          <w:rFonts w:ascii="Times New Roman" w:hAnsi="Times New Roman"/>
          <w:sz w:val="24"/>
          <w:szCs w:val="24"/>
        </w:rPr>
      </w:pPr>
    </w:p>
    <w:p w:rsidR="00B358DE" w:rsidRPr="00B358DE" w:rsidRDefault="00B358DE" w:rsidP="00B358DE">
      <w:pPr>
        <w:widowControl w:val="0"/>
        <w:numPr>
          <w:ilvl w:val="1"/>
          <w:numId w:val="3"/>
        </w:numPr>
        <w:tabs>
          <w:tab w:val="left" w:pos="426"/>
          <w:tab w:val="left" w:pos="1134"/>
        </w:tabs>
        <w:spacing w:after="120" w:line="240" w:lineRule="auto"/>
        <w:ind w:left="0" w:firstLine="709"/>
        <w:contextualSpacing/>
        <w:jc w:val="both"/>
        <w:rPr>
          <w:rFonts w:ascii="Times New Roman" w:hAnsi="Times New Roman"/>
          <w:b/>
          <w:sz w:val="24"/>
          <w:szCs w:val="24"/>
        </w:rPr>
      </w:pPr>
      <w:r w:rsidRPr="00B358DE">
        <w:rPr>
          <w:rFonts w:ascii="Times New Roman" w:eastAsia="SimSun" w:hAnsi="Times New Roman"/>
          <w:b/>
          <w:bCs/>
          <w:sz w:val="24"/>
          <w:szCs w:val="24"/>
        </w:rPr>
        <w:t>Этапность оказания услуг</w:t>
      </w:r>
    </w:p>
    <w:p w:rsidR="00B358DE" w:rsidRPr="00B358DE" w:rsidRDefault="00B358DE" w:rsidP="00B358DE">
      <w:pPr>
        <w:widowControl w:val="0"/>
        <w:tabs>
          <w:tab w:val="left" w:pos="426"/>
          <w:tab w:val="left" w:pos="1134"/>
        </w:tabs>
        <w:spacing w:after="120" w:line="240" w:lineRule="auto"/>
        <w:ind w:left="709"/>
        <w:contextualSpacing/>
        <w:jc w:val="right"/>
        <w:rPr>
          <w:rFonts w:ascii="Times New Roman" w:hAnsi="Times New Roman"/>
          <w:b/>
          <w:sz w:val="24"/>
          <w:szCs w:val="24"/>
        </w:rPr>
      </w:pPr>
      <w:r w:rsidRPr="00B358DE">
        <w:rPr>
          <w:rFonts w:ascii="Times New Roman" w:eastAsia="SimSun" w:hAnsi="Times New Roman"/>
          <w:b/>
          <w:bCs/>
          <w:sz w:val="24"/>
          <w:szCs w:val="24"/>
        </w:rPr>
        <w:t>Таблица №2 Этапность оказания услуг</w:t>
      </w:r>
    </w:p>
    <w:tbl>
      <w:tblPr>
        <w:tblW w:w="9641" w:type="dxa"/>
        <w:tblInd w:w="-5" w:type="dxa"/>
        <w:tblLayout w:type="fixed"/>
        <w:tblLook w:val="04A0" w:firstRow="1" w:lastRow="0" w:firstColumn="1" w:lastColumn="0" w:noHBand="0" w:noVBand="1"/>
      </w:tblPr>
      <w:tblGrid>
        <w:gridCol w:w="814"/>
        <w:gridCol w:w="3410"/>
        <w:gridCol w:w="3407"/>
        <w:gridCol w:w="24"/>
        <w:gridCol w:w="1986"/>
      </w:tblGrid>
      <w:tr w:rsidR="00B358DE" w:rsidRPr="00B358DE" w:rsidTr="00B358DE">
        <w:trPr>
          <w:trHeight w:val="404"/>
        </w:trPr>
        <w:tc>
          <w:tcPr>
            <w:tcW w:w="814"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suppressAutoHyphens/>
              <w:spacing w:line="240" w:lineRule="auto"/>
              <w:rPr>
                <w:rFonts w:ascii="Times New Roman" w:eastAsia="SimSun" w:hAnsi="Times New Roman"/>
                <w:b/>
                <w:bCs/>
                <w:iCs/>
                <w:kern w:val="2"/>
                <w:sz w:val="24"/>
                <w:szCs w:val="24"/>
              </w:rPr>
            </w:pPr>
            <w:r w:rsidRPr="00B358DE">
              <w:rPr>
                <w:rFonts w:ascii="Times New Roman" w:eastAsia="SimSun" w:hAnsi="Times New Roman"/>
                <w:b/>
                <w:bCs/>
                <w:iCs/>
                <w:kern w:val="2"/>
                <w:sz w:val="24"/>
                <w:szCs w:val="24"/>
              </w:rPr>
              <w:t>Этап</w:t>
            </w:r>
          </w:p>
        </w:tc>
        <w:tc>
          <w:tcPr>
            <w:tcW w:w="3410"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suppressAutoHyphens/>
              <w:spacing w:line="240" w:lineRule="auto"/>
              <w:jc w:val="center"/>
              <w:rPr>
                <w:rFonts w:ascii="Times New Roman" w:eastAsia="SimSun" w:hAnsi="Times New Roman"/>
                <w:b/>
                <w:bCs/>
                <w:iCs/>
                <w:kern w:val="2"/>
                <w:sz w:val="24"/>
                <w:szCs w:val="24"/>
              </w:rPr>
            </w:pPr>
            <w:r w:rsidRPr="00B358DE">
              <w:rPr>
                <w:rFonts w:ascii="Times New Roman" w:hAnsi="Times New Roman"/>
                <w:b/>
                <w:bCs/>
                <w:iCs/>
                <w:sz w:val="24"/>
                <w:szCs w:val="24"/>
              </w:rPr>
              <w:t>Наименование этапа</w:t>
            </w:r>
          </w:p>
        </w:tc>
        <w:tc>
          <w:tcPr>
            <w:tcW w:w="3407"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suppressAutoHyphens/>
              <w:spacing w:line="240" w:lineRule="auto"/>
              <w:jc w:val="center"/>
              <w:rPr>
                <w:rFonts w:ascii="Times New Roman" w:eastAsia="SimSun" w:hAnsi="Times New Roman"/>
                <w:b/>
                <w:bCs/>
                <w:iCs/>
                <w:kern w:val="2"/>
                <w:sz w:val="24"/>
                <w:szCs w:val="24"/>
              </w:rPr>
            </w:pPr>
            <w:r w:rsidRPr="00B358DE">
              <w:rPr>
                <w:rFonts w:ascii="Times New Roman" w:eastAsia="SimSun" w:hAnsi="Times New Roman"/>
                <w:b/>
                <w:bCs/>
                <w:iCs/>
                <w:sz w:val="24"/>
                <w:szCs w:val="24"/>
              </w:rPr>
              <w:t>Результат выполнения этапа</w:t>
            </w:r>
          </w:p>
        </w:tc>
        <w:tc>
          <w:tcPr>
            <w:tcW w:w="2010" w:type="dxa"/>
            <w:gridSpan w:val="2"/>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suppressAutoHyphens/>
              <w:spacing w:line="240" w:lineRule="auto"/>
              <w:jc w:val="center"/>
              <w:rPr>
                <w:rFonts w:ascii="Times New Roman" w:eastAsia="SimSun" w:hAnsi="Times New Roman"/>
                <w:b/>
                <w:bCs/>
                <w:iCs/>
                <w:kern w:val="2"/>
                <w:sz w:val="24"/>
                <w:szCs w:val="24"/>
              </w:rPr>
            </w:pPr>
            <w:r w:rsidRPr="00B358DE">
              <w:rPr>
                <w:rFonts w:ascii="Times New Roman" w:eastAsia="SimSun" w:hAnsi="Times New Roman"/>
                <w:b/>
                <w:bCs/>
                <w:iCs/>
                <w:sz w:val="24"/>
                <w:szCs w:val="24"/>
              </w:rPr>
              <w:t xml:space="preserve">Срок </w:t>
            </w:r>
            <w:r w:rsidRPr="00B358DE">
              <w:rPr>
                <w:rFonts w:ascii="Times New Roman" w:hAnsi="Times New Roman"/>
                <w:b/>
                <w:bCs/>
                <w:iCs/>
                <w:sz w:val="24"/>
                <w:szCs w:val="24"/>
              </w:rPr>
              <w:t>оказания услуг по этапу</w:t>
            </w:r>
          </w:p>
        </w:tc>
      </w:tr>
      <w:tr w:rsidR="00B358DE" w:rsidRPr="00B358DE" w:rsidTr="00B358DE">
        <w:trPr>
          <w:trHeight w:val="70"/>
        </w:trPr>
        <w:tc>
          <w:tcPr>
            <w:tcW w:w="814"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numPr>
                <w:ilvl w:val="0"/>
                <w:numId w:val="5"/>
              </w:numPr>
              <w:tabs>
                <w:tab w:val="left" w:pos="610"/>
              </w:tabs>
              <w:suppressAutoHyphens/>
              <w:spacing w:after="0" w:line="240" w:lineRule="auto"/>
              <w:ind w:hanging="890"/>
              <w:contextualSpacing/>
              <w:rPr>
                <w:rFonts w:ascii="Times New Roman" w:eastAsia="SimSun" w:hAnsi="Times New Roman"/>
                <w:bCs/>
                <w:iCs/>
                <w:kern w:val="2"/>
                <w:sz w:val="24"/>
                <w:szCs w:val="24"/>
              </w:rPr>
            </w:pPr>
          </w:p>
        </w:tc>
        <w:tc>
          <w:tcPr>
            <w:tcW w:w="3410"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tabs>
                <w:tab w:val="left" w:pos="347"/>
              </w:tabs>
              <w:suppressAutoHyphens/>
              <w:spacing w:line="240" w:lineRule="auto"/>
              <w:rPr>
                <w:rFonts w:ascii="Times New Roman" w:eastAsia="SimSun" w:hAnsi="Times New Roman"/>
                <w:kern w:val="2"/>
                <w:sz w:val="24"/>
                <w:szCs w:val="24"/>
              </w:rPr>
            </w:pPr>
            <w:r w:rsidRPr="00B358DE">
              <w:rPr>
                <w:rFonts w:ascii="Times New Roman" w:eastAsia="SimSun" w:hAnsi="Times New Roman"/>
                <w:kern w:val="2"/>
                <w:sz w:val="24"/>
                <w:szCs w:val="24"/>
              </w:rPr>
              <w:t xml:space="preserve">Подготовка и согласование с Заказчиком комплекта технической документации по расширению </w:t>
            </w:r>
            <w:r w:rsidRPr="00B358DE">
              <w:rPr>
                <w:rFonts w:ascii="Times New Roman" w:hAnsi="Times New Roman"/>
                <w:sz w:val="24"/>
                <w:szCs w:val="24"/>
              </w:rPr>
              <w:t xml:space="preserve">вычислительных мощностей ЦОД Правительства НСО, </w:t>
            </w:r>
            <w:r w:rsidRPr="00B358DE">
              <w:rPr>
                <w:rFonts w:ascii="Times New Roman" w:eastAsia="SimSun" w:hAnsi="Times New Roman"/>
                <w:kern w:val="2"/>
                <w:sz w:val="24"/>
                <w:szCs w:val="24"/>
              </w:rPr>
              <w:t>разработанной в соответствии с характеристиками, указанными в п.1.1, п.1.2, п.1.3</w:t>
            </w:r>
            <w:r w:rsidRPr="00B358DE">
              <w:rPr>
                <w:rFonts w:ascii="Times New Roman" w:hAnsi="Times New Roman"/>
                <w:sz w:val="24"/>
                <w:szCs w:val="24"/>
              </w:rPr>
              <w:t xml:space="preserve">, п.1.4, п.1.5 </w:t>
            </w:r>
            <w:r w:rsidRPr="00B358DE">
              <w:rPr>
                <w:rFonts w:ascii="Times New Roman" w:eastAsia="SimSun" w:hAnsi="Times New Roman"/>
                <w:kern w:val="2"/>
                <w:sz w:val="24"/>
                <w:szCs w:val="24"/>
              </w:rPr>
              <w:t>Таблицы №1 Приложения №1 настоящего ООЗ в п.2, включающей в себя следующие документы:</w:t>
            </w:r>
          </w:p>
          <w:p w:rsidR="00B358DE" w:rsidRPr="00B358DE" w:rsidRDefault="00B358DE" w:rsidP="0006212B">
            <w:pPr>
              <w:numPr>
                <w:ilvl w:val="0"/>
                <w:numId w:val="4"/>
              </w:num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Схема структурная комплекса технических средств;</w:t>
            </w:r>
          </w:p>
          <w:p w:rsidR="00B358DE" w:rsidRPr="00B358DE" w:rsidRDefault="00B358DE" w:rsidP="0006212B">
            <w:pPr>
              <w:numPr>
                <w:ilvl w:val="0"/>
                <w:numId w:val="4"/>
              </w:num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 xml:space="preserve">План расположения оборудования и </w:t>
            </w:r>
            <w:r w:rsidRPr="00B358DE">
              <w:rPr>
                <w:rFonts w:ascii="Times New Roman" w:eastAsia="SimSun" w:hAnsi="Times New Roman"/>
                <w:kern w:val="2"/>
                <w:sz w:val="24"/>
                <w:szCs w:val="24"/>
              </w:rPr>
              <w:lastRenderedPageBreak/>
              <w:t>проводок</w:t>
            </w:r>
            <w:r w:rsidRPr="00B358DE">
              <w:rPr>
                <w:rFonts w:ascii="Times New Roman" w:eastAsia="SimSun" w:hAnsi="Times New Roman"/>
                <w:sz w:val="24"/>
                <w:szCs w:val="24"/>
              </w:rPr>
              <w:t xml:space="preserve"> в телекоммуникационном шкафу</w:t>
            </w:r>
            <w:r w:rsidRPr="00B358DE">
              <w:rPr>
                <w:rFonts w:ascii="Times New Roman" w:eastAsia="SimSun" w:hAnsi="Times New Roman"/>
                <w:kern w:val="2"/>
                <w:sz w:val="24"/>
                <w:szCs w:val="24"/>
              </w:rPr>
              <w:t xml:space="preserve">; </w:t>
            </w:r>
          </w:p>
          <w:p w:rsidR="00B358DE" w:rsidRPr="00B358DE" w:rsidRDefault="00B358DE" w:rsidP="0006212B">
            <w:pPr>
              <w:numPr>
                <w:ilvl w:val="0"/>
                <w:numId w:val="4"/>
              </w:num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Схема коммутации оборудования (соединений);</w:t>
            </w:r>
          </w:p>
          <w:p w:rsidR="00B358DE" w:rsidRPr="00B358DE" w:rsidRDefault="00B358DE" w:rsidP="0006212B">
            <w:pPr>
              <w:numPr>
                <w:ilvl w:val="0"/>
                <w:numId w:val="4"/>
              </w:num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Спецификация оборудования.</w:t>
            </w:r>
          </w:p>
          <w:p w:rsidR="00B358DE" w:rsidRPr="00B358DE" w:rsidRDefault="00B358DE" w:rsidP="0006212B">
            <w:pPr>
              <w:numPr>
                <w:ilvl w:val="0"/>
                <w:numId w:val="4"/>
              </w:num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Программу и методику испытаний на поставляемое оборудование в соответствии с п.2.2.</w:t>
            </w:r>
          </w:p>
        </w:tc>
        <w:tc>
          <w:tcPr>
            <w:tcW w:w="3407"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tabs>
                <w:tab w:val="left" w:pos="347"/>
              </w:tabs>
              <w:suppressAutoHyphens/>
              <w:spacing w:line="240" w:lineRule="auto"/>
              <w:rPr>
                <w:rFonts w:ascii="Times New Roman" w:eastAsia="SimSun" w:hAnsi="Times New Roman"/>
                <w:kern w:val="2"/>
                <w:sz w:val="24"/>
                <w:szCs w:val="24"/>
              </w:rPr>
            </w:pPr>
            <w:r w:rsidRPr="00B358DE">
              <w:rPr>
                <w:rFonts w:ascii="Times New Roman" w:eastAsia="SimSun" w:hAnsi="Times New Roman"/>
                <w:kern w:val="2"/>
                <w:sz w:val="24"/>
                <w:szCs w:val="24"/>
              </w:rPr>
              <w:lastRenderedPageBreak/>
              <w:t xml:space="preserve">Согласованная и переданный Заказчику комплект технической документации по расширению </w:t>
            </w:r>
            <w:r w:rsidRPr="00B358DE">
              <w:rPr>
                <w:rFonts w:ascii="Times New Roman" w:hAnsi="Times New Roman"/>
                <w:sz w:val="24"/>
                <w:szCs w:val="24"/>
              </w:rPr>
              <w:t xml:space="preserve">вычислительных мощностей ЦОД Правительства НСО, </w:t>
            </w:r>
            <w:r w:rsidRPr="00B358DE">
              <w:rPr>
                <w:rFonts w:ascii="Times New Roman" w:eastAsia="SimSun" w:hAnsi="Times New Roman"/>
                <w:kern w:val="2"/>
                <w:sz w:val="24"/>
                <w:szCs w:val="24"/>
              </w:rPr>
              <w:t>разработанная в соответствии с характеристиками, указанными в п.1.1, п.1.2, п.1.3</w:t>
            </w:r>
            <w:r w:rsidRPr="00B358DE">
              <w:rPr>
                <w:rFonts w:ascii="Times New Roman" w:hAnsi="Times New Roman"/>
                <w:sz w:val="24"/>
                <w:szCs w:val="24"/>
              </w:rPr>
              <w:t xml:space="preserve">, п.1.4, п.1.5 </w:t>
            </w:r>
            <w:r w:rsidRPr="00B358DE">
              <w:rPr>
                <w:rFonts w:ascii="Times New Roman" w:eastAsia="SimSun" w:hAnsi="Times New Roman"/>
                <w:kern w:val="2"/>
                <w:sz w:val="24"/>
                <w:szCs w:val="24"/>
              </w:rPr>
              <w:t>Таблицы №1 Приложения №1 настоящего ООЗ, включающая в себя следующие документы:</w:t>
            </w:r>
          </w:p>
          <w:p w:rsidR="00B358DE" w:rsidRPr="00B358DE" w:rsidRDefault="00B358DE" w:rsidP="0006212B">
            <w:pPr>
              <w:numPr>
                <w:ilvl w:val="0"/>
                <w:numId w:val="7"/>
              </w:num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Схема структурная комплекса технических средств;</w:t>
            </w:r>
          </w:p>
          <w:p w:rsidR="00B358DE" w:rsidRPr="00B358DE" w:rsidRDefault="00B358DE" w:rsidP="0006212B">
            <w:pPr>
              <w:numPr>
                <w:ilvl w:val="0"/>
                <w:numId w:val="7"/>
              </w:num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 xml:space="preserve">План расположения оборудования и </w:t>
            </w:r>
            <w:r w:rsidRPr="00B358DE">
              <w:rPr>
                <w:rFonts w:ascii="Times New Roman" w:eastAsia="SimSun" w:hAnsi="Times New Roman"/>
                <w:kern w:val="2"/>
                <w:sz w:val="24"/>
                <w:szCs w:val="24"/>
              </w:rPr>
              <w:lastRenderedPageBreak/>
              <w:t>проводок</w:t>
            </w:r>
            <w:r w:rsidRPr="00B358DE">
              <w:rPr>
                <w:rFonts w:ascii="Times New Roman" w:eastAsia="SimSun" w:hAnsi="Times New Roman"/>
                <w:sz w:val="24"/>
                <w:szCs w:val="24"/>
              </w:rPr>
              <w:t xml:space="preserve"> в телекоммуникационном шкафу</w:t>
            </w:r>
            <w:r w:rsidRPr="00B358DE">
              <w:rPr>
                <w:rFonts w:ascii="Times New Roman" w:eastAsia="SimSun" w:hAnsi="Times New Roman"/>
                <w:kern w:val="2"/>
                <w:sz w:val="24"/>
                <w:szCs w:val="24"/>
              </w:rPr>
              <w:t>;</w:t>
            </w:r>
          </w:p>
          <w:p w:rsidR="00B358DE" w:rsidRPr="00B358DE" w:rsidRDefault="00B358DE" w:rsidP="0006212B">
            <w:pPr>
              <w:numPr>
                <w:ilvl w:val="0"/>
                <w:numId w:val="7"/>
              </w:num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Схема коммутации оборудования (соединений);</w:t>
            </w:r>
          </w:p>
          <w:p w:rsidR="00B358DE" w:rsidRPr="00B358DE" w:rsidRDefault="00B358DE" w:rsidP="0006212B">
            <w:pPr>
              <w:numPr>
                <w:ilvl w:val="0"/>
                <w:numId w:val="7"/>
              </w:num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Спецификация оборудования.</w:t>
            </w:r>
          </w:p>
          <w:p w:rsidR="00B358DE" w:rsidRPr="00B358DE" w:rsidRDefault="00B358DE" w:rsidP="0006212B">
            <w:pPr>
              <w:numPr>
                <w:ilvl w:val="0"/>
                <w:numId w:val="7"/>
              </w:num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Методика и программа испытаний на поставляемое оборудование в соответствии с п.2.2.</w:t>
            </w:r>
          </w:p>
        </w:tc>
        <w:tc>
          <w:tcPr>
            <w:tcW w:w="2010" w:type="dxa"/>
            <w:gridSpan w:val="2"/>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suppressAutoHyphens/>
              <w:spacing w:line="240" w:lineRule="auto"/>
              <w:jc w:val="both"/>
              <w:rPr>
                <w:rFonts w:ascii="Times New Roman" w:hAnsi="Times New Roman"/>
                <w:sz w:val="24"/>
                <w:szCs w:val="24"/>
              </w:rPr>
            </w:pPr>
            <w:r w:rsidRPr="00B358DE">
              <w:rPr>
                <w:rFonts w:ascii="Times New Roman" w:hAnsi="Times New Roman"/>
                <w:sz w:val="24"/>
                <w:szCs w:val="24"/>
              </w:rPr>
              <w:lastRenderedPageBreak/>
              <w:t xml:space="preserve">С </w:t>
            </w:r>
            <w:r w:rsidRPr="00B358DE">
              <w:rPr>
                <w:rFonts w:ascii="Times New Roman" w:hAnsi="Times New Roman"/>
                <w:kern w:val="2"/>
                <w:sz w:val="24"/>
                <w:szCs w:val="24"/>
              </w:rPr>
              <w:t xml:space="preserve">даты заключения контракта </w:t>
            </w:r>
            <w:r w:rsidRPr="00B358DE">
              <w:rPr>
                <w:rFonts w:ascii="Times New Roman" w:hAnsi="Times New Roman"/>
                <w:sz w:val="24"/>
                <w:szCs w:val="24"/>
              </w:rPr>
              <w:t>по 19.03.2025</w:t>
            </w:r>
          </w:p>
        </w:tc>
      </w:tr>
      <w:tr w:rsidR="00B358DE" w:rsidRPr="00B358DE" w:rsidTr="00B358DE">
        <w:trPr>
          <w:trHeight w:val="70"/>
        </w:trPr>
        <w:tc>
          <w:tcPr>
            <w:tcW w:w="814"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numPr>
                <w:ilvl w:val="0"/>
                <w:numId w:val="5"/>
              </w:numPr>
              <w:tabs>
                <w:tab w:val="left" w:pos="322"/>
              </w:tabs>
              <w:suppressAutoHyphens/>
              <w:spacing w:after="0" w:line="240" w:lineRule="auto"/>
              <w:ind w:left="605" w:hanging="283"/>
              <w:contextualSpacing/>
              <w:rPr>
                <w:rFonts w:ascii="Times New Roman" w:eastAsia="SimSun" w:hAnsi="Times New Roman"/>
                <w:bCs/>
                <w:iCs/>
                <w:kern w:val="2"/>
                <w:sz w:val="24"/>
                <w:szCs w:val="24"/>
              </w:rPr>
            </w:pPr>
          </w:p>
        </w:tc>
        <w:tc>
          <w:tcPr>
            <w:tcW w:w="3410"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tabs>
                <w:tab w:val="left" w:pos="347"/>
              </w:tabs>
              <w:suppressAutoHyphens/>
              <w:spacing w:line="240" w:lineRule="auto"/>
              <w:rPr>
                <w:rFonts w:ascii="Times New Roman" w:eastAsia="SimSun" w:hAnsi="Times New Roman"/>
                <w:kern w:val="2"/>
                <w:sz w:val="24"/>
                <w:szCs w:val="24"/>
              </w:rPr>
            </w:pPr>
            <w:r w:rsidRPr="00B358DE">
              <w:rPr>
                <w:rFonts w:ascii="Times New Roman" w:eastAsia="SimSun" w:hAnsi="Times New Roman"/>
                <w:sz w:val="24"/>
                <w:szCs w:val="24"/>
              </w:rPr>
              <w:t>Поставка оборудования с характеристиками, указанными в</w:t>
            </w:r>
            <w:r w:rsidRPr="00B358DE">
              <w:rPr>
                <w:rFonts w:ascii="Times New Roman" w:hAnsi="Times New Roman"/>
                <w:sz w:val="24"/>
                <w:szCs w:val="24"/>
              </w:rPr>
              <w:t xml:space="preserve"> п.1.1, п.1.2, п.1.3, п.1.4, п.1.5 Таблицы №1, Приложения №1 настоящего ООЗ.</w:t>
            </w:r>
          </w:p>
        </w:tc>
        <w:tc>
          <w:tcPr>
            <w:tcW w:w="3431" w:type="dxa"/>
            <w:gridSpan w:val="2"/>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Оборудование поставлено, в соответствии с характеристиками, указанными в п.1.1, п.1.2, п.1.3</w:t>
            </w:r>
            <w:r w:rsidRPr="00B358DE">
              <w:rPr>
                <w:rFonts w:ascii="Times New Roman" w:hAnsi="Times New Roman"/>
                <w:sz w:val="24"/>
                <w:szCs w:val="24"/>
              </w:rPr>
              <w:t xml:space="preserve">, п.1.4, п.1.5 </w:t>
            </w:r>
            <w:r w:rsidRPr="00B358DE">
              <w:rPr>
                <w:rFonts w:ascii="Times New Roman" w:eastAsia="SimSun" w:hAnsi="Times New Roman"/>
                <w:kern w:val="2"/>
                <w:sz w:val="24"/>
                <w:szCs w:val="24"/>
              </w:rPr>
              <w:t>Таблицы №1 Приложения №1 настоящего ООЗ поставлено в ЦОД Правительства НСО.</w:t>
            </w:r>
          </w:p>
        </w:tc>
        <w:tc>
          <w:tcPr>
            <w:tcW w:w="1986"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suppressAutoHyphens/>
              <w:spacing w:line="240" w:lineRule="auto"/>
              <w:ind w:firstLine="34"/>
              <w:jc w:val="both"/>
              <w:rPr>
                <w:rFonts w:ascii="Times New Roman" w:hAnsi="Times New Roman"/>
                <w:sz w:val="24"/>
                <w:szCs w:val="24"/>
              </w:rPr>
            </w:pPr>
            <w:r w:rsidRPr="00B358DE">
              <w:rPr>
                <w:rFonts w:ascii="Times New Roman" w:hAnsi="Times New Roman"/>
                <w:sz w:val="24"/>
                <w:szCs w:val="24"/>
              </w:rPr>
              <w:t>С 20.03.2025</w:t>
            </w:r>
            <w:r w:rsidRPr="00B358DE">
              <w:rPr>
                <w:rFonts w:ascii="Times New Roman" w:eastAsia="SimSun" w:hAnsi="Times New Roman"/>
                <w:sz w:val="24"/>
                <w:szCs w:val="24"/>
              </w:rPr>
              <w:t xml:space="preserve"> </w:t>
            </w:r>
            <w:r w:rsidRPr="00B358DE">
              <w:rPr>
                <w:rFonts w:ascii="Times New Roman" w:hAnsi="Times New Roman"/>
                <w:sz w:val="24"/>
                <w:szCs w:val="24"/>
              </w:rPr>
              <w:t>по 26.03.2025.</w:t>
            </w:r>
          </w:p>
        </w:tc>
      </w:tr>
      <w:tr w:rsidR="00B358DE" w:rsidRPr="00B358DE" w:rsidTr="00B358DE">
        <w:trPr>
          <w:trHeight w:val="3807"/>
        </w:trPr>
        <w:tc>
          <w:tcPr>
            <w:tcW w:w="814"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numPr>
                <w:ilvl w:val="0"/>
                <w:numId w:val="5"/>
              </w:numPr>
              <w:tabs>
                <w:tab w:val="left" w:pos="610"/>
              </w:tabs>
              <w:suppressAutoHyphens/>
              <w:spacing w:after="0" w:line="240" w:lineRule="auto"/>
              <w:ind w:hanging="748"/>
              <w:contextualSpacing/>
              <w:rPr>
                <w:rFonts w:ascii="Times New Roman" w:eastAsia="SimSun" w:hAnsi="Times New Roman"/>
                <w:kern w:val="2"/>
                <w:sz w:val="24"/>
                <w:szCs w:val="24"/>
              </w:rPr>
            </w:pPr>
          </w:p>
        </w:tc>
        <w:tc>
          <w:tcPr>
            <w:tcW w:w="3410"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numPr>
                <w:ilvl w:val="0"/>
                <w:numId w:val="8"/>
              </w:numPr>
              <w:tabs>
                <w:tab w:val="left" w:pos="469"/>
              </w:tabs>
              <w:suppressAutoHyphens/>
              <w:spacing w:after="0" w:line="240" w:lineRule="auto"/>
              <w:ind w:left="53"/>
              <w:contextualSpacing/>
              <w:rPr>
                <w:rFonts w:ascii="Times New Roman" w:eastAsia="SimSun" w:hAnsi="Times New Roman"/>
                <w:bCs/>
                <w:iCs/>
                <w:kern w:val="2"/>
                <w:sz w:val="24"/>
                <w:szCs w:val="24"/>
              </w:rPr>
            </w:pPr>
            <w:r w:rsidRPr="00B358DE">
              <w:rPr>
                <w:rFonts w:ascii="Times New Roman" w:eastAsia="SimSun" w:hAnsi="Times New Roman"/>
                <w:bCs/>
                <w:iCs/>
                <w:kern w:val="2"/>
                <w:sz w:val="24"/>
                <w:szCs w:val="24"/>
              </w:rPr>
              <w:t xml:space="preserve">Расширение вычислительных мощностей ЦОД Правительства НСО </w:t>
            </w:r>
            <w:r w:rsidRPr="00B358DE">
              <w:rPr>
                <w:rFonts w:ascii="Times New Roman" w:eastAsia="SimSun" w:hAnsi="Times New Roman"/>
                <w:kern w:val="2"/>
                <w:sz w:val="24"/>
                <w:szCs w:val="24"/>
              </w:rPr>
              <w:t>в соответствии с требованиями, указанными в п.2.3</w:t>
            </w:r>
            <w:r w:rsidRPr="00B358DE">
              <w:rPr>
                <w:rFonts w:ascii="Times New Roman" w:eastAsia="SimSun" w:hAnsi="Times New Roman"/>
                <w:bCs/>
                <w:iCs/>
                <w:kern w:val="2"/>
                <w:sz w:val="24"/>
                <w:szCs w:val="24"/>
              </w:rPr>
              <w:t>.</w:t>
            </w:r>
          </w:p>
        </w:tc>
        <w:tc>
          <w:tcPr>
            <w:tcW w:w="3431" w:type="dxa"/>
            <w:gridSpan w:val="2"/>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tabs>
                <w:tab w:val="left" w:pos="347"/>
              </w:tabs>
              <w:suppressAutoHyphens/>
              <w:spacing w:after="0" w:line="240" w:lineRule="auto"/>
              <w:rPr>
                <w:rFonts w:ascii="Times New Roman" w:eastAsia="SimSun" w:hAnsi="Times New Roman"/>
                <w:kern w:val="2"/>
                <w:sz w:val="24"/>
                <w:szCs w:val="24"/>
              </w:rPr>
            </w:pPr>
            <w:r w:rsidRPr="00B358DE">
              <w:rPr>
                <w:rFonts w:ascii="Times New Roman" w:eastAsia="SimSun" w:hAnsi="Times New Roman"/>
                <w:kern w:val="2"/>
                <w:sz w:val="24"/>
                <w:szCs w:val="24"/>
              </w:rPr>
              <w:t xml:space="preserve">Расширены вычислительные мощности </w:t>
            </w:r>
            <w:r w:rsidRPr="00B358DE">
              <w:rPr>
                <w:rFonts w:ascii="Times New Roman" w:hAnsi="Times New Roman"/>
                <w:bCs/>
                <w:iCs/>
                <w:sz w:val="24"/>
                <w:szCs w:val="24"/>
              </w:rPr>
              <w:t>ЦОД Правительства НСО</w:t>
            </w:r>
            <w:r w:rsidRPr="00B358DE">
              <w:rPr>
                <w:rFonts w:ascii="Times New Roman" w:eastAsia="SimSun" w:hAnsi="Times New Roman"/>
                <w:kern w:val="2"/>
                <w:sz w:val="24"/>
                <w:szCs w:val="24"/>
              </w:rPr>
              <w:t>, в соответствии с требованиями, указанными в п.2.3.</w:t>
            </w:r>
          </w:p>
        </w:tc>
        <w:tc>
          <w:tcPr>
            <w:tcW w:w="1986" w:type="dxa"/>
            <w:tcBorders>
              <w:top w:val="single" w:sz="4" w:space="0" w:color="00000A"/>
              <w:left w:val="single" w:sz="4" w:space="0" w:color="00000A"/>
              <w:bottom w:val="single" w:sz="4" w:space="0" w:color="00000A"/>
              <w:right w:val="single" w:sz="4" w:space="0" w:color="00000A"/>
            </w:tcBorders>
          </w:tcPr>
          <w:p w:rsidR="00B358DE" w:rsidRPr="00B358DE" w:rsidRDefault="00B358DE" w:rsidP="0006212B">
            <w:pPr>
              <w:suppressAutoHyphens/>
              <w:spacing w:line="240" w:lineRule="auto"/>
              <w:ind w:firstLine="34"/>
              <w:jc w:val="both"/>
              <w:rPr>
                <w:rFonts w:ascii="Times New Roman" w:eastAsia="SimSun" w:hAnsi="Times New Roman"/>
                <w:kern w:val="2"/>
                <w:sz w:val="24"/>
                <w:szCs w:val="24"/>
              </w:rPr>
            </w:pPr>
            <w:r w:rsidRPr="00B358DE">
              <w:rPr>
                <w:rFonts w:ascii="Times New Roman" w:hAnsi="Times New Roman"/>
                <w:sz w:val="24"/>
                <w:szCs w:val="24"/>
              </w:rPr>
              <w:t>С 27.03.2025</w:t>
            </w:r>
            <w:r w:rsidRPr="00B358DE">
              <w:rPr>
                <w:rFonts w:ascii="Times New Roman" w:eastAsia="SimSun" w:hAnsi="Times New Roman"/>
                <w:sz w:val="24"/>
                <w:szCs w:val="24"/>
              </w:rPr>
              <w:t xml:space="preserve"> </w:t>
            </w:r>
            <w:r w:rsidRPr="00B358DE">
              <w:rPr>
                <w:rFonts w:ascii="Times New Roman" w:hAnsi="Times New Roman"/>
                <w:sz w:val="24"/>
                <w:szCs w:val="24"/>
              </w:rPr>
              <w:t>по 11.04.2025</w:t>
            </w:r>
            <w:r w:rsidRPr="00B358DE">
              <w:rPr>
                <w:rFonts w:ascii="Times New Roman" w:eastAsia="SimSun" w:hAnsi="Times New Roman"/>
                <w:kern w:val="2"/>
                <w:sz w:val="24"/>
                <w:szCs w:val="24"/>
              </w:rPr>
              <w:t>.</w:t>
            </w:r>
          </w:p>
        </w:tc>
      </w:tr>
    </w:tbl>
    <w:p w:rsidR="00B358DE" w:rsidRPr="00B358DE" w:rsidRDefault="00B358DE" w:rsidP="00B358DE">
      <w:pPr>
        <w:widowControl w:val="0"/>
        <w:tabs>
          <w:tab w:val="left" w:pos="426"/>
          <w:tab w:val="left" w:pos="1134"/>
        </w:tabs>
        <w:spacing w:after="120" w:line="240" w:lineRule="auto"/>
        <w:ind w:left="709"/>
        <w:contextualSpacing/>
        <w:jc w:val="both"/>
        <w:rPr>
          <w:rFonts w:ascii="Times New Roman" w:hAnsi="Times New Roman"/>
          <w:b/>
          <w:sz w:val="24"/>
          <w:szCs w:val="24"/>
        </w:rPr>
      </w:pPr>
    </w:p>
    <w:p w:rsidR="00B358DE" w:rsidRPr="00B358DE" w:rsidRDefault="00B358DE" w:rsidP="00B358DE">
      <w:pPr>
        <w:widowControl w:val="0"/>
        <w:numPr>
          <w:ilvl w:val="0"/>
          <w:numId w:val="3"/>
        </w:numPr>
        <w:tabs>
          <w:tab w:val="left" w:pos="284"/>
        </w:tabs>
        <w:suppressAutoHyphens/>
        <w:spacing w:after="240" w:line="240" w:lineRule="auto"/>
        <w:contextualSpacing/>
        <w:jc w:val="center"/>
        <w:rPr>
          <w:rFonts w:ascii="Times New Roman" w:hAnsi="Times New Roman"/>
          <w:b/>
          <w:kern w:val="2"/>
          <w:sz w:val="24"/>
          <w:szCs w:val="24"/>
        </w:rPr>
      </w:pPr>
      <w:r w:rsidRPr="00B358DE">
        <w:rPr>
          <w:rFonts w:ascii="Times New Roman" w:hAnsi="Times New Roman"/>
          <w:b/>
          <w:kern w:val="2"/>
          <w:sz w:val="24"/>
          <w:szCs w:val="24"/>
        </w:rPr>
        <w:t xml:space="preserve">Требования по объему оказываемых услуг </w:t>
      </w:r>
    </w:p>
    <w:p w:rsidR="00B358DE" w:rsidRPr="00B358DE" w:rsidRDefault="00B358DE" w:rsidP="00B358DE">
      <w:pPr>
        <w:widowControl w:val="0"/>
        <w:tabs>
          <w:tab w:val="left" w:pos="284"/>
        </w:tabs>
        <w:suppressAutoHyphens/>
        <w:spacing w:after="0" w:line="240" w:lineRule="auto"/>
        <w:ind w:firstLine="709"/>
        <w:contextualSpacing/>
        <w:jc w:val="both"/>
        <w:rPr>
          <w:rFonts w:ascii="Times New Roman" w:hAnsi="Times New Roman"/>
          <w:kern w:val="2"/>
          <w:sz w:val="24"/>
          <w:szCs w:val="24"/>
        </w:rPr>
      </w:pPr>
      <w:r w:rsidRPr="00B358DE">
        <w:rPr>
          <w:rFonts w:ascii="Times New Roman" w:hAnsi="Times New Roman"/>
          <w:kern w:val="2"/>
          <w:sz w:val="24"/>
          <w:szCs w:val="24"/>
        </w:rPr>
        <w:t>В рамках оказываемых услуг Исполнитель осуществляет расширение объема предоставления вычислительных мощностей ЦОД Правительства НСО, необходимых для обеспечения работоспособности государственных информационных систем и ресурсов, а также сервисов, функционирующих в ЦОД Правительства путем введения в эксплуатацию и объединения с имеющимися у Заказчика компонентами дополнительного оборудования и комплектующих в соответствии с этапностью а именно:</w:t>
      </w:r>
    </w:p>
    <w:p w:rsidR="00B358DE" w:rsidRPr="00B358DE" w:rsidRDefault="00B358DE" w:rsidP="00B358DE">
      <w:pPr>
        <w:pStyle w:val="a9"/>
        <w:widowControl w:val="0"/>
        <w:numPr>
          <w:ilvl w:val="2"/>
          <w:numId w:val="3"/>
        </w:numPr>
        <w:tabs>
          <w:tab w:val="num" w:pos="993"/>
        </w:tabs>
        <w:suppressAutoHyphens/>
        <w:spacing w:after="0" w:line="240" w:lineRule="auto"/>
        <w:ind w:left="0" w:firstLine="709"/>
        <w:jc w:val="both"/>
        <w:rPr>
          <w:rFonts w:ascii="Times New Roman" w:hAnsi="Times New Roman"/>
          <w:kern w:val="2"/>
          <w:sz w:val="24"/>
          <w:szCs w:val="24"/>
          <w:lang w:eastAsia="ru-RU"/>
        </w:rPr>
      </w:pPr>
      <w:r w:rsidRPr="00B358DE">
        <w:rPr>
          <w:rFonts w:ascii="Times New Roman" w:hAnsi="Times New Roman"/>
          <w:kern w:val="2"/>
          <w:sz w:val="24"/>
          <w:szCs w:val="24"/>
          <w:lang w:eastAsia="ru-RU"/>
        </w:rPr>
        <w:t>Разработать комплект технической документации в соответствии с п.2.1 настоящего описания объекта закупки (далее – ООЗ);</w:t>
      </w:r>
    </w:p>
    <w:p w:rsidR="00B358DE" w:rsidRPr="00B358DE" w:rsidRDefault="00B358DE" w:rsidP="00B358DE">
      <w:pPr>
        <w:pStyle w:val="a9"/>
        <w:widowControl w:val="0"/>
        <w:numPr>
          <w:ilvl w:val="2"/>
          <w:numId w:val="3"/>
        </w:numPr>
        <w:tabs>
          <w:tab w:val="num" w:pos="993"/>
        </w:tabs>
        <w:suppressAutoHyphens/>
        <w:spacing w:after="0" w:line="240" w:lineRule="auto"/>
        <w:ind w:left="0" w:firstLine="709"/>
        <w:jc w:val="both"/>
        <w:rPr>
          <w:rFonts w:ascii="Times New Roman" w:hAnsi="Times New Roman"/>
          <w:kern w:val="2"/>
          <w:sz w:val="24"/>
          <w:szCs w:val="24"/>
          <w:lang w:eastAsia="ru-RU"/>
        </w:rPr>
      </w:pPr>
      <w:r w:rsidRPr="00B358DE">
        <w:rPr>
          <w:rFonts w:ascii="Times New Roman" w:hAnsi="Times New Roman"/>
          <w:kern w:val="2"/>
          <w:sz w:val="24"/>
          <w:szCs w:val="24"/>
          <w:lang w:eastAsia="ru-RU"/>
        </w:rPr>
        <w:t>Разработать программу и методику испытаний в соответствии с п.2.2 настоящего ООЗ;</w:t>
      </w:r>
    </w:p>
    <w:p w:rsidR="00B358DE" w:rsidRPr="00B358DE" w:rsidRDefault="00B358DE" w:rsidP="00B358DE">
      <w:pPr>
        <w:pStyle w:val="a9"/>
        <w:widowControl w:val="0"/>
        <w:numPr>
          <w:ilvl w:val="2"/>
          <w:numId w:val="3"/>
        </w:numPr>
        <w:tabs>
          <w:tab w:val="num" w:pos="993"/>
        </w:tabs>
        <w:suppressAutoHyphens/>
        <w:spacing w:after="0" w:line="240" w:lineRule="auto"/>
        <w:ind w:left="0" w:firstLine="709"/>
        <w:jc w:val="both"/>
        <w:rPr>
          <w:rFonts w:ascii="Times New Roman" w:hAnsi="Times New Roman"/>
          <w:kern w:val="2"/>
          <w:sz w:val="24"/>
          <w:szCs w:val="24"/>
          <w:lang w:eastAsia="ru-RU"/>
        </w:rPr>
      </w:pPr>
      <w:r w:rsidRPr="00B358DE">
        <w:rPr>
          <w:rFonts w:ascii="Times New Roman" w:hAnsi="Times New Roman"/>
          <w:kern w:val="2"/>
          <w:sz w:val="24"/>
          <w:szCs w:val="24"/>
          <w:lang w:eastAsia="ru-RU"/>
        </w:rPr>
        <w:t>Выполнить Поставку оборудования в полном объеме согласно с этапности установленной п. 1.6 и характеристиками, указанными в п.1.1, п.1.2, п.1.3, п.1.4, п.1.5 Таблицы №1, Приложения №1 настоящего ООЗ;</w:t>
      </w:r>
    </w:p>
    <w:p w:rsidR="00B358DE" w:rsidRPr="00B358DE" w:rsidRDefault="00B358DE" w:rsidP="00B358DE">
      <w:pPr>
        <w:pStyle w:val="a9"/>
        <w:widowControl w:val="0"/>
        <w:numPr>
          <w:ilvl w:val="2"/>
          <w:numId w:val="3"/>
        </w:numPr>
        <w:tabs>
          <w:tab w:val="clear" w:pos="1814"/>
          <w:tab w:val="num" w:pos="993"/>
        </w:tabs>
        <w:suppressAutoHyphens/>
        <w:spacing w:after="0" w:line="240" w:lineRule="auto"/>
        <w:ind w:left="0" w:firstLine="709"/>
        <w:jc w:val="both"/>
        <w:rPr>
          <w:rFonts w:ascii="Times New Roman" w:hAnsi="Times New Roman"/>
          <w:kern w:val="2"/>
          <w:sz w:val="24"/>
          <w:szCs w:val="24"/>
          <w:lang w:eastAsia="ru-RU"/>
        </w:rPr>
      </w:pPr>
      <w:r w:rsidRPr="00B358DE">
        <w:rPr>
          <w:rFonts w:ascii="Times New Roman" w:hAnsi="Times New Roman"/>
          <w:kern w:val="2"/>
          <w:sz w:val="24"/>
          <w:szCs w:val="24"/>
          <w:lang w:eastAsia="ru-RU"/>
        </w:rPr>
        <w:t>Оказать услуги в полном объеме согласно с п.2.3 настоящего ООЗ;</w:t>
      </w:r>
    </w:p>
    <w:p w:rsidR="00B358DE" w:rsidRPr="00B358DE" w:rsidRDefault="00B358DE" w:rsidP="00B358DE">
      <w:pPr>
        <w:pStyle w:val="a9"/>
        <w:widowControl w:val="0"/>
        <w:numPr>
          <w:ilvl w:val="2"/>
          <w:numId w:val="3"/>
        </w:numPr>
        <w:tabs>
          <w:tab w:val="clear" w:pos="1814"/>
          <w:tab w:val="num" w:pos="993"/>
        </w:tabs>
        <w:suppressAutoHyphens/>
        <w:spacing w:after="0" w:line="240" w:lineRule="auto"/>
        <w:ind w:left="0" w:firstLine="709"/>
        <w:jc w:val="both"/>
        <w:rPr>
          <w:rFonts w:ascii="Times New Roman" w:hAnsi="Times New Roman"/>
          <w:kern w:val="2"/>
          <w:sz w:val="24"/>
          <w:szCs w:val="24"/>
          <w:lang w:eastAsia="ru-RU"/>
        </w:rPr>
      </w:pPr>
      <w:r w:rsidRPr="00B358DE">
        <w:rPr>
          <w:rFonts w:ascii="Times New Roman" w:hAnsi="Times New Roman"/>
          <w:kern w:val="2"/>
          <w:sz w:val="24"/>
          <w:szCs w:val="24"/>
          <w:lang w:eastAsia="ru-RU"/>
        </w:rPr>
        <w:t>Выполнить пусконаладочные работы п.2.4. настоящего ООЗ.</w:t>
      </w:r>
    </w:p>
    <w:p w:rsidR="00B358DE" w:rsidRPr="00B358DE" w:rsidRDefault="00B358DE" w:rsidP="00B358DE">
      <w:pPr>
        <w:widowControl w:val="0"/>
        <w:suppressAutoHyphens/>
        <w:spacing w:after="0" w:line="240" w:lineRule="auto"/>
        <w:rPr>
          <w:rFonts w:ascii="Times New Roman" w:hAnsi="Times New Roman"/>
          <w:kern w:val="2"/>
          <w:sz w:val="24"/>
          <w:szCs w:val="24"/>
        </w:rPr>
      </w:pPr>
    </w:p>
    <w:p w:rsidR="00B358DE" w:rsidRPr="00B358DE" w:rsidRDefault="00B358DE" w:rsidP="00B358DE">
      <w:pPr>
        <w:pStyle w:val="a9"/>
        <w:widowControl w:val="0"/>
        <w:numPr>
          <w:ilvl w:val="1"/>
          <w:numId w:val="19"/>
        </w:numPr>
        <w:tabs>
          <w:tab w:val="left" w:pos="284"/>
        </w:tabs>
        <w:suppressAutoHyphens/>
        <w:spacing w:after="240" w:line="240" w:lineRule="auto"/>
        <w:jc w:val="center"/>
        <w:rPr>
          <w:rFonts w:ascii="Times New Roman" w:hAnsi="Times New Roman"/>
          <w:b/>
          <w:kern w:val="2"/>
          <w:sz w:val="24"/>
          <w:szCs w:val="24"/>
          <w:lang w:eastAsia="ru-RU"/>
        </w:rPr>
      </w:pPr>
      <w:r w:rsidRPr="00B358DE">
        <w:rPr>
          <w:rFonts w:ascii="Times New Roman" w:hAnsi="Times New Roman"/>
          <w:b/>
          <w:kern w:val="2"/>
          <w:sz w:val="24"/>
          <w:szCs w:val="24"/>
          <w:lang w:eastAsia="ru-RU"/>
        </w:rPr>
        <w:t>Требования к комплекту разрабатываемой технической документации</w:t>
      </w:r>
    </w:p>
    <w:p w:rsidR="00B358DE" w:rsidRPr="00B358DE" w:rsidRDefault="00B358DE" w:rsidP="00B358DE">
      <w:pPr>
        <w:widowControl w:val="0"/>
        <w:spacing w:after="0" w:line="240" w:lineRule="auto"/>
        <w:ind w:firstLine="709"/>
        <w:contextualSpacing/>
        <w:jc w:val="both"/>
        <w:rPr>
          <w:rFonts w:ascii="Times New Roman" w:hAnsi="Times New Roman"/>
          <w:bCs/>
          <w:iCs/>
          <w:sz w:val="24"/>
          <w:szCs w:val="24"/>
        </w:rPr>
      </w:pPr>
      <w:r w:rsidRPr="00B358DE">
        <w:rPr>
          <w:rFonts w:ascii="Times New Roman" w:hAnsi="Times New Roman"/>
          <w:bCs/>
          <w:iCs/>
          <w:sz w:val="24"/>
          <w:szCs w:val="24"/>
        </w:rPr>
        <w:t xml:space="preserve">В рамках оказываемых Услуг по расширению </w:t>
      </w:r>
      <w:r w:rsidRPr="00B358DE">
        <w:rPr>
          <w:rFonts w:ascii="Times New Roman" w:eastAsia="SimSun" w:hAnsi="Times New Roman"/>
          <w:bCs/>
          <w:iCs/>
          <w:sz w:val="24"/>
          <w:szCs w:val="24"/>
        </w:rPr>
        <w:t xml:space="preserve">вычислительных мощностей ЦОД Правительства НСО </w:t>
      </w:r>
      <w:r w:rsidRPr="00B358DE">
        <w:rPr>
          <w:rFonts w:ascii="Times New Roman" w:hAnsi="Times New Roman"/>
          <w:bCs/>
          <w:iCs/>
          <w:sz w:val="24"/>
          <w:szCs w:val="24"/>
        </w:rPr>
        <w:t xml:space="preserve">необходимо разработать, согласовать и </w:t>
      </w:r>
      <w:r w:rsidRPr="00B358DE">
        <w:rPr>
          <w:rFonts w:ascii="Times New Roman" w:hAnsi="Times New Roman"/>
          <w:iCs/>
          <w:sz w:val="24"/>
          <w:szCs w:val="24"/>
        </w:rPr>
        <w:t>предоставить Заказчику комплект технической документации в сроки, установленные п. 1.6 описания объекта закупки (этапность оказания Услуг), в составе:</w:t>
      </w:r>
    </w:p>
    <w:p w:rsidR="00B358DE" w:rsidRPr="00B358DE" w:rsidRDefault="00B358DE" w:rsidP="00B358DE">
      <w:pPr>
        <w:numPr>
          <w:ilvl w:val="0"/>
          <w:numId w:val="13"/>
        </w:numPr>
        <w:tabs>
          <w:tab w:val="left" w:pos="708"/>
        </w:tabs>
        <w:spacing w:after="200" w:line="240" w:lineRule="auto"/>
        <w:contextualSpacing/>
        <w:jc w:val="both"/>
        <w:rPr>
          <w:rFonts w:ascii="Times New Roman" w:eastAsia="SimSun" w:hAnsi="Times New Roman"/>
          <w:sz w:val="24"/>
          <w:szCs w:val="24"/>
        </w:rPr>
      </w:pPr>
      <w:r w:rsidRPr="00B358DE">
        <w:rPr>
          <w:rFonts w:ascii="Times New Roman" w:eastAsia="SimSun" w:hAnsi="Times New Roman"/>
          <w:sz w:val="24"/>
          <w:szCs w:val="24"/>
        </w:rPr>
        <w:t>схема структурная комплекса технических средств;</w:t>
      </w:r>
    </w:p>
    <w:p w:rsidR="00B358DE" w:rsidRPr="00B358DE" w:rsidRDefault="00B358DE" w:rsidP="00B358DE">
      <w:pPr>
        <w:numPr>
          <w:ilvl w:val="0"/>
          <w:numId w:val="13"/>
        </w:numPr>
        <w:tabs>
          <w:tab w:val="left" w:pos="708"/>
        </w:tabs>
        <w:spacing w:after="200" w:line="240" w:lineRule="auto"/>
        <w:contextualSpacing/>
        <w:jc w:val="both"/>
        <w:rPr>
          <w:rFonts w:ascii="Times New Roman" w:eastAsia="SimSun" w:hAnsi="Times New Roman"/>
          <w:sz w:val="24"/>
          <w:szCs w:val="24"/>
        </w:rPr>
      </w:pPr>
      <w:r w:rsidRPr="00B358DE">
        <w:rPr>
          <w:rFonts w:ascii="Times New Roman" w:eastAsia="SimSun" w:hAnsi="Times New Roman"/>
          <w:sz w:val="24"/>
          <w:szCs w:val="24"/>
        </w:rPr>
        <w:t>план расположения оборудования и проводок в телекоммуникационном шкафу;</w:t>
      </w:r>
    </w:p>
    <w:p w:rsidR="00B358DE" w:rsidRPr="00B358DE" w:rsidRDefault="00B358DE" w:rsidP="00B358DE">
      <w:pPr>
        <w:numPr>
          <w:ilvl w:val="0"/>
          <w:numId w:val="13"/>
        </w:numPr>
        <w:tabs>
          <w:tab w:val="left" w:pos="708"/>
        </w:tabs>
        <w:spacing w:after="200" w:line="240" w:lineRule="auto"/>
        <w:contextualSpacing/>
        <w:jc w:val="both"/>
        <w:rPr>
          <w:rFonts w:ascii="Times New Roman" w:eastAsia="SimSun" w:hAnsi="Times New Roman"/>
          <w:sz w:val="24"/>
          <w:szCs w:val="24"/>
        </w:rPr>
      </w:pPr>
      <w:r w:rsidRPr="00B358DE">
        <w:rPr>
          <w:rFonts w:ascii="Times New Roman" w:eastAsia="SimSun" w:hAnsi="Times New Roman"/>
          <w:sz w:val="24"/>
          <w:szCs w:val="24"/>
        </w:rPr>
        <w:t>схема коммутации оборудования (соединений);</w:t>
      </w:r>
    </w:p>
    <w:p w:rsidR="00B358DE" w:rsidRPr="00B358DE" w:rsidRDefault="00B358DE" w:rsidP="00B358DE">
      <w:pPr>
        <w:numPr>
          <w:ilvl w:val="1"/>
          <w:numId w:val="12"/>
        </w:numPr>
        <w:tabs>
          <w:tab w:val="left" w:pos="708"/>
          <w:tab w:val="left" w:pos="1069"/>
        </w:tabs>
        <w:spacing w:after="200" w:line="240" w:lineRule="auto"/>
        <w:ind w:left="1418"/>
        <w:contextualSpacing/>
        <w:jc w:val="both"/>
        <w:rPr>
          <w:rFonts w:ascii="Times New Roman" w:hAnsi="Times New Roman"/>
          <w:sz w:val="24"/>
          <w:szCs w:val="24"/>
        </w:rPr>
      </w:pPr>
      <w:r w:rsidRPr="00B358DE">
        <w:rPr>
          <w:rFonts w:ascii="Times New Roman" w:hAnsi="Times New Roman"/>
          <w:sz w:val="24"/>
          <w:szCs w:val="24"/>
        </w:rPr>
        <w:t xml:space="preserve">спецификация оборудования согласно </w:t>
      </w:r>
      <w:r w:rsidRPr="00B358DE">
        <w:rPr>
          <w:rFonts w:ascii="Times New Roman" w:eastAsia="SimSun" w:hAnsi="Times New Roman"/>
          <w:kern w:val="2"/>
          <w:sz w:val="24"/>
          <w:szCs w:val="24"/>
        </w:rPr>
        <w:t>п.1.1, п.1.2</w:t>
      </w:r>
      <w:r w:rsidRPr="00B358DE">
        <w:rPr>
          <w:rFonts w:ascii="Times New Roman" w:hAnsi="Times New Roman"/>
          <w:sz w:val="24"/>
          <w:szCs w:val="24"/>
        </w:rPr>
        <w:t>, п.1.3</w:t>
      </w:r>
      <w:r w:rsidRPr="00B358DE">
        <w:rPr>
          <w:rFonts w:ascii="Times New Roman" w:eastAsia="SimSun" w:hAnsi="Times New Roman"/>
          <w:kern w:val="2"/>
          <w:sz w:val="24"/>
          <w:szCs w:val="24"/>
        </w:rPr>
        <w:t xml:space="preserve">, </w:t>
      </w:r>
      <w:r w:rsidRPr="00B358DE">
        <w:rPr>
          <w:rFonts w:ascii="Times New Roman" w:hAnsi="Times New Roman"/>
          <w:sz w:val="24"/>
          <w:szCs w:val="24"/>
        </w:rPr>
        <w:t>п.1.4, п.1.5</w:t>
      </w:r>
      <w:r w:rsidRPr="00B358DE">
        <w:rPr>
          <w:rFonts w:ascii="Times New Roman" w:eastAsia="SimSun" w:hAnsi="Times New Roman"/>
          <w:kern w:val="2"/>
          <w:sz w:val="24"/>
          <w:szCs w:val="24"/>
        </w:rPr>
        <w:t xml:space="preserve"> Таблицы №1 </w:t>
      </w:r>
      <w:r w:rsidRPr="00B358DE">
        <w:rPr>
          <w:rFonts w:ascii="Times New Roman" w:hAnsi="Times New Roman"/>
          <w:sz w:val="24"/>
          <w:szCs w:val="24"/>
        </w:rPr>
        <w:t>Приложения №1 к описанию объекта закупки.</w:t>
      </w:r>
    </w:p>
    <w:p w:rsidR="00B358DE" w:rsidRPr="00B358DE" w:rsidRDefault="00B358DE" w:rsidP="00B358DE">
      <w:pPr>
        <w:numPr>
          <w:ilvl w:val="1"/>
          <w:numId w:val="12"/>
        </w:numPr>
        <w:tabs>
          <w:tab w:val="left" w:pos="708"/>
          <w:tab w:val="left" w:pos="1069"/>
        </w:tabs>
        <w:spacing w:after="200" w:line="240" w:lineRule="auto"/>
        <w:ind w:left="1418" w:hanging="425"/>
        <w:contextualSpacing/>
        <w:jc w:val="both"/>
        <w:rPr>
          <w:rFonts w:ascii="Times New Roman" w:hAnsi="Times New Roman"/>
          <w:sz w:val="24"/>
          <w:szCs w:val="24"/>
        </w:rPr>
      </w:pPr>
      <w:r w:rsidRPr="00B358DE">
        <w:rPr>
          <w:rFonts w:ascii="Times New Roman" w:hAnsi="Times New Roman"/>
          <w:sz w:val="24"/>
          <w:szCs w:val="24"/>
        </w:rPr>
        <w:t>программу и методику испытаний (ПМИ)</w:t>
      </w:r>
    </w:p>
    <w:p w:rsidR="00B358DE" w:rsidRPr="00B358DE" w:rsidRDefault="00B358DE" w:rsidP="00B358DE">
      <w:pPr>
        <w:tabs>
          <w:tab w:val="left" w:pos="708"/>
        </w:tabs>
        <w:spacing w:line="240" w:lineRule="auto"/>
        <w:ind w:firstLine="851"/>
        <w:contextualSpacing/>
        <w:jc w:val="both"/>
        <w:rPr>
          <w:rFonts w:ascii="Times New Roman" w:hAnsi="Times New Roman"/>
          <w:sz w:val="24"/>
          <w:szCs w:val="24"/>
        </w:rPr>
      </w:pPr>
      <w:r w:rsidRPr="00B358DE">
        <w:rPr>
          <w:rFonts w:ascii="Times New Roman" w:hAnsi="Times New Roman"/>
          <w:sz w:val="24"/>
          <w:szCs w:val="24"/>
        </w:rPr>
        <w:t>При необходимости проведения обследования инфраструктуры Заказчика для подготовки технической документации Исполнителем может быть запрошен доступ на объект Заказчика путем направления официального письма. Заказчик в течении 3 (трех) рабочих дней согласовывает доступ и обеспечивает сопровождение Исполнителя.</w:t>
      </w:r>
    </w:p>
    <w:p w:rsidR="00B358DE" w:rsidRPr="00B358DE" w:rsidRDefault="00B358DE" w:rsidP="00B358DE">
      <w:pPr>
        <w:spacing w:after="0" w:line="240" w:lineRule="auto"/>
        <w:ind w:right="-1" w:firstLine="851"/>
        <w:jc w:val="both"/>
        <w:rPr>
          <w:rFonts w:ascii="Times New Roman" w:hAnsi="Times New Roman"/>
          <w:sz w:val="24"/>
          <w:szCs w:val="24"/>
        </w:rPr>
      </w:pPr>
      <w:r w:rsidRPr="00B358DE">
        <w:rPr>
          <w:rFonts w:ascii="Times New Roman" w:hAnsi="Times New Roman"/>
          <w:sz w:val="24"/>
          <w:szCs w:val="24"/>
        </w:rPr>
        <w:t xml:space="preserve">Разработка технической документации выполняться в соответствии с действующими нормативными требованиями Российской Федерации в объеме и качестве, необходимыми для выполнения пусконаладочных работ, а также для дальнейшей эксплуатации </w:t>
      </w:r>
      <w:r w:rsidRPr="00B358DE">
        <w:rPr>
          <w:rFonts w:ascii="Times New Roman" w:eastAsia="SimSun" w:hAnsi="Times New Roman"/>
          <w:sz w:val="24"/>
          <w:szCs w:val="24"/>
        </w:rPr>
        <w:t xml:space="preserve">расширенных </w:t>
      </w:r>
      <w:r w:rsidRPr="00B358DE">
        <w:rPr>
          <w:rFonts w:ascii="Times New Roman" w:hAnsi="Times New Roman"/>
          <w:bCs/>
          <w:iCs/>
          <w:sz w:val="24"/>
          <w:szCs w:val="24"/>
        </w:rPr>
        <w:t>вычислительных мощностей ЦОД Правительства НСО.</w:t>
      </w:r>
    </w:p>
    <w:p w:rsidR="00B358DE" w:rsidRPr="00B358DE" w:rsidRDefault="00B358DE" w:rsidP="00B358DE">
      <w:pPr>
        <w:spacing w:after="0" w:line="240" w:lineRule="auto"/>
        <w:ind w:right="-1" w:firstLine="851"/>
        <w:jc w:val="both"/>
        <w:rPr>
          <w:rFonts w:ascii="Times New Roman" w:hAnsi="Times New Roman"/>
          <w:sz w:val="24"/>
          <w:szCs w:val="24"/>
        </w:rPr>
      </w:pPr>
      <w:r w:rsidRPr="00B358DE">
        <w:rPr>
          <w:rFonts w:ascii="Times New Roman" w:hAnsi="Times New Roman"/>
          <w:sz w:val="24"/>
          <w:szCs w:val="24"/>
        </w:rPr>
        <w:t>Исполнитель обязан предоставить Заказчику комплект технической документации на бумажном носителе в одном экземпляре и на электронном носителе в соответствии со сроками, указанными в п. 1.6 описания объекта закупки (Этапность оказания услуг).</w:t>
      </w:r>
    </w:p>
    <w:p w:rsidR="00B358DE" w:rsidRPr="00B358DE" w:rsidRDefault="00B358DE" w:rsidP="00B358DE">
      <w:pPr>
        <w:spacing w:after="0" w:line="240" w:lineRule="auto"/>
        <w:ind w:right="-1" w:firstLine="708"/>
        <w:jc w:val="both"/>
        <w:rPr>
          <w:rFonts w:ascii="Times New Roman" w:hAnsi="Times New Roman"/>
          <w:sz w:val="24"/>
          <w:szCs w:val="24"/>
        </w:rPr>
      </w:pPr>
      <w:r w:rsidRPr="00B358DE">
        <w:rPr>
          <w:rFonts w:ascii="Times New Roman" w:hAnsi="Times New Roman"/>
          <w:sz w:val="24"/>
          <w:szCs w:val="24"/>
        </w:rPr>
        <w:t>Набор технической документации выполнен в соответствии с ГОСТ 34.201</w:t>
      </w:r>
      <w:r w:rsidRPr="00B358DE">
        <w:rPr>
          <w:rFonts w:ascii="Times New Roman" w:hAnsi="Times New Roman"/>
          <w:sz w:val="24"/>
          <w:szCs w:val="24"/>
        </w:rPr>
        <w:noBreakHyphen/>
        <w:t>2020 «Информационные технологии. Комплекс стандартов на автоматизированные системы. Виды, комплектность и обозначение документов при создании автоматизированных систем».</w:t>
      </w:r>
    </w:p>
    <w:p w:rsidR="00B358DE" w:rsidRPr="00B358DE" w:rsidRDefault="00B358DE" w:rsidP="00B358DE">
      <w:pPr>
        <w:spacing w:after="0" w:line="240" w:lineRule="auto"/>
        <w:ind w:right="-1" w:firstLine="708"/>
        <w:jc w:val="both"/>
        <w:rPr>
          <w:rFonts w:ascii="Times New Roman" w:hAnsi="Times New Roman"/>
          <w:sz w:val="24"/>
          <w:szCs w:val="24"/>
        </w:rPr>
      </w:pPr>
    </w:p>
    <w:p w:rsidR="00B358DE" w:rsidRPr="00B358DE" w:rsidRDefault="00B358DE" w:rsidP="00B358DE">
      <w:pPr>
        <w:pStyle w:val="a9"/>
        <w:widowControl w:val="0"/>
        <w:numPr>
          <w:ilvl w:val="1"/>
          <w:numId w:val="19"/>
        </w:numPr>
        <w:tabs>
          <w:tab w:val="left" w:pos="426"/>
          <w:tab w:val="left" w:pos="1134"/>
        </w:tabs>
        <w:suppressAutoHyphens/>
        <w:spacing w:after="120" w:line="240" w:lineRule="auto"/>
        <w:jc w:val="center"/>
        <w:rPr>
          <w:rFonts w:ascii="Times New Roman" w:hAnsi="Times New Roman"/>
          <w:b/>
          <w:kern w:val="2"/>
          <w:sz w:val="24"/>
          <w:szCs w:val="24"/>
          <w:lang w:eastAsia="ru-RU"/>
        </w:rPr>
      </w:pPr>
      <w:r w:rsidRPr="00B358DE">
        <w:rPr>
          <w:rFonts w:ascii="Times New Roman" w:hAnsi="Times New Roman"/>
          <w:b/>
          <w:kern w:val="2"/>
          <w:sz w:val="24"/>
          <w:szCs w:val="24"/>
          <w:lang w:eastAsia="ru-RU"/>
        </w:rPr>
        <w:t>Программа и методика испытаний</w:t>
      </w:r>
    </w:p>
    <w:p w:rsidR="00B358DE" w:rsidRPr="00B358DE" w:rsidRDefault="00B358DE" w:rsidP="00B358DE">
      <w:pPr>
        <w:widowControl w:val="0"/>
        <w:suppressAutoHyphens/>
        <w:spacing w:after="0" w:line="240" w:lineRule="auto"/>
        <w:ind w:firstLine="709"/>
        <w:jc w:val="both"/>
        <w:rPr>
          <w:rFonts w:ascii="Times New Roman" w:eastAsia="SimSun" w:hAnsi="Times New Roman"/>
          <w:kern w:val="2"/>
          <w:sz w:val="24"/>
          <w:szCs w:val="24"/>
        </w:rPr>
      </w:pPr>
      <w:r w:rsidRPr="00B358DE">
        <w:rPr>
          <w:rFonts w:ascii="Times New Roman" w:eastAsia="SimSun" w:hAnsi="Times New Roman"/>
          <w:kern w:val="2"/>
          <w:sz w:val="24"/>
          <w:szCs w:val="24"/>
        </w:rPr>
        <w:t>В рамках оказываемых Услуг по расширению вычислительных мощностей ЦОД Правительства НСО необходимо разработать, согласовать и предоставить методику испытаний в сроки, установленные п. 1.6 ООЗ (этапность оказания Услуг), и включающий следующие обязательные тесты:</w:t>
      </w:r>
    </w:p>
    <w:p w:rsidR="00B358DE" w:rsidRPr="00B358DE" w:rsidRDefault="00B358DE" w:rsidP="00B358DE">
      <w:pPr>
        <w:numPr>
          <w:ilvl w:val="1"/>
          <w:numId w:val="11"/>
        </w:numPr>
        <w:tabs>
          <w:tab w:val="left" w:pos="708"/>
          <w:tab w:val="left" w:pos="1069"/>
        </w:tabs>
        <w:spacing w:after="0" w:line="240" w:lineRule="auto"/>
        <w:ind w:left="0" w:firstLine="993"/>
        <w:contextualSpacing/>
        <w:jc w:val="both"/>
        <w:rPr>
          <w:rFonts w:ascii="Times New Roman" w:hAnsi="Times New Roman"/>
          <w:sz w:val="24"/>
          <w:szCs w:val="24"/>
        </w:rPr>
      </w:pPr>
      <w:r w:rsidRPr="00B358DE">
        <w:rPr>
          <w:rFonts w:ascii="Times New Roman" w:hAnsi="Times New Roman"/>
          <w:sz w:val="24"/>
          <w:szCs w:val="24"/>
        </w:rPr>
        <w:t xml:space="preserve">Проверка комплектности поставки на соответствие требованиям, указанным в </w:t>
      </w:r>
      <w:r w:rsidRPr="00B358DE">
        <w:rPr>
          <w:rFonts w:ascii="Times New Roman" w:eastAsia="SimSun" w:hAnsi="Times New Roman"/>
          <w:kern w:val="2"/>
          <w:sz w:val="24"/>
          <w:szCs w:val="24"/>
        </w:rPr>
        <w:t>п.1.1, п.1.2, п.1.3</w:t>
      </w:r>
      <w:r w:rsidRPr="00B358DE">
        <w:rPr>
          <w:rFonts w:ascii="Times New Roman" w:hAnsi="Times New Roman"/>
          <w:sz w:val="24"/>
          <w:szCs w:val="24"/>
        </w:rPr>
        <w:t>, п.1.4, п.1.5</w:t>
      </w:r>
      <w:r w:rsidRPr="00B358DE">
        <w:rPr>
          <w:rFonts w:ascii="Times New Roman" w:eastAsia="SimSun" w:hAnsi="Times New Roman"/>
          <w:kern w:val="2"/>
          <w:sz w:val="24"/>
          <w:szCs w:val="24"/>
        </w:rPr>
        <w:t xml:space="preserve">, Таблицы №1 </w:t>
      </w:r>
      <w:r w:rsidRPr="00B358DE">
        <w:rPr>
          <w:rFonts w:ascii="Times New Roman" w:hAnsi="Times New Roman"/>
          <w:sz w:val="24"/>
          <w:szCs w:val="24"/>
        </w:rPr>
        <w:t>Приложения №1 к описанию объекта закупки;</w:t>
      </w:r>
    </w:p>
    <w:p w:rsidR="00B358DE" w:rsidRPr="00B358DE" w:rsidRDefault="00B358DE" w:rsidP="00B358DE">
      <w:pPr>
        <w:numPr>
          <w:ilvl w:val="1"/>
          <w:numId w:val="11"/>
        </w:numPr>
        <w:tabs>
          <w:tab w:val="left" w:pos="708"/>
          <w:tab w:val="left" w:pos="1069"/>
        </w:tabs>
        <w:spacing w:after="0" w:line="240" w:lineRule="auto"/>
        <w:ind w:left="0" w:firstLine="993"/>
        <w:contextualSpacing/>
        <w:jc w:val="both"/>
        <w:rPr>
          <w:rFonts w:ascii="Times New Roman" w:hAnsi="Times New Roman"/>
          <w:sz w:val="24"/>
          <w:szCs w:val="24"/>
        </w:rPr>
      </w:pPr>
      <w:r w:rsidRPr="00B358DE">
        <w:rPr>
          <w:rFonts w:ascii="Times New Roman" w:hAnsi="Times New Roman"/>
          <w:sz w:val="24"/>
          <w:szCs w:val="24"/>
        </w:rPr>
        <w:t>Проверка корректности установки оборудования в серверный шкаф;</w:t>
      </w:r>
    </w:p>
    <w:p w:rsidR="00B358DE" w:rsidRPr="00B358DE" w:rsidRDefault="00B358DE" w:rsidP="00B358DE">
      <w:pPr>
        <w:numPr>
          <w:ilvl w:val="1"/>
          <w:numId w:val="11"/>
        </w:numPr>
        <w:tabs>
          <w:tab w:val="left" w:pos="708"/>
          <w:tab w:val="left" w:pos="1069"/>
        </w:tabs>
        <w:spacing w:after="0" w:line="240" w:lineRule="auto"/>
        <w:ind w:left="0" w:firstLine="993"/>
        <w:contextualSpacing/>
        <w:jc w:val="both"/>
        <w:rPr>
          <w:rFonts w:ascii="Times New Roman" w:hAnsi="Times New Roman"/>
          <w:sz w:val="24"/>
          <w:szCs w:val="24"/>
        </w:rPr>
      </w:pPr>
      <w:r w:rsidRPr="00B358DE">
        <w:rPr>
          <w:rFonts w:ascii="Times New Roman" w:hAnsi="Times New Roman"/>
          <w:sz w:val="24"/>
          <w:szCs w:val="24"/>
        </w:rPr>
        <w:t>Корректности установки комплекта расширения с СХД;</w:t>
      </w:r>
    </w:p>
    <w:p w:rsidR="00B358DE" w:rsidRPr="00B358DE" w:rsidRDefault="00B358DE" w:rsidP="00B358DE">
      <w:pPr>
        <w:numPr>
          <w:ilvl w:val="1"/>
          <w:numId w:val="11"/>
        </w:numPr>
        <w:tabs>
          <w:tab w:val="left" w:pos="708"/>
          <w:tab w:val="left" w:pos="1069"/>
        </w:tabs>
        <w:spacing w:after="0" w:line="240" w:lineRule="auto"/>
        <w:ind w:left="0" w:firstLine="993"/>
        <w:contextualSpacing/>
        <w:jc w:val="both"/>
        <w:rPr>
          <w:rFonts w:ascii="Times New Roman" w:hAnsi="Times New Roman"/>
          <w:sz w:val="24"/>
          <w:szCs w:val="24"/>
        </w:rPr>
      </w:pPr>
      <w:r w:rsidRPr="00B358DE">
        <w:rPr>
          <w:rFonts w:ascii="Times New Roman" w:hAnsi="Times New Roman"/>
          <w:sz w:val="24"/>
          <w:szCs w:val="24"/>
        </w:rPr>
        <w:t>Процедура подачи питания, проверка стартовых процедур включения и результатов тестирования состояния компонентов;</w:t>
      </w:r>
    </w:p>
    <w:p w:rsidR="00B358DE" w:rsidRPr="00B358DE" w:rsidRDefault="00B358DE" w:rsidP="00B358DE">
      <w:pPr>
        <w:numPr>
          <w:ilvl w:val="1"/>
          <w:numId w:val="11"/>
        </w:numPr>
        <w:tabs>
          <w:tab w:val="left" w:pos="708"/>
          <w:tab w:val="left" w:pos="1069"/>
        </w:tabs>
        <w:spacing w:after="0" w:line="240" w:lineRule="auto"/>
        <w:ind w:left="0" w:firstLine="993"/>
        <w:contextualSpacing/>
        <w:jc w:val="both"/>
        <w:rPr>
          <w:rFonts w:ascii="Times New Roman" w:hAnsi="Times New Roman"/>
          <w:sz w:val="24"/>
          <w:szCs w:val="24"/>
        </w:rPr>
      </w:pPr>
      <w:r w:rsidRPr="00B358DE">
        <w:rPr>
          <w:rFonts w:ascii="Times New Roman" w:hAnsi="Times New Roman"/>
          <w:sz w:val="24"/>
          <w:szCs w:val="24"/>
        </w:rPr>
        <w:t>Процедура эмуляции пропадания питания на каждом из блоков питания, по очереди;</w:t>
      </w:r>
    </w:p>
    <w:p w:rsidR="00B358DE" w:rsidRPr="00B358DE" w:rsidRDefault="00B358DE" w:rsidP="00B358DE">
      <w:pPr>
        <w:numPr>
          <w:ilvl w:val="1"/>
          <w:numId w:val="11"/>
        </w:numPr>
        <w:tabs>
          <w:tab w:val="left" w:pos="708"/>
          <w:tab w:val="left" w:pos="1069"/>
        </w:tabs>
        <w:spacing w:after="0" w:line="240" w:lineRule="auto"/>
        <w:ind w:left="0" w:firstLine="993"/>
        <w:contextualSpacing/>
        <w:jc w:val="both"/>
        <w:rPr>
          <w:rFonts w:ascii="Times New Roman" w:hAnsi="Times New Roman"/>
          <w:sz w:val="24"/>
          <w:szCs w:val="24"/>
        </w:rPr>
      </w:pPr>
      <w:r w:rsidRPr="00B358DE">
        <w:rPr>
          <w:rFonts w:ascii="Times New Roman" w:hAnsi="Times New Roman"/>
          <w:sz w:val="24"/>
          <w:szCs w:val="24"/>
        </w:rPr>
        <w:t xml:space="preserve">Проверка работы модуля удаленного управления в браузере, установка и сброс пароля на оборудовании </w:t>
      </w:r>
      <w:r w:rsidRPr="00B358DE">
        <w:rPr>
          <w:rFonts w:ascii="Times New Roman" w:eastAsia="SimSun" w:hAnsi="Times New Roman"/>
          <w:kern w:val="2"/>
          <w:sz w:val="24"/>
          <w:szCs w:val="24"/>
        </w:rPr>
        <w:t>п.1.1, п.1.2</w:t>
      </w:r>
      <w:r w:rsidRPr="00B358DE">
        <w:rPr>
          <w:rFonts w:ascii="Times New Roman" w:hAnsi="Times New Roman"/>
          <w:sz w:val="24"/>
          <w:szCs w:val="24"/>
        </w:rPr>
        <w:t>, п.1.3</w:t>
      </w:r>
      <w:r w:rsidRPr="00B358DE">
        <w:rPr>
          <w:rFonts w:ascii="Times New Roman" w:eastAsia="SimSun" w:hAnsi="Times New Roman"/>
          <w:kern w:val="2"/>
          <w:sz w:val="24"/>
          <w:szCs w:val="24"/>
        </w:rPr>
        <w:t xml:space="preserve">, Таблицы №1 </w:t>
      </w:r>
      <w:r w:rsidRPr="00B358DE">
        <w:rPr>
          <w:rFonts w:ascii="Times New Roman" w:hAnsi="Times New Roman"/>
          <w:sz w:val="24"/>
          <w:szCs w:val="24"/>
        </w:rPr>
        <w:t>Приложения №1 к описанию объекта закупки;</w:t>
      </w:r>
    </w:p>
    <w:p w:rsidR="00B358DE" w:rsidRPr="00B358DE" w:rsidRDefault="00B358DE" w:rsidP="00B358DE">
      <w:pPr>
        <w:numPr>
          <w:ilvl w:val="1"/>
          <w:numId w:val="11"/>
        </w:numPr>
        <w:tabs>
          <w:tab w:val="left" w:pos="708"/>
          <w:tab w:val="left" w:pos="1069"/>
        </w:tabs>
        <w:spacing w:after="0" w:line="240" w:lineRule="auto"/>
        <w:ind w:left="0" w:firstLine="993"/>
        <w:contextualSpacing/>
        <w:jc w:val="both"/>
        <w:rPr>
          <w:rFonts w:ascii="Times New Roman" w:hAnsi="Times New Roman"/>
          <w:sz w:val="24"/>
          <w:szCs w:val="24"/>
        </w:rPr>
      </w:pPr>
      <w:r w:rsidRPr="00B358DE">
        <w:rPr>
          <w:rFonts w:ascii="Times New Roman" w:hAnsi="Times New Roman"/>
          <w:sz w:val="24"/>
          <w:szCs w:val="24"/>
        </w:rPr>
        <w:t xml:space="preserve">Работа с RAID-контроллером </w:t>
      </w:r>
      <w:r w:rsidRPr="00B358DE">
        <w:rPr>
          <w:rFonts w:ascii="Times New Roman" w:eastAsia="SimSun" w:hAnsi="Times New Roman"/>
          <w:kern w:val="2"/>
          <w:sz w:val="24"/>
          <w:szCs w:val="24"/>
        </w:rPr>
        <w:t>п.1.1, п.1.2</w:t>
      </w:r>
      <w:r w:rsidRPr="00B358DE">
        <w:rPr>
          <w:rFonts w:ascii="Times New Roman" w:hAnsi="Times New Roman"/>
          <w:sz w:val="24"/>
          <w:szCs w:val="24"/>
        </w:rPr>
        <w:t>, п.1.3</w:t>
      </w:r>
      <w:r w:rsidRPr="00B358DE">
        <w:rPr>
          <w:rFonts w:ascii="Times New Roman" w:eastAsia="SimSun" w:hAnsi="Times New Roman"/>
          <w:kern w:val="2"/>
          <w:sz w:val="24"/>
          <w:szCs w:val="24"/>
        </w:rPr>
        <w:t xml:space="preserve">, Таблицы №1 </w:t>
      </w:r>
      <w:r w:rsidRPr="00B358DE">
        <w:rPr>
          <w:rFonts w:ascii="Times New Roman" w:hAnsi="Times New Roman"/>
          <w:sz w:val="24"/>
          <w:szCs w:val="24"/>
        </w:rPr>
        <w:t>Приложения №1 к описанию объекта закупки;</w:t>
      </w:r>
    </w:p>
    <w:p w:rsidR="00B358DE" w:rsidRPr="00B358DE" w:rsidRDefault="00B358DE" w:rsidP="00B358DE">
      <w:pPr>
        <w:numPr>
          <w:ilvl w:val="1"/>
          <w:numId w:val="11"/>
        </w:numPr>
        <w:tabs>
          <w:tab w:val="left" w:pos="708"/>
          <w:tab w:val="left" w:pos="1069"/>
        </w:tabs>
        <w:spacing w:after="0" w:line="240" w:lineRule="auto"/>
        <w:ind w:left="0" w:firstLine="993"/>
        <w:contextualSpacing/>
        <w:jc w:val="both"/>
        <w:rPr>
          <w:rFonts w:ascii="Times New Roman" w:hAnsi="Times New Roman"/>
          <w:sz w:val="24"/>
          <w:szCs w:val="24"/>
        </w:rPr>
      </w:pPr>
      <w:r w:rsidRPr="00B358DE">
        <w:rPr>
          <w:rFonts w:ascii="Times New Roman" w:hAnsi="Times New Roman"/>
          <w:sz w:val="24"/>
          <w:szCs w:val="24"/>
        </w:rPr>
        <w:t xml:space="preserve">Работа с сетевыми картами </w:t>
      </w:r>
      <w:r w:rsidRPr="00B358DE">
        <w:rPr>
          <w:rFonts w:ascii="Times New Roman" w:eastAsia="SimSun" w:hAnsi="Times New Roman"/>
          <w:kern w:val="2"/>
          <w:sz w:val="24"/>
          <w:szCs w:val="24"/>
        </w:rPr>
        <w:t>п.1.1, п.1.2</w:t>
      </w:r>
      <w:r w:rsidRPr="00B358DE">
        <w:rPr>
          <w:rFonts w:ascii="Times New Roman" w:hAnsi="Times New Roman"/>
          <w:sz w:val="24"/>
          <w:szCs w:val="24"/>
        </w:rPr>
        <w:t>, п.1.3</w:t>
      </w:r>
      <w:r w:rsidRPr="00B358DE">
        <w:rPr>
          <w:rFonts w:ascii="Times New Roman" w:eastAsia="SimSun" w:hAnsi="Times New Roman"/>
          <w:kern w:val="2"/>
          <w:sz w:val="24"/>
          <w:szCs w:val="24"/>
        </w:rPr>
        <w:t xml:space="preserve">, Таблицы №1 </w:t>
      </w:r>
      <w:r w:rsidRPr="00B358DE">
        <w:rPr>
          <w:rFonts w:ascii="Times New Roman" w:hAnsi="Times New Roman"/>
          <w:sz w:val="24"/>
          <w:szCs w:val="24"/>
        </w:rPr>
        <w:t>Приложения №1 к описанию объекта закупки;</w:t>
      </w:r>
    </w:p>
    <w:p w:rsidR="00B358DE" w:rsidRPr="00B358DE" w:rsidRDefault="00B358DE" w:rsidP="00B358DE">
      <w:pPr>
        <w:numPr>
          <w:ilvl w:val="1"/>
          <w:numId w:val="11"/>
        </w:numPr>
        <w:tabs>
          <w:tab w:val="left" w:pos="708"/>
          <w:tab w:val="left" w:pos="1069"/>
        </w:tabs>
        <w:spacing w:after="0" w:line="240" w:lineRule="auto"/>
        <w:ind w:left="0" w:firstLine="993"/>
        <w:contextualSpacing/>
        <w:jc w:val="both"/>
        <w:rPr>
          <w:rFonts w:ascii="Times New Roman" w:hAnsi="Times New Roman"/>
          <w:sz w:val="24"/>
          <w:szCs w:val="24"/>
        </w:rPr>
      </w:pPr>
      <w:r w:rsidRPr="00B358DE">
        <w:rPr>
          <w:rFonts w:ascii="Times New Roman" w:hAnsi="Times New Roman"/>
          <w:sz w:val="24"/>
          <w:szCs w:val="24"/>
        </w:rPr>
        <w:t xml:space="preserve">Процедура эмуляция аварии дисковой подсистемы </w:t>
      </w:r>
      <w:r w:rsidRPr="00B358DE">
        <w:rPr>
          <w:rFonts w:ascii="Times New Roman" w:eastAsia="SimSun" w:hAnsi="Times New Roman"/>
          <w:kern w:val="2"/>
          <w:sz w:val="24"/>
          <w:szCs w:val="24"/>
        </w:rPr>
        <w:t>п.1.1, п.1.2</w:t>
      </w:r>
      <w:r w:rsidRPr="00B358DE">
        <w:rPr>
          <w:rFonts w:ascii="Times New Roman" w:hAnsi="Times New Roman"/>
          <w:sz w:val="24"/>
          <w:szCs w:val="24"/>
        </w:rPr>
        <w:t>, п.1.3</w:t>
      </w:r>
      <w:r w:rsidRPr="00B358DE">
        <w:rPr>
          <w:rFonts w:ascii="Times New Roman" w:eastAsia="SimSun" w:hAnsi="Times New Roman"/>
          <w:kern w:val="2"/>
          <w:sz w:val="24"/>
          <w:szCs w:val="24"/>
        </w:rPr>
        <w:t xml:space="preserve">, Таблицы №1 </w:t>
      </w:r>
      <w:r w:rsidRPr="00B358DE">
        <w:rPr>
          <w:rFonts w:ascii="Times New Roman" w:hAnsi="Times New Roman"/>
          <w:sz w:val="24"/>
          <w:szCs w:val="24"/>
        </w:rPr>
        <w:t>Приложения №1 к описанию объекта закупки.</w:t>
      </w:r>
    </w:p>
    <w:p w:rsidR="00B358DE" w:rsidRPr="00B358DE" w:rsidRDefault="00B358DE" w:rsidP="00B358DE">
      <w:pPr>
        <w:tabs>
          <w:tab w:val="left" w:pos="708"/>
          <w:tab w:val="left" w:pos="1069"/>
        </w:tabs>
        <w:spacing w:line="240" w:lineRule="auto"/>
        <w:ind w:firstLine="709"/>
        <w:contextualSpacing/>
        <w:jc w:val="both"/>
        <w:rPr>
          <w:rFonts w:ascii="Times New Roman" w:hAnsi="Times New Roman"/>
          <w:sz w:val="24"/>
          <w:szCs w:val="24"/>
        </w:rPr>
      </w:pPr>
      <w:r w:rsidRPr="00B358DE">
        <w:rPr>
          <w:rFonts w:ascii="Times New Roman" w:hAnsi="Times New Roman"/>
          <w:sz w:val="24"/>
          <w:szCs w:val="24"/>
        </w:rPr>
        <w:lastRenderedPageBreak/>
        <w:t>Методика испытаний разрабатывается Исполнителем согласно этапности оказания Услуг и предоставляется Заказчику на согласование по электронной почте, Заказчик согласовывает методику испытаний в рабочем порядке, или направляет свои замечания в течении 5 (пяти) рабочих дней с момента получения электронной почте.</w:t>
      </w:r>
    </w:p>
    <w:p w:rsidR="00B358DE" w:rsidRPr="00B358DE" w:rsidRDefault="00B358DE" w:rsidP="00B358DE">
      <w:pPr>
        <w:rPr>
          <w:rFonts w:ascii="Times New Roman" w:hAnsi="Times New Roman"/>
        </w:rPr>
      </w:pPr>
    </w:p>
    <w:p w:rsidR="00B358DE" w:rsidRPr="00B358DE" w:rsidRDefault="00B358DE" w:rsidP="00B358DE">
      <w:pPr>
        <w:widowControl w:val="0"/>
        <w:numPr>
          <w:ilvl w:val="1"/>
          <w:numId w:val="19"/>
        </w:numPr>
        <w:tabs>
          <w:tab w:val="left" w:pos="426"/>
          <w:tab w:val="left" w:pos="1134"/>
        </w:tabs>
        <w:suppressAutoHyphens/>
        <w:spacing w:after="120" w:line="240" w:lineRule="auto"/>
        <w:contextualSpacing/>
        <w:jc w:val="center"/>
        <w:rPr>
          <w:rFonts w:ascii="Times New Roman" w:hAnsi="Times New Roman"/>
          <w:b/>
          <w:kern w:val="2"/>
          <w:sz w:val="24"/>
          <w:szCs w:val="24"/>
        </w:rPr>
      </w:pPr>
      <w:r w:rsidRPr="00B358DE">
        <w:rPr>
          <w:rFonts w:ascii="Times New Roman" w:hAnsi="Times New Roman"/>
          <w:b/>
          <w:kern w:val="2"/>
          <w:sz w:val="24"/>
          <w:szCs w:val="24"/>
        </w:rPr>
        <w:t>Требования по объему оказываемых Услуг</w:t>
      </w:r>
    </w:p>
    <w:p w:rsidR="00B358DE" w:rsidRPr="00B358DE" w:rsidRDefault="00B358DE" w:rsidP="00B358DE">
      <w:pPr>
        <w:suppressAutoHyphens/>
        <w:spacing w:after="0" w:line="240" w:lineRule="auto"/>
        <w:ind w:firstLine="709"/>
        <w:jc w:val="both"/>
        <w:rPr>
          <w:rFonts w:ascii="Times New Roman" w:eastAsia="SimSun" w:hAnsi="Times New Roman"/>
          <w:kern w:val="2"/>
          <w:sz w:val="24"/>
          <w:szCs w:val="24"/>
        </w:rPr>
      </w:pPr>
      <w:r w:rsidRPr="00B358DE">
        <w:rPr>
          <w:rFonts w:ascii="Times New Roman" w:eastAsia="SimSun" w:hAnsi="Times New Roman"/>
          <w:kern w:val="2"/>
          <w:sz w:val="24"/>
          <w:szCs w:val="24"/>
        </w:rPr>
        <w:t>В рамках оказываемых услуг по расширению</w:t>
      </w:r>
      <w:r w:rsidRPr="00B358DE">
        <w:rPr>
          <w:rFonts w:ascii="Times New Roman" w:eastAsia="SimSun" w:hAnsi="Times New Roman"/>
          <w:bCs/>
          <w:iCs/>
          <w:kern w:val="2"/>
          <w:sz w:val="24"/>
          <w:szCs w:val="24"/>
        </w:rPr>
        <w:t xml:space="preserve"> вычислительных мощностей ЦОД Правительства НСО,</w:t>
      </w:r>
      <w:r w:rsidRPr="00B358DE">
        <w:rPr>
          <w:rFonts w:ascii="Times New Roman" w:eastAsia="SimSun" w:hAnsi="Times New Roman"/>
          <w:kern w:val="2"/>
          <w:sz w:val="24"/>
          <w:szCs w:val="24"/>
        </w:rPr>
        <w:t xml:space="preserve"> расположенного по адресу г. Новосибирск, ул. Свердлова, 14, в состав которого входят следующие компоненты: </w:t>
      </w:r>
      <w:r w:rsidRPr="00B358DE">
        <w:rPr>
          <w:rFonts w:ascii="Times New Roman" w:eastAsia="SimSun" w:hAnsi="Times New Roman"/>
          <w:bCs/>
          <w:iCs/>
          <w:kern w:val="2"/>
          <w:sz w:val="24"/>
          <w:szCs w:val="24"/>
        </w:rPr>
        <w:t xml:space="preserve">СХД Yadro </w:t>
      </w:r>
      <w:r w:rsidRPr="00B358DE">
        <w:rPr>
          <w:rFonts w:ascii="Times New Roman" w:hAnsi="Times New Roman"/>
          <w:kern w:val="2"/>
          <w:sz w:val="24"/>
          <w:szCs w:val="24"/>
        </w:rPr>
        <w:t>Tatlin.Unified</w:t>
      </w:r>
      <w:r w:rsidRPr="00B358DE">
        <w:rPr>
          <w:rFonts w:ascii="Times New Roman" w:eastAsia="SimSun" w:hAnsi="Times New Roman"/>
          <w:bCs/>
          <w:iCs/>
          <w:kern w:val="2"/>
          <w:sz w:val="24"/>
          <w:szCs w:val="24"/>
        </w:rPr>
        <w:t xml:space="preserve"> </w:t>
      </w:r>
      <w:r w:rsidRPr="00B358DE">
        <w:rPr>
          <w:rFonts w:ascii="Times New Roman" w:eastAsia="SimSun" w:hAnsi="Times New Roman"/>
          <w:kern w:val="2"/>
          <w:sz w:val="24"/>
          <w:szCs w:val="24"/>
        </w:rPr>
        <w:t xml:space="preserve">в количестве одной штуки </w:t>
      </w:r>
      <w:r w:rsidRPr="00B358DE">
        <w:rPr>
          <w:rFonts w:ascii="Times New Roman" w:hAnsi="Times New Roman"/>
          <w:bCs/>
          <w:sz w:val="24"/>
          <w:szCs w:val="24"/>
        </w:rPr>
        <w:t>s/n</w:t>
      </w:r>
      <w:r w:rsidRPr="00B358DE">
        <w:rPr>
          <w:rFonts w:ascii="Times New Roman" w:hAnsi="Times New Roman"/>
          <w:bCs/>
          <w:sz w:val="24"/>
          <w:szCs w:val="24"/>
          <w:lang w:val="en-US"/>
        </w:rPr>
        <w:t> </w:t>
      </w:r>
      <w:r w:rsidRPr="00B358DE">
        <w:rPr>
          <w:rFonts w:ascii="Times New Roman" w:hAnsi="Times New Roman"/>
          <w:bCs/>
          <w:sz w:val="24"/>
          <w:szCs w:val="24"/>
        </w:rPr>
        <w:t>01112201561002,</w:t>
      </w:r>
    </w:p>
    <w:p w:rsidR="00B358DE" w:rsidRPr="00B358DE" w:rsidRDefault="00B358DE" w:rsidP="00B358DE">
      <w:pPr>
        <w:suppressAutoHyphens/>
        <w:spacing w:after="0" w:line="240" w:lineRule="auto"/>
        <w:ind w:firstLine="709"/>
        <w:jc w:val="both"/>
        <w:rPr>
          <w:rFonts w:ascii="Times New Roman" w:eastAsia="SimSun" w:hAnsi="Times New Roman"/>
          <w:kern w:val="2"/>
          <w:sz w:val="24"/>
          <w:szCs w:val="24"/>
        </w:rPr>
      </w:pPr>
      <w:r w:rsidRPr="00B358DE">
        <w:rPr>
          <w:rFonts w:ascii="Times New Roman" w:eastAsia="SimSun" w:hAnsi="Times New Roman"/>
          <w:b/>
          <w:kern w:val="2"/>
          <w:sz w:val="24"/>
          <w:szCs w:val="24"/>
        </w:rPr>
        <w:t>необходимо</w:t>
      </w:r>
      <w:r w:rsidRPr="00B358DE">
        <w:rPr>
          <w:rFonts w:ascii="Times New Roman" w:eastAsia="SimSun" w:hAnsi="Times New Roman"/>
          <w:kern w:val="2"/>
          <w:sz w:val="24"/>
          <w:szCs w:val="24"/>
        </w:rPr>
        <w:t xml:space="preserve"> расширить функциональные и технические характеристики компонентов </w:t>
      </w:r>
      <w:r w:rsidRPr="00B358DE">
        <w:rPr>
          <w:rFonts w:ascii="Times New Roman" w:eastAsia="SimSun" w:hAnsi="Times New Roman"/>
          <w:bCs/>
          <w:iCs/>
          <w:kern w:val="2"/>
          <w:sz w:val="24"/>
          <w:szCs w:val="24"/>
        </w:rPr>
        <w:t>ЦОД Правительства НСО</w:t>
      </w:r>
      <w:r w:rsidRPr="00B358DE">
        <w:rPr>
          <w:rFonts w:ascii="Times New Roman" w:eastAsia="SimSun" w:hAnsi="Times New Roman"/>
          <w:kern w:val="2"/>
          <w:sz w:val="24"/>
          <w:szCs w:val="24"/>
        </w:rPr>
        <w:t xml:space="preserve"> путем введения в эксплуатацию и объединения с имеющимися у Заказчика компонентами дополнительного оборудования и комплектующих, поставляемых в рамках оказания услуг, с характеристиками, указанными в </w:t>
      </w:r>
      <w:r w:rsidRPr="00B358DE">
        <w:rPr>
          <w:rFonts w:ascii="Times New Roman" w:hAnsi="Times New Roman"/>
          <w:sz w:val="24"/>
          <w:szCs w:val="24"/>
        </w:rPr>
        <w:t xml:space="preserve">п.1.1, п.1.2, п.1.3, п.1.4, п.1.5. Таблицы №1 </w:t>
      </w:r>
      <w:r w:rsidRPr="00B358DE">
        <w:rPr>
          <w:rFonts w:ascii="Times New Roman" w:eastAsia="SimSun" w:hAnsi="Times New Roman"/>
          <w:kern w:val="2"/>
          <w:sz w:val="24"/>
          <w:szCs w:val="24"/>
        </w:rPr>
        <w:t>Приложения №1 к описанию объекта закупки.</w:t>
      </w:r>
    </w:p>
    <w:p w:rsidR="00B358DE" w:rsidRPr="00B358DE" w:rsidRDefault="00B358DE" w:rsidP="00B358DE">
      <w:pPr>
        <w:suppressAutoHyphens/>
        <w:spacing w:after="0" w:line="240" w:lineRule="auto"/>
        <w:ind w:firstLine="709"/>
        <w:jc w:val="both"/>
        <w:rPr>
          <w:rFonts w:ascii="Times New Roman" w:hAnsi="Times New Roman"/>
          <w:sz w:val="24"/>
          <w:szCs w:val="24"/>
        </w:rPr>
      </w:pPr>
      <w:r w:rsidRPr="00B358DE">
        <w:rPr>
          <w:rFonts w:ascii="Times New Roman" w:eastAsia="SimSun" w:hAnsi="Times New Roman"/>
          <w:kern w:val="2"/>
          <w:sz w:val="24"/>
          <w:szCs w:val="24"/>
        </w:rPr>
        <w:t xml:space="preserve">Расширяемая единая инфраструктура сети хранения и обработки данных </w:t>
      </w:r>
      <w:r w:rsidRPr="00B358DE">
        <w:rPr>
          <w:rFonts w:ascii="Times New Roman" w:eastAsia="SimSun" w:hAnsi="Times New Roman"/>
          <w:bCs/>
          <w:iCs/>
          <w:kern w:val="2"/>
          <w:sz w:val="24"/>
          <w:szCs w:val="24"/>
        </w:rPr>
        <w:t>вычислительных мощностей ЦОД Правительства НСО</w:t>
      </w:r>
      <w:r w:rsidRPr="00B358DE">
        <w:rPr>
          <w:rFonts w:ascii="Times New Roman" w:eastAsia="SimSun" w:hAnsi="Times New Roman"/>
          <w:kern w:val="2"/>
          <w:sz w:val="24"/>
          <w:szCs w:val="24"/>
        </w:rPr>
        <w:t xml:space="preserve"> состоит из компонентов, расширенных функционально и технически, построенных на базе имеющегося у Заказчика оборудования и дополнительного оборудования и компонентов, поставляемых в рамках оказания Услуг, а именно: </w:t>
      </w:r>
      <w:r w:rsidRPr="00B358DE">
        <w:rPr>
          <w:rFonts w:ascii="Times New Roman" w:hAnsi="Times New Roman"/>
          <w:sz w:val="24"/>
          <w:szCs w:val="24"/>
        </w:rPr>
        <w:t xml:space="preserve">единой сети хранения и обработки данных </w:t>
      </w:r>
      <w:r w:rsidRPr="00B358DE">
        <w:rPr>
          <w:rFonts w:ascii="Times New Roman" w:hAnsi="Times New Roman"/>
          <w:bCs/>
          <w:iCs/>
          <w:sz w:val="24"/>
          <w:szCs w:val="24"/>
        </w:rPr>
        <w:t>вычислительных мощностей ЦОД Правительства НСО</w:t>
      </w:r>
      <w:r w:rsidRPr="00B358DE">
        <w:rPr>
          <w:rFonts w:ascii="Times New Roman" w:hAnsi="Times New Roman"/>
          <w:sz w:val="24"/>
          <w:szCs w:val="24"/>
        </w:rPr>
        <w:t xml:space="preserve">, расширяемой в соответствии с техническими требованиями и условиями, указанными в п.1.1, п.1.2, п.1.3, п.1.4, п.1.5. Таблицы №1 </w:t>
      </w:r>
      <w:r w:rsidRPr="00B358DE">
        <w:rPr>
          <w:rFonts w:ascii="Times New Roman" w:eastAsia="SimSun" w:hAnsi="Times New Roman"/>
          <w:kern w:val="2"/>
          <w:sz w:val="24"/>
          <w:szCs w:val="24"/>
        </w:rPr>
        <w:t>Приложения №1</w:t>
      </w:r>
      <w:r w:rsidRPr="00B358DE">
        <w:rPr>
          <w:rFonts w:ascii="Times New Roman" w:hAnsi="Times New Roman"/>
          <w:sz w:val="24"/>
          <w:szCs w:val="24"/>
        </w:rPr>
        <w:t xml:space="preserve"> к описанию объекта закупки.</w:t>
      </w:r>
    </w:p>
    <w:p w:rsidR="00B358DE" w:rsidRPr="00B358DE" w:rsidRDefault="00B358DE" w:rsidP="00B358DE">
      <w:pPr>
        <w:suppressAutoHyphens/>
        <w:spacing w:after="0" w:line="240" w:lineRule="auto"/>
        <w:ind w:firstLine="709"/>
        <w:jc w:val="both"/>
        <w:rPr>
          <w:rFonts w:ascii="Times New Roman" w:eastAsia="SimSun" w:hAnsi="Times New Roman"/>
          <w:kern w:val="2"/>
          <w:sz w:val="24"/>
          <w:szCs w:val="24"/>
        </w:rPr>
      </w:pPr>
    </w:p>
    <w:p w:rsidR="00B358DE" w:rsidRPr="00B358DE" w:rsidRDefault="00B358DE" w:rsidP="00B358DE">
      <w:pPr>
        <w:suppressAutoHyphens/>
        <w:spacing w:line="240" w:lineRule="auto"/>
        <w:ind w:firstLine="709"/>
        <w:jc w:val="both"/>
        <w:rPr>
          <w:rFonts w:ascii="Times New Roman" w:eastAsia="SimSun" w:hAnsi="Times New Roman"/>
          <w:b/>
          <w:bCs/>
          <w:kern w:val="2"/>
          <w:sz w:val="24"/>
          <w:szCs w:val="24"/>
        </w:rPr>
      </w:pPr>
      <w:r w:rsidRPr="00B358DE">
        <w:rPr>
          <w:rFonts w:ascii="Times New Roman" w:eastAsia="SimSun" w:hAnsi="Times New Roman"/>
          <w:b/>
          <w:bCs/>
          <w:kern w:val="2"/>
          <w:sz w:val="24"/>
          <w:szCs w:val="24"/>
        </w:rPr>
        <w:t xml:space="preserve">Создаваемая расширенная инфраструктура сети хранения и обработки данных </w:t>
      </w:r>
      <w:r w:rsidRPr="00B358DE">
        <w:rPr>
          <w:rFonts w:ascii="Times New Roman" w:eastAsia="SimSun" w:hAnsi="Times New Roman"/>
          <w:b/>
          <w:bCs/>
          <w:iCs/>
          <w:kern w:val="2"/>
          <w:sz w:val="24"/>
          <w:szCs w:val="24"/>
        </w:rPr>
        <w:t>вычислительных мощностей ЦОД Правительства НСО</w:t>
      </w:r>
      <w:r w:rsidRPr="00B358DE">
        <w:rPr>
          <w:rFonts w:ascii="Times New Roman" w:eastAsia="SimSun" w:hAnsi="Times New Roman"/>
          <w:b/>
          <w:bCs/>
          <w:kern w:val="2"/>
          <w:sz w:val="24"/>
          <w:szCs w:val="24"/>
        </w:rPr>
        <w:t xml:space="preserve"> должна обеспечивать:</w:t>
      </w:r>
    </w:p>
    <w:p w:rsidR="00B358DE" w:rsidRPr="00B358DE" w:rsidRDefault="00B358DE" w:rsidP="00B358DE">
      <w:pPr>
        <w:numPr>
          <w:ilvl w:val="0"/>
          <w:numId w:val="9"/>
        </w:numPr>
        <w:tabs>
          <w:tab w:val="left" w:pos="708"/>
        </w:tabs>
        <w:suppressAutoHyphens/>
        <w:spacing w:after="0" w:line="240" w:lineRule="auto"/>
        <w:ind w:hanging="357"/>
        <w:contextualSpacing/>
        <w:jc w:val="both"/>
        <w:rPr>
          <w:rFonts w:ascii="Times New Roman" w:eastAsia="SimSun" w:hAnsi="Times New Roman"/>
          <w:kern w:val="2"/>
          <w:sz w:val="24"/>
          <w:szCs w:val="24"/>
        </w:rPr>
      </w:pPr>
      <w:r w:rsidRPr="00B358DE">
        <w:rPr>
          <w:rFonts w:ascii="Times New Roman" w:eastAsia="SimSun" w:hAnsi="Times New Roman"/>
          <w:kern w:val="2"/>
          <w:sz w:val="24"/>
          <w:szCs w:val="24"/>
        </w:rPr>
        <w:t xml:space="preserve">полноценное функционирование каждого элемента единой инфраструктуры сети хранения и обработки данных </w:t>
      </w:r>
      <w:r w:rsidRPr="00B358DE">
        <w:rPr>
          <w:rFonts w:ascii="Times New Roman" w:eastAsia="SimSun" w:hAnsi="Times New Roman"/>
          <w:bCs/>
          <w:iCs/>
          <w:kern w:val="2"/>
          <w:sz w:val="24"/>
          <w:szCs w:val="24"/>
        </w:rPr>
        <w:t>ЦОД Правительства НСО</w:t>
      </w:r>
      <w:r w:rsidRPr="00B358DE">
        <w:rPr>
          <w:rFonts w:ascii="Times New Roman" w:eastAsia="SimSun" w:hAnsi="Times New Roman"/>
          <w:kern w:val="2"/>
          <w:sz w:val="24"/>
          <w:szCs w:val="24"/>
        </w:rPr>
        <w:t xml:space="preserve"> в отдельности и единой инфраструктуры обработки информации </w:t>
      </w:r>
      <w:r w:rsidRPr="00B358DE">
        <w:rPr>
          <w:rFonts w:ascii="Times New Roman" w:eastAsia="SimSun" w:hAnsi="Times New Roman"/>
          <w:bCs/>
          <w:iCs/>
          <w:kern w:val="2"/>
          <w:sz w:val="24"/>
          <w:szCs w:val="24"/>
        </w:rPr>
        <w:t>ЦОД Правительства НСО</w:t>
      </w:r>
      <w:r w:rsidRPr="00B358DE">
        <w:rPr>
          <w:rFonts w:ascii="Times New Roman" w:eastAsia="SimSun" w:hAnsi="Times New Roman"/>
          <w:kern w:val="2"/>
          <w:sz w:val="24"/>
          <w:szCs w:val="24"/>
        </w:rPr>
        <w:t xml:space="preserve"> в целом;</w:t>
      </w:r>
    </w:p>
    <w:p w:rsidR="00B358DE" w:rsidRPr="00B358DE" w:rsidRDefault="00B358DE" w:rsidP="00B358DE">
      <w:pPr>
        <w:numPr>
          <w:ilvl w:val="0"/>
          <w:numId w:val="9"/>
        </w:numPr>
        <w:tabs>
          <w:tab w:val="left" w:pos="708"/>
        </w:tabs>
        <w:suppressAutoHyphens/>
        <w:spacing w:after="0" w:line="240" w:lineRule="auto"/>
        <w:ind w:hanging="357"/>
        <w:contextualSpacing/>
        <w:jc w:val="both"/>
        <w:rPr>
          <w:rFonts w:ascii="Times New Roman" w:eastAsia="SimSun" w:hAnsi="Times New Roman"/>
          <w:kern w:val="2"/>
          <w:sz w:val="24"/>
          <w:szCs w:val="24"/>
        </w:rPr>
      </w:pPr>
      <w:r w:rsidRPr="00B358DE">
        <w:rPr>
          <w:rFonts w:ascii="Times New Roman" w:eastAsia="SimSun" w:hAnsi="Times New Roman"/>
          <w:kern w:val="2"/>
          <w:sz w:val="24"/>
          <w:szCs w:val="24"/>
        </w:rPr>
        <w:t>сбор информации от каждого элемента единой инфраструктуры сети хранения и обработки данных в систему централизованного мониторинга и управления;</w:t>
      </w:r>
    </w:p>
    <w:p w:rsidR="00B358DE" w:rsidRPr="00B358DE" w:rsidRDefault="00B358DE" w:rsidP="00B358DE">
      <w:pPr>
        <w:numPr>
          <w:ilvl w:val="0"/>
          <w:numId w:val="9"/>
        </w:numPr>
        <w:tabs>
          <w:tab w:val="left" w:pos="708"/>
        </w:tabs>
        <w:suppressAutoHyphens/>
        <w:spacing w:after="0" w:line="240" w:lineRule="auto"/>
        <w:contextualSpacing/>
        <w:jc w:val="both"/>
        <w:rPr>
          <w:rFonts w:ascii="Times New Roman" w:eastAsia="SimSun" w:hAnsi="Times New Roman"/>
          <w:kern w:val="2"/>
          <w:sz w:val="24"/>
          <w:szCs w:val="24"/>
        </w:rPr>
      </w:pPr>
      <w:r w:rsidRPr="00B358DE">
        <w:rPr>
          <w:rFonts w:ascii="Times New Roman" w:eastAsia="SimSun" w:hAnsi="Times New Roman"/>
          <w:kern w:val="2"/>
          <w:sz w:val="24"/>
          <w:szCs w:val="24"/>
        </w:rPr>
        <w:t>сбор информации с поставляемой СХД в систему специализированную систему мониторинга YADRO СУПРИМ;</w:t>
      </w:r>
    </w:p>
    <w:p w:rsidR="00B358DE" w:rsidRPr="00B358DE" w:rsidRDefault="00B358DE" w:rsidP="00B358DE">
      <w:pPr>
        <w:numPr>
          <w:ilvl w:val="0"/>
          <w:numId w:val="9"/>
        </w:numPr>
        <w:tabs>
          <w:tab w:val="left" w:pos="708"/>
        </w:tabs>
        <w:suppressAutoHyphens/>
        <w:spacing w:after="0" w:line="240" w:lineRule="auto"/>
        <w:ind w:hanging="357"/>
        <w:contextualSpacing/>
        <w:jc w:val="both"/>
        <w:rPr>
          <w:rFonts w:ascii="Times New Roman" w:eastAsia="SimSun" w:hAnsi="Times New Roman"/>
          <w:kern w:val="2"/>
          <w:sz w:val="24"/>
          <w:szCs w:val="24"/>
        </w:rPr>
      </w:pPr>
      <w:r w:rsidRPr="00B358DE">
        <w:rPr>
          <w:rFonts w:ascii="Times New Roman" w:eastAsia="SimSun" w:hAnsi="Times New Roman"/>
          <w:kern w:val="2"/>
          <w:sz w:val="24"/>
          <w:szCs w:val="24"/>
        </w:rPr>
        <w:t xml:space="preserve">отказоустойчивый, высокоскоростной и маршрутизируемый доступ (скорость каждого соединения – не менее 10 Гбит/сек) к портам </w:t>
      </w:r>
      <w:r w:rsidRPr="00B358DE">
        <w:rPr>
          <w:rFonts w:ascii="Times New Roman" w:hAnsi="Times New Roman"/>
          <w:sz w:val="24"/>
          <w:szCs w:val="24"/>
        </w:rPr>
        <w:t xml:space="preserve">10 Гбит/сек тип </w:t>
      </w:r>
      <w:r w:rsidRPr="00B358DE">
        <w:rPr>
          <w:rFonts w:ascii="Times New Roman" w:hAnsi="Times New Roman"/>
          <w:sz w:val="24"/>
          <w:szCs w:val="24"/>
          <w:lang w:val="en-US"/>
        </w:rPr>
        <w:t>SFP</w:t>
      </w:r>
      <w:r w:rsidRPr="00B358DE">
        <w:rPr>
          <w:rFonts w:ascii="Times New Roman" w:hAnsi="Times New Roman"/>
          <w:sz w:val="24"/>
          <w:szCs w:val="24"/>
        </w:rPr>
        <w:t xml:space="preserve">+ </w:t>
      </w:r>
      <w:r w:rsidRPr="00B358DE">
        <w:rPr>
          <w:rFonts w:ascii="Times New Roman" w:eastAsia="SimSun" w:hAnsi="Times New Roman"/>
          <w:kern w:val="2"/>
          <w:sz w:val="24"/>
          <w:szCs w:val="24"/>
        </w:rPr>
        <w:t>сети передачи данных Ethernet, имеющейся у Заказчика;</w:t>
      </w:r>
    </w:p>
    <w:p w:rsidR="00B358DE" w:rsidRPr="00B358DE" w:rsidRDefault="00B358DE" w:rsidP="00B358DE">
      <w:pPr>
        <w:numPr>
          <w:ilvl w:val="0"/>
          <w:numId w:val="10"/>
        </w:numPr>
        <w:tabs>
          <w:tab w:val="left" w:pos="708"/>
        </w:tabs>
        <w:suppressAutoHyphens/>
        <w:spacing w:after="0" w:line="240" w:lineRule="auto"/>
        <w:ind w:left="1418" w:hanging="357"/>
        <w:contextualSpacing/>
        <w:jc w:val="both"/>
        <w:rPr>
          <w:rFonts w:ascii="Times New Roman" w:eastAsia="SimSun" w:hAnsi="Times New Roman"/>
          <w:kern w:val="2"/>
          <w:sz w:val="24"/>
          <w:szCs w:val="24"/>
        </w:rPr>
      </w:pPr>
      <w:r w:rsidRPr="00B358DE">
        <w:rPr>
          <w:rFonts w:ascii="Times New Roman" w:eastAsia="SimSun" w:hAnsi="Times New Roman"/>
          <w:kern w:val="2"/>
          <w:sz w:val="24"/>
          <w:szCs w:val="24"/>
        </w:rPr>
        <w:t>увеличение полезной емкости системы хранения данных;</w:t>
      </w:r>
    </w:p>
    <w:p w:rsidR="00B358DE" w:rsidRPr="00B358DE" w:rsidRDefault="00B358DE" w:rsidP="00B358DE">
      <w:pPr>
        <w:numPr>
          <w:ilvl w:val="0"/>
          <w:numId w:val="10"/>
        </w:numPr>
        <w:tabs>
          <w:tab w:val="left" w:pos="708"/>
        </w:tabs>
        <w:suppressAutoHyphens/>
        <w:spacing w:after="0" w:line="240" w:lineRule="auto"/>
        <w:ind w:left="1418" w:hanging="357"/>
        <w:contextualSpacing/>
        <w:jc w:val="both"/>
        <w:rPr>
          <w:rFonts w:ascii="Times New Roman" w:eastAsia="SimSun" w:hAnsi="Times New Roman"/>
          <w:kern w:val="2"/>
          <w:sz w:val="24"/>
          <w:szCs w:val="24"/>
        </w:rPr>
      </w:pPr>
      <w:r w:rsidRPr="00B358DE">
        <w:rPr>
          <w:rFonts w:ascii="Times New Roman" w:eastAsia="SimSun" w:hAnsi="Times New Roman"/>
          <w:kern w:val="2"/>
          <w:sz w:val="24"/>
          <w:szCs w:val="24"/>
        </w:rPr>
        <w:t xml:space="preserve">увеличение вычислительных мощностей, предназначенных для обработки информации в </w:t>
      </w:r>
      <w:r w:rsidRPr="00B358DE">
        <w:rPr>
          <w:rFonts w:ascii="Times New Roman" w:eastAsia="SimSun" w:hAnsi="Times New Roman"/>
          <w:bCs/>
          <w:iCs/>
          <w:kern w:val="2"/>
          <w:sz w:val="24"/>
          <w:szCs w:val="24"/>
        </w:rPr>
        <w:t>ЦОД Правительства НСО</w:t>
      </w:r>
      <w:r w:rsidRPr="00B358DE">
        <w:rPr>
          <w:rFonts w:ascii="Times New Roman" w:eastAsia="SimSun" w:hAnsi="Times New Roman"/>
          <w:kern w:val="2"/>
          <w:sz w:val="24"/>
          <w:szCs w:val="24"/>
        </w:rPr>
        <w:t xml:space="preserve">; </w:t>
      </w:r>
    </w:p>
    <w:p w:rsidR="00B358DE" w:rsidRPr="00B358DE" w:rsidRDefault="00B358DE" w:rsidP="00B358DE">
      <w:pPr>
        <w:numPr>
          <w:ilvl w:val="0"/>
          <w:numId w:val="10"/>
        </w:numPr>
        <w:suppressAutoHyphens/>
        <w:spacing w:after="0" w:line="240" w:lineRule="auto"/>
        <w:ind w:left="1418" w:hanging="357"/>
        <w:contextualSpacing/>
        <w:jc w:val="both"/>
        <w:rPr>
          <w:rFonts w:ascii="Times New Roman" w:eastAsia="SimSun" w:hAnsi="Times New Roman"/>
          <w:kern w:val="2"/>
          <w:sz w:val="24"/>
          <w:szCs w:val="24"/>
        </w:rPr>
      </w:pPr>
      <w:r w:rsidRPr="00B358DE">
        <w:rPr>
          <w:rFonts w:ascii="Times New Roman" w:eastAsia="SimSun" w:hAnsi="Times New Roman"/>
          <w:kern w:val="2"/>
          <w:sz w:val="24"/>
          <w:szCs w:val="24"/>
        </w:rPr>
        <w:t>полноценное функционирование каждого элемента комплекса в отдельности и комплекса в целом.</w:t>
      </w:r>
    </w:p>
    <w:p w:rsidR="00B358DE" w:rsidRPr="00B358DE" w:rsidRDefault="00B358DE" w:rsidP="00B358DE">
      <w:pPr>
        <w:widowControl w:val="0"/>
        <w:tabs>
          <w:tab w:val="left" w:pos="708"/>
        </w:tabs>
        <w:suppressAutoHyphens/>
        <w:spacing w:line="240" w:lineRule="auto"/>
        <w:ind w:left="720" w:firstLine="708"/>
        <w:contextualSpacing/>
        <w:jc w:val="both"/>
        <w:rPr>
          <w:rFonts w:ascii="Times New Roman" w:eastAsia="SimSun" w:hAnsi="Times New Roman"/>
          <w:kern w:val="2"/>
          <w:sz w:val="24"/>
          <w:szCs w:val="24"/>
        </w:rPr>
      </w:pPr>
      <w:r w:rsidRPr="00B358DE">
        <w:rPr>
          <w:rFonts w:ascii="Times New Roman" w:eastAsia="SimSun" w:hAnsi="Times New Roman"/>
          <w:kern w:val="2"/>
          <w:sz w:val="24"/>
          <w:szCs w:val="24"/>
        </w:rPr>
        <w:t xml:space="preserve">В рамках оказываемых Услуг Исполнитель обязан обеспечить пуско-наладку оборудования, с характеристиками, указанными в </w:t>
      </w:r>
      <w:r w:rsidRPr="00B358DE">
        <w:rPr>
          <w:rFonts w:ascii="Times New Roman" w:hAnsi="Times New Roman"/>
          <w:sz w:val="24"/>
          <w:szCs w:val="24"/>
        </w:rPr>
        <w:t xml:space="preserve">п.1.1, п.1.2, п.1.3, п.1.4, п.1.5. Таблицы №1 </w:t>
      </w:r>
      <w:r w:rsidRPr="00B358DE">
        <w:rPr>
          <w:rFonts w:ascii="Times New Roman" w:eastAsia="SimSun" w:hAnsi="Times New Roman"/>
          <w:kern w:val="2"/>
          <w:sz w:val="24"/>
          <w:szCs w:val="24"/>
        </w:rPr>
        <w:t>Приложения №1 к описанию объекта закупки.</w:t>
      </w:r>
    </w:p>
    <w:p w:rsidR="00B358DE" w:rsidRPr="00B358DE" w:rsidRDefault="00B358DE" w:rsidP="00B358DE">
      <w:pPr>
        <w:widowControl w:val="0"/>
        <w:tabs>
          <w:tab w:val="left" w:pos="426"/>
          <w:tab w:val="left" w:pos="1134"/>
        </w:tabs>
        <w:spacing w:after="120" w:line="240" w:lineRule="auto"/>
        <w:ind w:left="709"/>
        <w:contextualSpacing/>
        <w:jc w:val="both"/>
        <w:rPr>
          <w:rFonts w:ascii="Times New Roman" w:hAnsi="Times New Roman"/>
          <w:b/>
          <w:kern w:val="2"/>
          <w:sz w:val="24"/>
          <w:szCs w:val="24"/>
        </w:rPr>
      </w:pPr>
    </w:p>
    <w:p w:rsidR="00B358DE" w:rsidRPr="00B358DE" w:rsidRDefault="00B358DE" w:rsidP="00B358DE">
      <w:pPr>
        <w:widowControl w:val="0"/>
        <w:numPr>
          <w:ilvl w:val="1"/>
          <w:numId w:val="19"/>
        </w:numPr>
        <w:tabs>
          <w:tab w:val="left" w:pos="426"/>
          <w:tab w:val="left" w:pos="1134"/>
        </w:tabs>
        <w:suppressAutoHyphens/>
        <w:spacing w:after="120" w:line="240" w:lineRule="auto"/>
        <w:contextualSpacing/>
        <w:jc w:val="both"/>
        <w:rPr>
          <w:rFonts w:ascii="Times New Roman" w:hAnsi="Times New Roman"/>
          <w:b/>
          <w:kern w:val="2"/>
          <w:sz w:val="24"/>
          <w:szCs w:val="24"/>
        </w:rPr>
      </w:pPr>
      <w:r w:rsidRPr="00B358DE">
        <w:rPr>
          <w:rFonts w:ascii="Times New Roman" w:hAnsi="Times New Roman"/>
          <w:b/>
          <w:kern w:val="2"/>
          <w:sz w:val="24"/>
          <w:szCs w:val="24"/>
        </w:rPr>
        <w:t xml:space="preserve"> Пуско-наладка оборудования включает следующие этапы:</w:t>
      </w:r>
    </w:p>
    <w:p w:rsidR="00B358DE" w:rsidRPr="00B358DE" w:rsidRDefault="00B358DE" w:rsidP="00B358DE">
      <w:pPr>
        <w:pStyle w:val="a9"/>
        <w:widowControl w:val="0"/>
        <w:numPr>
          <w:ilvl w:val="2"/>
          <w:numId w:val="20"/>
        </w:numPr>
        <w:tabs>
          <w:tab w:val="left" w:pos="426"/>
          <w:tab w:val="left" w:pos="1134"/>
        </w:tabs>
        <w:suppressAutoHyphens/>
        <w:spacing w:after="120" w:line="240" w:lineRule="auto"/>
        <w:jc w:val="center"/>
        <w:rPr>
          <w:rFonts w:ascii="Times New Roman" w:hAnsi="Times New Roman"/>
          <w:b/>
          <w:kern w:val="2"/>
          <w:sz w:val="24"/>
          <w:szCs w:val="24"/>
          <w:lang w:eastAsia="ru-RU"/>
        </w:rPr>
      </w:pPr>
      <w:r w:rsidRPr="00B358DE">
        <w:rPr>
          <w:rFonts w:ascii="Times New Roman" w:hAnsi="Times New Roman"/>
          <w:b/>
          <w:kern w:val="2"/>
          <w:sz w:val="24"/>
          <w:szCs w:val="24"/>
          <w:lang w:eastAsia="ru-RU"/>
        </w:rPr>
        <w:t>Установка оборудования</w:t>
      </w:r>
    </w:p>
    <w:p w:rsidR="00B358DE" w:rsidRPr="00B358DE" w:rsidRDefault="00B358DE" w:rsidP="00B358DE">
      <w:pPr>
        <w:widowControl w:val="0"/>
        <w:suppressAutoHyphens/>
        <w:spacing w:line="240" w:lineRule="auto"/>
        <w:ind w:left="708" w:firstLine="708"/>
        <w:jc w:val="both"/>
        <w:rPr>
          <w:rFonts w:ascii="Times New Roman" w:eastAsia="SimSun" w:hAnsi="Times New Roman"/>
          <w:kern w:val="2"/>
          <w:sz w:val="24"/>
          <w:szCs w:val="24"/>
        </w:rPr>
      </w:pPr>
      <w:r w:rsidRPr="00B358DE">
        <w:rPr>
          <w:rFonts w:ascii="Times New Roman" w:eastAsia="SimSun" w:hAnsi="Times New Roman"/>
          <w:kern w:val="2"/>
          <w:sz w:val="24"/>
          <w:szCs w:val="24"/>
        </w:rPr>
        <w:t>Все оборудование (</w:t>
      </w:r>
      <w:r w:rsidRPr="00B358DE">
        <w:rPr>
          <w:rFonts w:ascii="Times New Roman" w:hAnsi="Times New Roman"/>
          <w:sz w:val="24"/>
          <w:szCs w:val="24"/>
        </w:rPr>
        <w:t xml:space="preserve">п.1.1, п.1.2, п.1.3, п.1.4, п.1.5. Таблицы №1 </w:t>
      </w:r>
      <w:r w:rsidRPr="00B358DE">
        <w:rPr>
          <w:rFonts w:ascii="Times New Roman" w:eastAsia="SimSun" w:hAnsi="Times New Roman"/>
          <w:kern w:val="2"/>
          <w:sz w:val="24"/>
          <w:szCs w:val="24"/>
        </w:rPr>
        <w:t xml:space="preserve">Приложения №1 к описанию объекта закупки) должно быть поставлено в центр обработки данных </w:t>
      </w:r>
      <w:r w:rsidRPr="00B358DE">
        <w:rPr>
          <w:rFonts w:ascii="Times New Roman" w:eastAsia="SimSun" w:hAnsi="Times New Roman"/>
          <w:kern w:val="2"/>
          <w:sz w:val="24"/>
          <w:szCs w:val="24"/>
        </w:rPr>
        <w:lastRenderedPageBreak/>
        <w:t>Заказчика по адресу г. Новосибирск, ул. Свердлова, 14 и смонтировано в телекоммуникационные шкафы Заказчика в пределах одного серверного помещения. Исполнитель согласовывает с Заказчиком дату и время начала пусконаладочных работ.</w:t>
      </w:r>
    </w:p>
    <w:p w:rsidR="00B358DE" w:rsidRPr="00B358DE" w:rsidRDefault="00B358DE" w:rsidP="00B358DE">
      <w:pPr>
        <w:pStyle w:val="a9"/>
        <w:widowControl w:val="0"/>
        <w:numPr>
          <w:ilvl w:val="2"/>
          <w:numId w:val="20"/>
        </w:numPr>
        <w:tabs>
          <w:tab w:val="left" w:pos="426"/>
          <w:tab w:val="left" w:pos="1134"/>
        </w:tabs>
        <w:suppressAutoHyphens/>
        <w:spacing w:after="120" w:line="240" w:lineRule="auto"/>
        <w:jc w:val="center"/>
        <w:rPr>
          <w:rFonts w:ascii="Times New Roman" w:hAnsi="Times New Roman"/>
          <w:b/>
          <w:kern w:val="2"/>
          <w:sz w:val="24"/>
          <w:szCs w:val="24"/>
          <w:lang w:eastAsia="ru-RU"/>
        </w:rPr>
      </w:pPr>
      <w:r w:rsidRPr="00B358DE">
        <w:rPr>
          <w:rFonts w:ascii="Times New Roman" w:hAnsi="Times New Roman"/>
          <w:b/>
          <w:kern w:val="2"/>
          <w:sz w:val="24"/>
          <w:szCs w:val="24"/>
          <w:lang w:eastAsia="ru-RU"/>
        </w:rPr>
        <w:t>Подключение серверов к сети управления серверами</w:t>
      </w:r>
    </w:p>
    <w:p w:rsidR="00B358DE" w:rsidRPr="00B358DE" w:rsidRDefault="00B358DE" w:rsidP="00B358DE">
      <w:pPr>
        <w:widowControl w:val="0"/>
        <w:suppressAutoHyphens/>
        <w:spacing w:line="240" w:lineRule="auto"/>
        <w:ind w:left="708" w:firstLine="708"/>
        <w:jc w:val="both"/>
        <w:rPr>
          <w:rFonts w:ascii="Times New Roman" w:eastAsia="SimSun" w:hAnsi="Times New Roman"/>
          <w:kern w:val="2"/>
          <w:sz w:val="24"/>
          <w:szCs w:val="24"/>
        </w:rPr>
      </w:pPr>
      <w:r w:rsidRPr="00B358DE">
        <w:rPr>
          <w:rFonts w:ascii="Times New Roman" w:eastAsia="SimSun" w:hAnsi="Times New Roman"/>
          <w:kern w:val="2"/>
          <w:sz w:val="24"/>
          <w:szCs w:val="24"/>
        </w:rPr>
        <w:t>На серверах п.1.1, п.1.2</w:t>
      </w:r>
      <w:r w:rsidRPr="00B358DE">
        <w:rPr>
          <w:rFonts w:ascii="Times New Roman" w:hAnsi="Times New Roman"/>
          <w:sz w:val="24"/>
          <w:szCs w:val="24"/>
        </w:rPr>
        <w:t>, п.1.3</w:t>
      </w:r>
      <w:r w:rsidRPr="00B358DE">
        <w:rPr>
          <w:rFonts w:ascii="Times New Roman" w:eastAsia="SimSun" w:hAnsi="Times New Roman"/>
          <w:kern w:val="2"/>
          <w:sz w:val="24"/>
          <w:szCs w:val="24"/>
        </w:rPr>
        <w:t>, Таблицы №1 Приложения №1 необходимо выполнить подключение к имеющейся у Заказчика сети управления. Подключение включает в себя:</w:t>
      </w:r>
    </w:p>
    <w:p w:rsidR="00B358DE" w:rsidRPr="00B358DE" w:rsidRDefault="00B358DE" w:rsidP="00B358DE">
      <w:pPr>
        <w:numPr>
          <w:ilvl w:val="1"/>
          <w:numId w:val="11"/>
        </w:numPr>
        <w:tabs>
          <w:tab w:val="left" w:pos="708"/>
          <w:tab w:val="left" w:pos="1069"/>
        </w:tabs>
        <w:spacing w:after="200" w:line="240" w:lineRule="auto"/>
        <w:contextualSpacing/>
        <w:jc w:val="both"/>
        <w:rPr>
          <w:rFonts w:ascii="Times New Roman" w:hAnsi="Times New Roman"/>
          <w:sz w:val="24"/>
          <w:szCs w:val="24"/>
        </w:rPr>
      </w:pPr>
      <w:r w:rsidRPr="00B358DE">
        <w:rPr>
          <w:rFonts w:ascii="Times New Roman" w:hAnsi="Times New Roman"/>
          <w:sz w:val="24"/>
          <w:szCs w:val="24"/>
        </w:rPr>
        <w:t>Коммутацию оборудования в коммутаторы управления оборудованием, имеющиеся у Заказчика;</w:t>
      </w:r>
    </w:p>
    <w:p w:rsidR="00B358DE" w:rsidRPr="00B358DE" w:rsidRDefault="00B358DE" w:rsidP="00B358DE">
      <w:pPr>
        <w:numPr>
          <w:ilvl w:val="1"/>
          <w:numId w:val="11"/>
        </w:numPr>
        <w:tabs>
          <w:tab w:val="left" w:pos="708"/>
          <w:tab w:val="left" w:pos="1069"/>
        </w:tabs>
        <w:spacing w:after="200" w:line="240" w:lineRule="auto"/>
        <w:contextualSpacing/>
        <w:jc w:val="both"/>
        <w:rPr>
          <w:rFonts w:ascii="Times New Roman" w:hAnsi="Times New Roman"/>
          <w:sz w:val="24"/>
          <w:szCs w:val="24"/>
        </w:rPr>
      </w:pPr>
      <w:r w:rsidRPr="00B358DE">
        <w:rPr>
          <w:rFonts w:ascii="Times New Roman" w:hAnsi="Times New Roman"/>
          <w:sz w:val="24"/>
          <w:szCs w:val="24"/>
        </w:rPr>
        <w:t>Настройка IP адресации на сетевом интерфейсе управления каждой единицы оборудования.</w:t>
      </w:r>
    </w:p>
    <w:p w:rsidR="00B358DE" w:rsidRPr="00B358DE" w:rsidRDefault="00B358DE" w:rsidP="00B358DE">
      <w:pPr>
        <w:widowControl w:val="0"/>
        <w:suppressAutoHyphens/>
        <w:spacing w:line="240" w:lineRule="auto"/>
        <w:ind w:left="708" w:firstLine="708"/>
        <w:jc w:val="center"/>
        <w:rPr>
          <w:rFonts w:ascii="Times New Roman" w:eastAsia="SimSun" w:hAnsi="Times New Roman"/>
          <w:kern w:val="2"/>
          <w:sz w:val="24"/>
          <w:szCs w:val="24"/>
        </w:rPr>
      </w:pPr>
    </w:p>
    <w:p w:rsidR="00B358DE" w:rsidRPr="00B358DE" w:rsidRDefault="00B358DE" w:rsidP="00B358DE">
      <w:pPr>
        <w:widowControl w:val="0"/>
        <w:tabs>
          <w:tab w:val="left" w:pos="426"/>
          <w:tab w:val="left" w:pos="1134"/>
        </w:tabs>
        <w:suppressAutoHyphens/>
        <w:spacing w:after="120" w:line="240" w:lineRule="auto"/>
        <w:ind w:left="1715"/>
        <w:jc w:val="center"/>
        <w:rPr>
          <w:rFonts w:ascii="Times New Roman" w:hAnsi="Times New Roman"/>
          <w:b/>
          <w:kern w:val="2"/>
          <w:sz w:val="24"/>
          <w:szCs w:val="24"/>
        </w:rPr>
      </w:pPr>
      <w:r w:rsidRPr="00B358DE">
        <w:rPr>
          <w:rFonts w:ascii="Times New Roman" w:hAnsi="Times New Roman"/>
          <w:b/>
          <w:kern w:val="2"/>
          <w:sz w:val="24"/>
          <w:szCs w:val="24"/>
        </w:rPr>
        <w:t>2.4.3. Подключение к сетям передачи данных серверов</w:t>
      </w:r>
    </w:p>
    <w:p w:rsidR="00B358DE" w:rsidRPr="00B358DE" w:rsidRDefault="00B358DE" w:rsidP="00B358DE">
      <w:pPr>
        <w:widowControl w:val="0"/>
        <w:suppressAutoHyphens/>
        <w:spacing w:after="0" w:line="240" w:lineRule="auto"/>
        <w:ind w:left="708" w:firstLine="708"/>
        <w:jc w:val="both"/>
        <w:rPr>
          <w:rFonts w:ascii="Times New Roman" w:eastAsia="SimSun" w:hAnsi="Times New Roman"/>
          <w:kern w:val="2"/>
          <w:sz w:val="24"/>
          <w:szCs w:val="24"/>
        </w:rPr>
      </w:pPr>
      <w:r w:rsidRPr="00B358DE">
        <w:rPr>
          <w:rFonts w:ascii="Times New Roman" w:eastAsia="SimSun" w:hAnsi="Times New Roman"/>
          <w:kern w:val="2"/>
          <w:sz w:val="24"/>
          <w:szCs w:val="24"/>
        </w:rPr>
        <w:t>На серверах п.1.1, п.1.2, п.1.3 Таблицы №1 Приложения №1 необходимо выполнить подключение к имеющимся у Заказчика портам сети передачи данных Ethernet, в соответствии с требованиями производителя (инсталляционный профиль конфигурации предоставляется Заказчиком). Подключение включает в себя:</w:t>
      </w:r>
    </w:p>
    <w:p w:rsidR="00B358DE" w:rsidRPr="00B358DE" w:rsidRDefault="00B358DE" w:rsidP="00B358DE">
      <w:pPr>
        <w:numPr>
          <w:ilvl w:val="1"/>
          <w:numId w:val="11"/>
        </w:numPr>
        <w:tabs>
          <w:tab w:val="left" w:pos="708"/>
          <w:tab w:val="left" w:pos="1069"/>
        </w:tabs>
        <w:spacing w:after="0" w:line="240" w:lineRule="auto"/>
        <w:contextualSpacing/>
        <w:jc w:val="both"/>
        <w:rPr>
          <w:rFonts w:ascii="Times New Roman" w:hAnsi="Times New Roman"/>
          <w:sz w:val="24"/>
          <w:szCs w:val="24"/>
        </w:rPr>
      </w:pPr>
      <w:r w:rsidRPr="00B358DE">
        <w:rPr>
          <w:rFonts w:ascii="Times New Roman" w:hAnsi="Times New Roman"/>
          <w:sz w:val="24"/>
          <w:szCs w:val="24"/>
        </w:rPr>
        <w:t>Коммутацию оборудования в коммутаторы сети передачи данных внутри телекоммуникационных шкафов, имеющихся у Заказчика;</w:t>
      </w:r>
    </w:p>
    <w:p w:rsidR="00B358DE" w:rsidRPr="00B358DE" w:rsidRDefault="00B358DE" w:rsidP="00B358DE">
      <w:pPr>
        <w:numPr>
          <w:ilvl w:val="1"/>
          <w:numId w:val="11"/>
        </w:numPr>
        <w:tabs>
          <w:tab w:val="left" w:pos="708"/>
          <w:tab w:val="left" w:pos="1069"/>
        </w:tabs>
        <w:spacing w:after="0" w:line="240" w:lineRule="auto"/>
        <w:contextualSpacing/>
        <w:jc w:val="both"/>
        <w:rPr>
          <w:rFonts w:ascii="Times New Roman" w:hAnsi="Times New Roman"/>
          <w:sz w:val="24"/>
          <w:szCs w:val="24"/>
        </w:rPr>
      </w:pPr>
      <w:r w:rsidRPr="00B358DE">
        <w:rPr>
          <w:rFonts w:ascii="Times New Roman" w:hAnsi="Times New Roman"/>
          <w:sz w:val="24"/>
          <w:szCs w:val="24"/>
        </w:rPr>
        <w:t>Конфигурирование виртуальных сетей;</w:t>
      </w:r>
    </w:p>
    <w:p w:rsidR="00B358DE" w:rsidRPr="00B358DE" w:rsidRDefault="00B358DE" w:rsidP="00B358DE">
      <w:pPr>
        <w:numPr>
          <w:ilvl w:val="1"/>
          <w:numId w:val="11"/>
        </w:numPr>
        <w:tabs>
          <w:tab w:val="left" w:pos="708"/>
          <w:tab w:val="left" w:pos="1069"/>
        </w:tabs>
        <w:spacing w:after="0" w:line="240" w:lineRule="auto"/>
        <w:contextualSpacing/>
        <w:jc w:val="both"/>
        <w:rPr>
          <w:rFonts w:ascii="Times New Roman" w:hAnsi="Times New Roman"/>
          <w:sz w:val="24"/>
          <w:szCs w:val="24"/>
        </w:rPr>
      </w:pPr>
      <w:r w:rsidRPr="00B358DE">
        <w:rPr>
          <w:rFonts w:ascii="Times New Roman" w:hAnsi="Times New Roman"/>
          <w:sz w:val="24"/>
          <w:szCs w:val="24"/>
        </w:rPr>
        <w:t>Настройку агрегации каналов;</w:t>
      </w:r>
    </w:p>
    <w:p w:rsidR="00B358DE" w:rsidRPr="00B358DE" w:rsidRDefault="00B358DE" w:rsidP="00B358DE">
      <w:pPr>
        <w:numPr>
          <w:ilvl w:val="1"/>
          <w:numId w:val="11"/>
        </w:numPr>
        <w:tabs>
          <w:tab w:val="left" w:pos="708"/>
          <w:tab w:val="left" w:pos="1069"/>
        </w:tabs>
        <w:spacing w:after="0" w:line="240" w:lineRule="auto"/>
        <w:contextualSpacing/>
        <w:jc w:val="both"/>
        <w:rPr>
          <w:rFonts w:ascii="Times New Roman" w:hAnsi="Times New Roman"/>
          <w:sz w:val="24"/>
          <w:szCs w:val="24"/>
        </w:rPr>
      </w:pPr>
      <w:r w:rsidRPr="00B358DE">
        <w:rPr>
          <w:rFonts w:ascii="Times New Roman" w:hAnsi="Times New Roman"/>
          <w:sz w:val="24"/>
          <w:szCs w:val="24"/>
        </w:rPr>
        <w:t>Настройку параметров отказоустойчивости.</w:t>
      </w:r>
    </w:p>
    <w:p w:rsidR="00B358DE" w:rsidRPr="00B358DE" w:rsidRDefault="00B358DE" w:rsidP="00B358DE">
      <w:pPr>
        <w:pStyle w:val="a9"/>
        <w:widowControl w:val="0"/>
        <w:tabs>
          <w:tab w:val="left" w:pos="426"/>
          <w:tab w:val="left" w:pos="1134"/>
        </w:tabs>
        <w:suppressAutoHyphens/>
        <w:spacing w:after="120" w:line="240" w:lineRule="auto"/>
        <w:ind w:left="2268"/>
        <w:jc w:val="both"/>
        <w:rPr>
          <w:rFonts w:ascii="Times New Roman" w:hAnsi="Times New Roman"/>
          <w:b/>
          <w:kern w:val="2"/>
          <w:sz w:val="24"/>
          <w:szCs w:val="24"/>
          <w:lang w:eastAsia="ru-RU"/>
        </w:rPr>
      </w:pPr>
    </w:p>
    <w:p w:rsidR="00B358DE" w:rsidRPr="00B358DE" w:rsidRDefault="00B358DE" w:rsidP="00B358DE">
      <w:pPr>
        <w:pStyle w:val="a9"/>
        <w:widowControl w:val="0"/>
        <w:numPr>
          <w:ilvl w:val="2"/>
          <w:numId w:val="21"/>
        </w:numPr>
        <w:tabs>
          <w:tab w:val="left" w:pos="426"/>
          <w:tab w:val="left" w:pos="1134"/>
        </w:tabs>
        <w:suppressAutoHyphens/>
        <w:spacing w:after="120" w:line="240" w:lineRule="auto"/>
        <w:jc w:val="center"/>
        <w:rPr>
          <w:rFonts w:ascii="Times New Roman" w:hAnsi="Times New Roman"/>
          <w:b/>
          <w:kern w:val="2"/>
          <w:sz w:val="24"/>
          <w:szCs w:val="24"/>
          <w:lang w:eastAsia="ru-RU"/>
        </w:rPr>
      </w:pPr>
      <w:r w:rsidRPr="00B358DE">
        <w:rPr>
          <w:rFonts w:ascii="Times New Roman" w:hAnsi="Times New Roman"/>
          <w:b/>
          <w:kern w:val="2"/>
          <w:sz w:val="24"/>
          <w:szCs w:val="24"/>
          <w:lang w:eastAsia="ru-RU"/>
        </w:rPr>
        <w:t>Подключение системы хранения данных</w:t>
      </w:r>
    </w:p>
    <w:p w:rsidR="00B358DE" w:rsidRPr="00B358DE" w:rsidRDefault="00B358DE" w:rsidP="00B358DE">
      <w:pPr>
        <w:widowControl w:val="0"/>
        <w:tabs>
          <w:tab w:val="left" w:pos="426"/>
          <w:tab w:val="left" w:pos="1134"/>
        </w:tabs>
        <w:suppressAutoHyphens/>
        <w:spacing w:after="120" w:line="240" w:lineRule="auto"/>
        <w:ind w:left="709" w:firstLine="709"/>
        <w:jc w:val="both"/>
        <w:rPr>
          <w:rFonts w:ascii="Times New Roman" w:hAnsi="Times New Roman"/>
          <w:kern w:val="2"/>
          <w:sz w:val="24"/>
          <w:szCs w:val="24"/>
        </w:rPr>
      </w:pPr>
      <w:r w:rsidRPr="00B358DE">
        <w:rPr>
          <w:rFonts w:ascii="Times New Roman" w:hAnsi="Times New Roman"/>
          <w:kern w:val="2"/>
          <w:sz w:val="24"/>
          <w:szCs w:val="24"/>
        </w:rPr>
        <w:t>На системе хранения данных п.1.4, Таблицы №1 Приложения №1 необходимо выполнить подключение к имеющейся у Заказчика сети управления и сети передачи данных, а также создать пул хранения данных. Подключение включает в себя:</w:t>
      </w:r>
    </w:p>
    <w:p w:rsidR="00B358DE" w:rsidRPr="00B358DE" w:rsidRDefault="00B358DE" w:rsidP="00B358DE">
      <w:pPr>
        <w:pStyle w:val="a9"/>
        <w:widowControl w:val="0"/>
        <w:numPr>
          <w:ilvl w:val="1"/>
          <w:numId w:val="11"/>
        </w:numPr>
        <w:tabs>
          <w:tab w:val="left" w:pos="426"/>
          <w:tab w:val="left" w:pos="1134"/>
        </w:tabs>
        <w:suppressAutoHyphens/>
        <w:spacing w:after="120" w:line="240" w:lineRule="auto"/>
        <w:jc w:val="both"/>
        <w:rPr>
          <w:rFonts w:ascii="Times New Roman" w:hAnsi="Times New Roman"/>
          <w:kern w:val="2"/>
          <w:sz w:val="24"/>
          <w:szCs w:val="24"/>
          <w:lang w:eastAsia="ru-RU"/>
        </w:rPr>
      </w:pPr>
      <w:r w:rsidRPr="00B358DE">
        <w:rPr>
          <w:rFonts w:ascii="Times New Roman" w:hAnsi="Times New Roman"/>
          <w:kern w:val="2"/>
          <w:sz w:val="24"/>
          <w:szCs w:val="24"/>
          <w:lang w:eastAsia="ru-RU"/>
        </w:rPr>
        <w:t>Коммутацию оборудования в коммутаторы управления оборудованием, имеющиеся у Заказчика;</w:t>
      </w:r>
    </w:p>
    <w:p w:rsidR="00B358DE" w:rsidRPr="00B358DE" w:rsidRDefault="00B358DE" w:rsidP="00B358DE">
      <w:pPr>
        <w:pStyle w:val="a9"/>
        <w:widowControl w:val="0"/>
        <w:numPr>
          <w:ilvl w:val="1"/>
          <w:numId w:val="11"/>
        </w:numPr>
        <w:tabs>
          <w:tab w:val="left" w:pos="426"/>
          <w:tab w:val="left" w:pos="1134"/>
        </w:tabs>
        <w:suppressAutoHyphens/>
        <w:spacing w:after="120" w:line="240" w:lineRule="auto"/>
        <w:jc w:val="both"/>
        <w:rPr>
          <w:rFonts w:ascii="Times New Roman" w:hAnsi="Times New Roman"/>
          <w:kern w:val="2"/>
          <w:sz w:val="24"/>
          <w:szCs w:val="24"/>
          <w:lang w:eastAsia="ru-RU"/>
        </w:rPr>
      </w:pPr>
      <w:r w:rsidRPr="00B358DE">
        <w:rPr>
          <w:rFonts w:ascii="Times New Roman" w:hAnsi="Times New Roman"/>
          <w:kern w:val="2"/>
          <w:sz w:val="24"/>
          <w:szCs w:val="24"/>
          <w:lang w:eastAsia="ru-RU"/>
        </w:rPr>
        <w:t>Настройка IP адресации на сетевом интерфейсе СХД.</w:t>
      </w:r>
    </w:p>
    <w:p w:rsidR="00B358DE" w:rsidRPr="00B358DE" w:rsidRDefault="00B358DE" w:rsidP="00B358DE">
      <w:pPr>
        <w:pStyle w:val="a9"/>
        <w:widowControl w:val="0"/>
        <w:numPr>
          <w:ilvl w:val="1"/>
          <w:numId w:val="11"/>
        </w:numPr>
        <w:tabs>
          <w:tab w:val="left" w:pos="426"/>
          <w:tab w:val="left" w:pos="1134"/>
        </w:tabs>
        <w:suppressAutoHyphens/>
        <w:spacing w:after="120" w:line="240" w:lineRule="auto"/>
        <w:jc w:val="both"/>
        <w:rPr>
          <w:rFonts w:ascii="Times New Roman" w:hAnsi="Times New Roman"/>
          <w:kern w:val="2"/>
          <w:sz w:val="24"/>
          <w:szCs w:val="24"/>
          <w:lang w:eastAsia="ru-RU"/>
        </w:rPr>
      </w:pPr>
      <w:r w:rsidRPr="00B358DE">
        <w:rPr>
          <w:rFonts w:ascii="Times New Roman" w:hAnsi="Times New Roman"/>
          <w:kern w:val="2"/>
          <w:sz w:val="24"/>
          <w:szCs w:val="24"/>
          <w:lang w:eastAsia="ru-RU"/>
        </w:rPr>
        <w:t>Создание пула хранения данных на СХД в соответствии с рекомендациями производителя.</w:t>
      </w:r>
    </w:p>
    <w:p w:rsidR="00B358DE" w:rsidRPr="00B358DE" w:rsidRDefault="00B358DE" w:rsidP="00B358DE">
      <w:pPr>
        <w:pStyle w:val="a9"/>
        <w:widowControl w:val="0"/>
        <w:tabs>
          <w:tab w:val="left" w:pos="426"/>
          <w:tab w:val="left" w:pos="1134"/>
        </w:tabs>
        <w:suppressAutoHyphens/>
        <w:spacing w:after="120" w:line="240" w:lineRule="auto"/>
        <w:ind w:left="2145"/>
        <w:jc w:val="both"/>
        <w:rPr>
          <w:rFonts w:ascii="Times New Roman" w:hAnsi="Times New Roman"/>
          <w:kern w:val="2"/>
          <w:sz w:val="24"/>
          <w:szCs w:val="24"/>
          <w:lang w:eastAsia="ru-RU"/>
        </w:rPr>
      </w:pPr>
    </w:p>
    <w:p w:rsidR="00B358DE" w:rsidRPr="00B358DE" w:rsidRDefault="00B358DE" w:rsidP="00B358DE">
      <w:pPr>
        <w:pStyle w:val="a9"/>
        <w:widowControl w:val="0"/>
        <w:numPr>
          <w:ilvl w:val="2"/>
          <w:numId w:val="21"/>
        </w:numPr>
        <w:tabs>
          <w:tab w:val="left" w:pos="426"/>
          <w:tab w:val="left" w:pos="1134"/>
        </w:tabs>
        <w:suppressAutoHyphens/>
        <w:spacing w:after="120" w:line="240" w:lineRule="auto"/>
        <w:jc w:val="center"/>
        <w:rPr>
          <w:rFonts w:ascii="Times New Roman" w:hAnsi="Times New Roman"/>
          <w:b/>
          <w:kern w:val="2"/>
          <w:sz w:val="24"/>
          <w:szCs w:val="24"/>
          <w:lang w:eastAsia="ru-RU"/>
        </w:rPr>
      </w:pPr>
      <w:r w:rsidRPr="00B358DE">
        <w:rPr>
          <w:rFonts w:ascii="Times New Roman" w:hAnsi="Times New Roman"/>
          <w:b/>
          <w:kern w:val="2"/>
          <w:sz w:val="24"/>
          <w:szCs w:val="24"/>
          <w:lang w:eastAsia="ru-RU"/>
        </w:rPr>
        <w:t>Установка комплекта расширения</w:t>
      </w:r>
    </w:p>
    <w:p w:rsidR="00B358DE" w:rsidRPr="00B358DE" w:rsidRDefault="00B358DE" w:rsidP="00B358DE">
      <w:pPr>
        <w:pStyle w:val="a9"/>
        <w:widowControl w:val="0"/>
        <w:tabs>
          <w:tab w:val="left" w:pos="426"/>
          <w:tab w:val="left" w:pos="1134"/>
        </w:tabs>
        <w:suppressAutoHyphens/>
        <w:spacing w:after="120" w:line="240" w:lineRule="auto"/>
        <w:ind w:left="709" w:firstLine="709"/>
        <w:jc w:val="both"/>
        <w:rPr>
          <w:rFonts w:ascii="Times New Roman" w:hAnsi="Times New Roman"/>
          <w:kern w:val="2"/>
          <w:sz w:val="24"/>
          <w:szCs w:val="24"/>
          <w:lang w:eastAsia="ru-RU"/>
        </w:rPr>
      </w:pPr>
      <w:r w:rsidRPr="00B358DE">
        <w:rPr>
          <w:rFonts w:ascii="Times New Roman" w:hAnsi="Times New Roman"/>
          <w:kern w:val="2"/>
          <w:sz w:val="24"/>
          <w:szCs w:val="24"/>
          <w:lang w:eastAsia="ru-RU"/>
        </w:rPr>
        <w:t>В СХД Yadro Tatlin.Unified s/n 01112201561002 имеющуюся у заказчика установить комплект расширения п.1.5, Таблицы №1 Приложения №1, а также выполнить:</w:t>
      </w:r>
    </w:p>
    <w:p w:rsidR="00B358DE" w:rsidRPr="00B358DE" w:rsidRDefault="00B358DE" w:rsidP="00B358DE">
      <w:pPr>
        <w:pStyle w:val="a9"/>
        <w:widowControl w:val="0"/>
        <w:numPr>
          <w:ilvl w:val="1"/>
          <w:numId w:val="11"/>
        </w:numPr>
        <w:tabs>
          <w:tab w:val="left" w:pos="426"/>
          <w:tab w:val="left" w:pos="1134"/>
        </w:tabs>
        <w:suppressAutoHyphens/>
        <w:spacing w:after="120" w:line="240" w:lineRule="auto"/>
        <w:jc w:val="both"/>
        <w:rPr>
          <w:rFonts w:ascii="Times New Roman" w:hAnsi="Times New Roman"/>
          <w:kern w:val="2"/>
          <w:sz w:val="24"/>
          <w:szCs w:val="24"/>
          <w:lang w:eastAsia="ru-RU"/>
        </w:rPr>
      </w:pPr>
      <w:r w:rsidRPr="00B358DE">
        <w:rPr>
          <w:rFonts w:ascii="Times New Roman" w:hAnsi="Times New Roman"/>
          <w:kern w:val="2"/>
          <w:sz w:val="24"/>
          <w:szCs w:val="24"/>
          <w:lang w:eastAsia="ru-RU"/>
        </w:rPr>
        <w:t>Тестирование установленного комплекта расширения на работоспособность;</w:t>
      </w:r>
    </w:p>
    <w:p w:rsidR="00B358DE" w:rsidRPr="00B358DE" w:rsidRDefault="00B358DE" w:rsidP="00B358DE">
      <w:pPr>
        <w:pStyle w:val="a9"/>
        <w:widowControl w:val="0"/>
        <w:numPr>
          <w:ilvl w:val="1"/>
          <w:numId w:val="11"/>
        </w:numPr>
        <w:tabs>
          <w:tab w:val="left" w:pos="426"/>
          <w:tab w:val="left" w:pos="1134"/>
        </w:tabs>
        <w:suppressAutoHyphens/>
        <w:spacing w:after="120" w:line="240" w:lineRule="auto"/>
        <w:jc w:val="both"/>
        <w:rPr>
          <w:rFonts w:ascii="Times New Roman" w:hAnsi="Times New Roman"/>
          <w:kern w:val="2"/>
          <w:sz w:val="24"/>
          <w:szCs w:val="24"/>
          <w:lang w:eastAsia="ru-RU"/>
        </w:rPr>
      </w:pPr>
      <w:r w:rsidRPr="00B358DE">
        <w:rPr>
          <w:rFonts w:ascii="Times New Roman" w:hAnsi="Times New Roman"/>
          <w:kern w:val="2"/>
          <w:sz w:val="24"/>
          <w:szCs w:val="24"/>
          <w:lang w:eastAsia="ru-RU"/>
        </w:rPr>
        <w:t>Создание пула хранения данных.</w:t>
      </w:r>
    </w:p>
    <w:p w:rsidR="00B358DE" w:rsidRPr="00B358DE" w:rsidRDefault="00B358DE" w:rsidP="00B358DE">
      <w:pPr>
        <w:widowControl w:val="0"/>
        <w:tabs>
          <w:tab w:val="left" w:pos="426"/>
          <w:tab w:val="left" w:pos="1134"/>
        </w:tabs>
        <w:suppressAutoHyphens/>
        <w:spacing w:after="120" w:line="240" w:lineRule="auto"/>
        <w:ind w:firstLine="1418"/>
        <w:jc w:val="both"/>
        <w:rPr>
          <w:rFonts w:ascii="Times New Roman" w:hAnsi="Times New Roman"/>
          <w:kern w:val="2"/>
          <w:sz w:val="24"/>
          <w:szCs w:val="24"/>
        </w:rPr>
      </w:pPr>
      <w:r w:rsidRPr="00B358DE">
        <w:rPr>
          <w:rFonts w:ascii="Times New Roman" w:eastAsia="SimSun" w:hAnsi="Times New Roman"/>
          <w:kern w:val="2"/>
          <w:sz w:val="24"/>
          <w:szCs w:val="24"/>
        </w:rPr>
        <w:t xml:space="preserve">Все операции по пуско-наладке системы хранения данных и комплекта расширения системы хранения данных п.2.4.4., п.2.4.5 </w:t>
      </w:r>
      <w:r w:rsidRPr="00B358DE">
        <w:rPr>
          <w:rFonts w:ascii="Times New Roman" w:hAnsi="Times New Roman"/>
          <w:kern w:val="2"/>
          <w:sz w:val="24"/>
          <w:szCs w:val="24"/>
        </w:rPr>
        <w:t>данного ООЗ</w:t>
      </w:r>
      <w:r w:rsidRPr="00B358DE">
        <w:rPr>
          <w:rFonts w:ascii="Times New Roman" w:eastAsia="SimSun" w:hAnsi="Times New Roman"/>
          <w:kern w:val="2"/>
          <w:sz w:val="24"/>
          <w:szCs w:val="24"/>
        </w:rPr>
        <w:t xml:space="preserve"> и указанных в п.1.4, п.1.5, Таблицы №1 Приложения №1 производиться силами Исполнителя в соответствии с условиями предоставления гарантийных обязательств (с целью обеспечения гарантии Производителя на оборудование).</w:t>
      </w:r>
    </w:p>
    <w:p w:rsidR="00B358DE" w:rsidRPr="00B358DE" w:rsidRDefault="00B358DE" w:rsidP="00B358DE">
      <w:pPr>
        <w:widowControl w:val="0"/>
        <w:suppressAutoHyphens/>
        <w:spacing w:line="240" w:lineRule="auto"/>
        <w:ind w:left="708" w:firstLine="708"/>
        <w:jc w:val="both"/>
        <w:rPr>
          <w:rFonts w:ascii="Times New Roman" w:eastAsia="SimSun" w:hAnsi="Times New Roman"/>
          <w:kern w:val="2"/>
          <w:sz w:val="24"/>
          <w:szCs w:val="24"/>
        </w:rPr>
      </w:pPr>
    </w:p>
    <w:p w:rsidR="00B358DE" w:rsidRPr="00B358DE" w:rsidRDefault="00B358DE" w:rsidP="00B358DE">
      <w:pPr>
        <w:pStyle w:val="a9"/>
        <w:widowControl w:val="0"/>
        <w:numPr>
          <w:ilvl w:val="2"/>
          <w:numId w:val="21"/>
        </w:numPr>
        <w:tabs>
          <w:tab w:val="left" w:pos="426"/>
          <w:tab w:val="left" w:pos="1134"/>
        </w:tabs>
        <w:suppressAutoHyphens/>
        <w:spacing w:after="120" w:line="240" w:lineRule="auto"/>
        <w:jc w:val="center"/>
        <w:rPr>
          <w:rFonts w:ascii="Times New Roman" w:hAnsi="Times New Roman"/>
          <w:b/>
          <w:kern w:val="2"/>
          <w:sz w:val="24"/>
          <w:szCs w:val="24"/>
          <w:lang w:eastAsia="ru-RU"/>
        </w:rPr>
      </w:pPr>
      <w:r w:rsidRPr="00B358DE">
        <w:rPr>
          <w:rFonts w:ascii="Times New Roman" w:hAnsi="Times New Roman"/>
          <w:b/>
          <w:kern w:val="2"/>
          <w:sz w:val="24"/>
          <w:szCs w:val="24"/>
          <w:lang w:eastAsia="ru-RU"/>
        </w:rPr>
        <w:t>Пуско-наладка серверов</w:t>
      </w:r>
    </w:p>
    <w:p w:rsidR="00B358DE" w:rsidRPr="00B358DE" w:rsidRDefault="00B358DE" w:rsidP="00B358DE">
      <w:pPr>
        <w:widowControl w:val="0"/>
        <w:suppressAutoHyphens/>
        <w:spacing w:line="240" w:lineRule="auto"/>
        <w:ind w:left="708" w:firstLine="708"/>
        <w:jc w:val="both"/>
        <w:rPr>
          <w:rFonts w:ascii="Times New Roman" w:eastAsia="SimSun" w:hAnsi="Times New Roman"/>
          <w:kern w:val="2"/>
          <w:sz w:val="24"/>
          <w:szCs w:val="24"/>
        </w:rPr>
      </w:pPr>
      <w:r w:rsidRPr="00B358DE">
        <w:rPr>
          <w:rFonts w:ascii="Times New Roman" w:eastAsia="SimSun" w:hAnsi="Times New Roman"/>
          <w:kern w:val="2"/>
          <w:sz w:val="24"/>
          <w:szCs w:val="24"/>
        </w:rPr>
        <w:lastRenderedPageBreak/>
        <w:t>На серверах п.1.1, п.1.2</w:t>
      </w:r>
      <w:r w:rsidRPr="00B358DE">
        <w:rPr>
          <w:rFonts w:ascii="Times New Roman" w:hAnsi="Times New Roman"/>
          <w:sz w:val="24"/>
          <w:szCs w:val="24"/>
        </w:rPr>
        <w:t>, п.1.3</w:t>
      </w:r>
      <w:r w:rsidRPr="00B358DE">
        <w:rPr>
          <w:rFonts w:ascii="Times New Roman" w:eastAsia="SimSun" w:hAnsi="Times New Roman"/>
          <w:kern w:val="2"/>
          <w:sz w:val="24"/>
          <w:szCs w:val="24"/>
        </w:rPr>
        <w:t xml:space="preserve">, Таблицы №1 Приложения №1 к описанию объекта закупки должно быть выполнено: </w:t>
      </w:r>
    </w:p>
    <w:p w:rsidR="00B358DE" w:rsidRPr="00B358DE" w:rsidRDefault="00B358DE" w:rsidP="00B358DE">
      <w:pPr>
        <w:numPr>
          <w:ilvl w:val="1"/>
          <w:numId w:val="11"/>
        </w:numPr>
        <w:tabs>
          <w:tab w:val="left" w:pos="708"/>
          <w:tab w:val="left" w:pos="1069"/>
        </w:tabs>
        <w:spacing w:after="200" w:line="240" w:lineRule="auto"/>
        <w:contextualSpacing/>
        <w:jc w:val="both"/>
        <w:rPr>
          <w:rFonts w:ascii="Times New Roman" w:hAnsi="Times New Roman"/>
          <w:sz w:val="24"/>
          <w:szCs w:val="24"/>
        </w:rPr>
      </w:pPr>
      <w:r w:rsidRPr="00B358DE">
        <w:rPr>
          <w:rFonts w:ascii="Times New Roman" w:hAnsi="Times New Roman"/>
          <w:sz w:val="24"/>
          <w:szCs w:val="24"/>
        </w:rPr>
        <w:t>инициализация оборудования, базовая настройка и конфигурирование;</w:t>
      </w:r>
    </w:p>
    <w:p w:rsidR="00B358DE" w:rsidRPr="00B358DE" w:rsidRDefault="00B358DE" w:rsidP="00B358DE">
      <w:pPr>
        <w:numPr>
          <w:ilvl w:val="1"/>
          <w:numId w:val="11"/>
        </w:numPr>
        <w:tabs>
          <w:tab w:val="left" w:pos="708"/>
          <w:tab w:val="left" w:pos="1069"/>
        </w:tabs>
        <w:spacing w:after="200" w:line="240" w:lineRule="auto"/>
        <w:contextualSpacing/>
        <w:jc w:val="both"/>
        <w:rPr>
          <w:rFonts w:ascii="Times New Roman" w:hAnsi="Times New Roman"/>
          <w:sz w:val="24"/>
          <w:szCs w:val="24"/>
        </w:rPr>
      </w:pPr>
      <w:r w:rsidRPr="00B358DE">
        <w:rPr>
          <w:rFonts w:ascii="Times New Roman" w:hAnsi="Times New Roman"/>
          <w:sz w:val="24"/>
          <w:szCs w:val="24"/>
        </w:rPr>
        <w:t>тестирование исправности компонентов оборудования;</w:t>
      </w:r>
    </w:p>
    <w:p w:rsidR="00B358DE" w:rsidRPr="00B358DE" w:rsidRDefault="00B358DE" w:rsidP="00B358DE">
      <w:pPr>
        <w:numPr>
          <w:ilvl w:val="1"/>
          <w:numId w:val="11"/>
        </w:numPr>
        <w:tabs>
          <w:tab w:val="left" w:pos="708"/>
          <w:tab w:val="left" w:pos="1069"/>
        </w:tabs>
        <w:spacing w:after="0" w:line="240" w:lineRule="auto"/>
        <w:contextualSpacing/>
        <w:jc w:val="both"/>
        <w:rPr>
          <w:rFonts w:ascii="Times New Roman" w:hAnsi="Times New Roman"/>
          <w:sz w:val="24"/>
          <w:szCs w:val="24"/>
        </w:rPr>
      </w:pPr>
      <w:r w:rsidRPr="00B358DE">
        <w:rPr>
          <w:rFonts w:ascii="Times New Roman" w:hAnsi="Times New Roman"/>
          <w:sz w:val="24"/>
          <w:szCs w:val="24"/>
        </w:rPr>
        <w:t>обновление Firmware до последних рекомендованных производителем версий.</w:t>
      </w:r>
    </w:p>
    <w:p w:rsidR="00B358DE" w:rsidRPr="00B358DE" w:rsidRDefault="00B358DE" w:rsidP="00B358DE">
      <w:pPr>
        <w:numPr>
          <w:ilvl w:val="1"/>
          <w:numId w:val="11"/>
        </w:numPr>
        <w:tabs>
          <w:tab w:val="left" w:pos="708"/>
          <w:tab w:val="left" w:pos="1069"/>
        </w:tabs>
        <w:spacing w:after="200" w:line="240" w:lineRule="auto"/>
        <w:contextualSpacing/>
        <w:jc w:val="both"/>
        <w:rPr>
          <w:rFonts w:ascii="Times New Roman" w:hAnsi="Times New Roman"/>
          <w:sz w:val="24"/>
          <w:szCs w:val="24"/>
        </w:rPr>
      </w:pPr>
      <w:r w:rsidRPr="00B358DE">
        <w:rPr>
          <w:rFonts w:ascii="Times New Roman" w:hAnsi="Times New Roman"/>
          <w:sz w:val="24"/>
          <w:szCs w:val="24"/>
        </w:rPr>
        <w:t xml:space="preserve">Установлена СВ, используемая в </w:t>
      </w:r>
      <w:r w:rsidRPr="00B358DE">
        <w:rPr>
          <w:rFonts w:ascii="Times New Roman" w:hAnsi="Times New Roman"/>
          <w:bCs/>
          <w:iCs/>
          <w:sz w:val="24"/>
          <w:szCs w:val="24"/>
        </w:rPr>
        <w:t>ЦОД Правительства НСО</w:t>
      </w:r>
      <w:r w:rsidRPr="00B358DE">
        <w:rPr>
          <w:rFonts w:ascii="Times New Roman" w:hAnsi="Times New Roman"/>
          <w:sz w:val="24"/>
          <w:szCs w:val="24"/>
        </w:rPr>
        <w:t xml:space="preserve"> (дистрибутив СВ предоставляется заказчиком);</w:t>
      </w:r>
    </w:p>
    <w:p w:rsidR="00B358DE" w:rsidRPr="00B358DE" w:rsidRDefault="00B358DE" w:rsidP="00B358DE">
      <w:pPr>
        <w:numPr>
          <w:ilvl w:val="1"/>
          <w:numId w:val="11"/>
        </w:numPr>
        <w:tabs>
          <w:tab w:val="left" w:pos="708"/>
          <w:tab w:val="left" w:pos="1069"/>
        </w:tabs>
        <w:spacing w:after="200" w:line="240" w:lineRule="auto"/>
        <w:contextualSpacing/>
        <w:jc w:val="both"/>
        <w:rPr>
          <w:rFonts w:ascii="Times New Roman" w:hAnsi="Times New Roman"/>
          <w:sz w:val="24"/>
          <w:szCs w:val="24"/>
        </w:rPr>
      </w:pPr>
      <w:r w:rsidRPr="00B358DE">
        <w:rPr>
          <w:rFonts w:ascii="Times New Roman" w:eastAsia="SimSun" w:hAnsi="Times New Roman"/>
          <w:kern w:val="2"/>
          <w:sz w:val="24"/>
          <w:szCs w:val="24"/>
        </w:rPr>
        <w:t xml:space="preserve">Подключения в расширенный кластер дискового пула СХД </w:t>
      </w:r>
      <w:r w:rsidRPr="00B358DE">
        <w:rPr>
          <w:rFonts w:ascii="Times New Roman" w:hAnsi="Times New Roman"/>
          <w:sz w:val="24"/>
          <w:szCs w:val="24"/>
        </w:rPr>
        <w:t>п.1.4</w:t>
      </w:r>
      <w:r w:rsidRPr="00B358DE">
        <w:rPr>
          <w:rFonts w:ascii="Times New Roman" w:eastAsia="SimSun" w:hAnsi="Times New Roman"/>
          <w:kern w:val="2"/>
          <w:sz w:val="24"/>
          <w:szCs w:val="24"/>
        </w:rPr>
        <w:t>, Таблицы №1 Приложения №1.</w:t>
      </w:r>
    </w:p>
    <w:p w:rsidR="00B358DE" w:rsidRPr="00B358DE" w:rsidRDefault="00B358DE" w:rsidP="00B358DE">
      <w:pPr>
        <w:numPr>
          <w:ilvl w:val="1"/>
          <w:numId w:val="11"/>
        </w:numPr>
        <w:tabs>
          <w:tab w:val="left" w:pos="708"/>
          <w:tab w:val="left" w:pos="1069"/>
        </w:tabs>
        <w:spacing w:after="200" w:line="240" w:lineRule="auto"/>
        <w:contextualSpacing/>
        <w:jc w:val="both"/>
        <w:rPr>
          <w:rFonts w:ascii="Times New Roman" w:hAnsi="Times New Roman"/>
          <w:sz w:val="24"/>
          <w:szCs w:val="24"/>
        </w:rPr>
      </w:pPr>
      <w:r w:rsidRPr="00B358DE">
        <w:rPr>
          <w:rFonts w:ascii="Times New Roman" w:hAnsi="Times New Roman"/>
          <w:sz w:val="24"/>
          <w:szCs w:val="24"/>
        </w:rPr>
        <w:t>Расширение кластера СВ, имеющейся у заказчика путем добавления в него серверов п.1.1</w:t>
      </w:r>
      <w:r w:rsidRPr="00B358DE">
        <w:rPr>
          <w:rFonts w:ascii="Times New Roman" w:eastAsia="SimSun" w:hAnsi="Times New Roman"/>
          <w:kern w:val="2"/>
          <w:sz w:val="24"/>
          <w:szCs w:val="24"/>
        </w:rPr>
        <w:t>, п.1.2</w:t>
      </w:r>
      <w:r w:rsidRPr="00B358DE">
        <w:rPr>
          <w:rFonts w:ascii="Times New Roman" w:hAnsi="Times New Roman"/>
          <w:sz w:val="24"/>
          <w:szCs w:val="24"/>
        </w:rPr>
        <w:t>, п.1.3</w:t>
      </w:r>
      <w:r w:rsidRPr="00B358DE">
        <w:rPr>
          <w:rFonts w:ascii="Times New Roman" w:eastAsia="SimSun" w:hAnsi="Times New Roman"/>
          <w:kern w:val="2"/>
          <w:sz w:val="24"/>
          <w:szCs w:val="24"/>
        </w:rPr>
        <w:t>, Таблицы №1 Приложения №1.</w:t>
      </w:r>
    </w:p>
    <w:p w:rsidR="00B358DE" w:rsidRPr="00B358DE" w:rsidRDefault="00B358DE" w:rsidP="00B358DE">
      <w:pPr>
        <w:tabs>
          <w:tab w:val="left" w:pos="708"/>
          <w:tab w:val="left" w:pos="1069"/>
        </w:tabs>
        <w:spacing w:after="0" w:line="240" w:lineRule="auto"/>
        <w:ind w:left="2145"/>
        <w:contextualSpacing/>
        <w:jc w:val="both"/>
        <w:rPr>
          <w:rFonts w:ascii="Times New Roman" w:hAnsi="Times New Roman"/>
          <w:sz w:val="24"/>
          <w:szCs w:val="24"/>
        </w:rPr>
      </w:pPr>
    </w:p>
    <w:p w:rsidR="00B358DE" w:rsidRPr="00B358DE" w:rsidRDefault="00B358DE" w:rsidP="00B358DE">
      <w:pPr>
        <w:widowControl w:val="0"/>
        <w:suppressAutoHyphens/>
        <w:spacing w:line="240" w:lineRule="auto"/>
        <w:ind w:firstLine="709"/>
        <w:jc w:val="both"/>
        <w:rPr>
          <w:rFonts w:ascii="Times New Roman" w:eastAsia="SimSun" w:hAnsi="Times New Roman"/>
          <w:kern w:val="2"/>
          <w:sz w:val="24"/>
          <w:szCs w:val="24"/>
        </w:rPr>
      </w:pPr>
      <w:r w:rsidRPr="00B358DE">
        <w:rPr>
          <w:rFonts w:ascii="Times New Roman" w:eastAsia="SimSun" w:hAnsi="Times New Roman"/>
          <w:kern w:val="2"/>
          <w:sz w:val="24"/>
          <w:szCs w:val="24"/>
        </w:rPr>
        <w:t>Услуги по пуско-наладке оборудования оказываются Исполнителем в присутствии Заказчика.</w:t>
      </w:r>
    </w:p>
    <w:p w:rsidR="00B358DE" w:rsidRPr="00B358DE" w:rsidRDefault="00B358DE" w:rsidP="00B358DE">
      <w:pPr>
        <w:widowControl w:val="0"/>
        <w:suppressAutoHyphens/>
        <w:spacing w:line="240" w:lineRule="auto"/>
        <w:ind w:firstLine="709"/>
        <w:jc w:val="both"/>
        <w:rPr>
          <w:rFonts w:ascii="Times New Roman" w:eastAsia="SimSun" w:hAnsi="Times New Roman"/>
          <w:kern w:val="2"/>
          <w:sz w:val="24"/>
          <w:szCs w:val="24"/>
        </w:rPr>
      </w:pPr>
      <w:r w:rsidRPr="00B358DE">
        <w:rPr>
          <w:rFonts w:ascii="Times New Roman" w:eastAsia="SimSun" w:hAnsi="Times New Roman"/>
          <w:kern w:val="2"/>
          <w:sz w:val="24"/>
          <w:szCs w:val="24"/>
        </w:rPr>
        <w:t>Все операции в рамках пусконаладочных работ, а также предшествующие им процедуры установки и подключений, обязаны соответствовать требованиям к данным видам работ, установленным производителями поставляемого оборудования, а также условиям предоставления гарантийных обязательств производителями оборудования.</w:t>
      </w:r>
    </w:p>
    <w:p w:rsidR="00B358DE" w:rsidRPr="00B358DE" w:rsidRDefault="00B358DE" w:rsidP="00B358DE">
      <w:pPr>
        <w:widowControl w:val="0"/>
        <w:spacing w:after="0" w:line="240" w:lineRule="auto"/>
        <w:ind w:firstLine="709"/>
        <w:contextualSpacing/>
        <w:jc w:val="both"/>
        <w:rPr>
          <w:rFonts w:ascii="Times New Roman" w:hAnsi="Times New Roman"/>
          <w:iCs/>
          <w:sz w:val="24"/>
          <w:szCs w:val="24"/>
          <w:lang w:val="x-none" w:eastAsia="x-none"/>
        </w:rPr>
      </w:pPr>
      <w:r w:rsidRPr="00B358DE">
        <w:rPr>
          <w:rFonts w:ascii="Times New Roman" w:hAnsi="Times New Roman"/>
          <w:iCs/>
          <w:sz w:val="24"/>
          <w:szCs w:val="24"/>
        </w:rPr>
        <w:t>Все услуги обязаны быть оказаны без остановки работы информационных систем Заказчика.</w:t>
      </w:r>
    </w:p>
    <w:p w:rsidR="00B358DE" w:rsidRPr="00B358DE" w:rsidRDefault="00B358DE" w:rsidP="00B358DE">
      <w:pPr>
        <w:widowControl w:val="0"/>
        <w:spacing w:after="0" w:line="240" w:lineRule="auto"/>
        <w:ind w:firstLine="709"/>
        <w:contextualSpacing/>
        <w:jc w:val="both"/>
        <w:rPr>
          <w:rFonts w:ascii="Times New Roman" w:hAnsi="Times New Roman"/>
          <w:iCs/>
          <w:sz w:val="24"/>
          <w:szCs w:val="24"/>
          <w:lang w:val="x-none" w:eastAsia="x-none"/>
        </w:rPr>
      </w:pPr>
    </w:p>
    <w:p w:rsidR="00B358DE" w:rsidRPr="00B358DE" w:rsidRDefault="00B358DE" w:rsidP="00B358DE">
      <w:pPr>
        <w:widowControl w:val="0"/>
        <w:numPr>
          <w:ilvl w:val="1"/>
          <w:numId w:val="21"/>
        </w:numPr>
        <w:tabs>
          <w:tab w:val="left" w:pos="426"/>
          <w:tab w:val="left" w:pos="1134"/>
        </w:tabs>
        <w:suppressAutoHyphens/>
        <w:spacing w:after="120" w:line="240" w:lineRule="auto"/>
        <w:contextualSpacing/>
        <w:jc w:val="center"/>
        <w:rPr>
          <w:rFonts w:ascii="Times New Roman" w:hAnsi="Times New Roman"/>
          <w:b/>
          <w:kern w:val="2"/>
          <w:sz w:val="24"/>
          <w:szCs w:val="24"/>
        </w:rPr>
      </w:pPr>
      <w:r w:rsidRPr="00B358DE">
        <w:rPr>
          <w:rFonts w:ascii="Times New Roman" w:hAnsi="Times New Roman"/>
          <w:b/>
          <w:kern w:val="2"/>
          <w:sz w:val="24"/>
          <w:szCs w:val="24"/>
        </w:rPr>
        <w:t>Комплектация оборудования</w:t>
      </w:r>
    </w:p>
    <w:p w:rsidR="00B358DE" w:rsidRPr="00B358DE" w:rsidRDefault="00B358DE" w:rsidP="00B358DE">
      <w:pPr>
        <w:widowControl w:val="0"/>
        <w:spacing w:after="0" w:line="240" w:lineRule="auto"/>
        <w:ind w:firstLine="708"/>
        <w:contextualSpacing/>
        <w:jc w:val="both"/>
        <w:rPr>
          <w:rFonts w:ascii="Times New Roman" w:hAnsi="Times New Roman"/>
          <w:iCs/>
          <w:sz w:val="24"/>
          <w:szCs w:val="24"/>
          <w:lang w:eastAsia="x-none"/>
        </w:rPr>
      </w:pPr>
      <w:r w:rsidRPr="00B358DE">
        <w:rPr>
          <w:rFonts w:ascii="Times New Roman" w:hAnsi="Times New Roman"/>
          <w:iCs/>
          <w:sz w:val="24"/>
          <w:szCs w:val="24"/>
          <w:lang w:eastAsia="x-none"/>
        </w:rPr>
        <w:t>Комплектация оборудования (Приложение №1 к описанию объекта закупки) включают в себя необходимые адаптеры, кабели для оказания всего объема Услуг в соответствии с Описанием объекта закупки.</w:t>
      </w:r>
    </w:p>
    <w:p w:rsidR="00B358DE" w:rsidRPr="00B358DE" w:rsidRDefault="00B358DE" w:rsidP="00B358DE">
      <w:pPr>
        <w:tabs>
          <w:tab w:val="left" w:pos="1134"/>
        </w:tabs>
        <w:spacing w:after="0" w:line="240" w:lineRule="auto"/>
        <w:rPr>
          <w:rFonts w:ascii="Times New Roman" w:eastAsia="SimSun" w:hAnsi="Times New Roman"/>
          <w:kern w:val="2"/>
          <w:sz w:val="24"/>
          <w:szCs w:val="24"/>
          <w:lang w:eastAsia="ko-KR"/>
        </w:rPr>
      </w:pPr>
    </w:p>
    <w:p w:rsidR="00B358DE" w:rsidRPr="00B358DE" w:rsidRDefault="00B358DE" w:rsidP="00B358DE">
      <w:pPr>
        <w:tabs>
          <w:tab w:val="left" w:pos="1134"/>
        </w:tabs>
        <w:spacing w:after="0" w:line="240" w:lineRule="auto"/>
        <w:jc w:val="both"/>
        <w:rPr>
          <w:rFonts w:ascii="Times New Roman" w:eastAsia="SimSun" w:hAnsi="Times New Roman"/>
          <w:sz w:val="24"/>
          <w:szCs w:val="24"/>
          <w:lang w:eastAsia="ko-KR"/>
        </w:rPr>
      </w:pPr>
    </w:p>
    <w:p w:rsidR="00B358DE" w:rsidRPr="00B358DE" w:rsidRDefault="00B358DE" w:rsidP="00B358DE">
      <w:pPr>
        <w:widowControl w:val="0"/>
        <w:numPr>
          <w:ilvl w:val="1"/>
          <w:numId w:val="21"/>
        </w:numPr>
        <w:tabs>
          <w:tab w:val="left" w:pos="426"/>
          <w:tab w:val="left" w:pos="1134"/>
        </w:tabs>
        <w:suppressAutoHyphens/>
        <w:spacing w:after="120" w:line="240" w:lineRule="auto"/>
        <w:contextualSpacing/>
        <w:jc w:val="center"/>
        <w:rPr>
          <w:rFonts w:ascii="Times New Roman" w:hAnsi="Times New Roman"/>
          <w:b/>
          <w:kern w:val="2"/>
          <w:sz w:val="24"/>
          <w:szCs w:val="24"/>
        </w:rPr>
      </w:pPr>
      <w:r w:rsidRPr="00B358DE">
        <w:rPr>
          <w:rFonts w:ascii="Times New Roman" w:hAnsi="Times New Roman"/>
          <w:b/>
          <w:kern w:val="2"/>
          <w:sz w:val="24"/>
          <w:szCs w:val="24"/>
        </w:rPr>
        <w:t>Требования к оборудованию и гарантийным обязательствам</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bookmarkStart w:id="1" w:name="_Hlk116578365"/>
      <w:r w:rsidRPr="00B358DE">
        <w:rPr>
          <w:rFonts w:ascii="Times New Roman" w:eastAsia="SimSun" w:hAnsi="Times New Roman"/>
          <w:sz w:val="24"/>
          <w:szCs w:val="24"/>
          <w:lang w:eastAsia="ko-KR"/>
        </w:rPr>
        <w:t>Все поставляемое оборудование обязано быть не ранее 2024 года выпуска.</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При приемке и эксплуатации поставляемого оборудования предусмотрена возможность вскрытия оборудования для регулярного профилактического обслуживания комплектующих и узлов оборудования, без нарушения гарантий со стороны Производителя.</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 xml:space="preserve">Имеющиеся в серверах </w:t>
      </w:r>
      <w:r w:rsidRPr="00B358DE">
        <w:rPr>
          <w:rFonts w:ascii="Times New Roman" w:eastAsia="SimSun" w:hAnsi="Times New Roman"/>
          <w:kern w:val="2"/>
          <w:sz w:val="24"/>
          <w:szCs w:val="24"/>
        </w:rPr>
        <w:t>п.1.1, п.1.2</w:t>
      </w:r>
      <w:r w:rsidRPr="00B358DE">
        <w:rPr>
          <w:rFonts w:ascii="Times New Roman" w:hAnsi="Times New Roman"/>
          <w:sz w:val="24"/>
          <w:szCs w:val="24"/>
        </w:rPr>
        <w:t>, п.1.3</w:t>
      </w:r>
      <w:r w:rsidRPr="00B358DE">
        <w:rPr>
          <w:rFonts w:ascii="Times New Roman" w:eastAsia="SimSun" w:hAnsi="Times New Roman"/>
          <w:kern w:val="2"/>
          <w:sz w:val="24"/>
          <w:szCs w:val="24"/>
        </w:rPr>
        <w:t xml:space="preserve">, Таблицы №1 </w:t>
      </w:r>
      <w:r w:rsidRPr="00B358DE">
        <w:rPr>
          <w:rFonts w:ascii="Times New Roman" w:hAnsi="Times New Roman"/>
          <w:sz w:val="24"/>
          <w:szCs w:val="24"/>
        </w:rPr>
        <w:t xml:space="preserve">Приложения №1 </w:t>
      </w:r>
      <w:r w:rsidRPr="00B358DE">
        <w:rPr>
          <w:rFonts w:ascii="Times New Roman" w:eastAsia="SimSun" w:hAnsi="Times New Roman"/>
          <w:sz w:val="24"/>
          <w:szCs w:val="24"/>
          <w:lang w:eastAsia="ko-KR"/>
        </w:rPr>
        <w:t xml:space="preserve">порты и интерфейсы, характеристики которых указаны в описании объекта закупки, использоваться без адаптеров, переходников, дополнительных устройств, кроме серийно устанавливаемых производителем при производстве оборудования и предусмотренных конструкцией поставляемого оборудования, включая, но не ограничиваясь: сетевые адаптеры для подключения к сетям передачи данных, </w:t>
      </w:r>
      <w:r w:rsidRPr="00B358DE">
        <w:rPr>
          <w:rFonts w:ascii="Times New Roman" w:eastAsia="SimSun" w:hAnsi="Times New Roman"/>
          <w:sz w:val="24"/>
          <w:szCs w:val="24"/>
          <w:lang w:val="en-US" w:eastAsia="ko-KR"/>
        </w:rPr>
        <w:t>RAID</w:t>
      </w:r>
      <w:r w:rsidRPr="00B358DE">
        <w:rPr>
          <w:rFonts w:ascii="Times New Roman" w:eastAsia="SimSun" w:hAnsi="Times New Roman"/>
          <w:sz w:val="24"/>
          <w:szCs w:val="24"/>
          <w:lang w:eastAsia="ko-KR"/>
        </w:rPr>
        <w:t xml:space="preserve"> контроллеры, райзер карты, объединительных плат (бэкплейна), кожухи перераспределения воздушного потока для обеспечения охлаждения необходимых компонентов. Комплектацию оборудования включает в себя кабели и комплектующие для подключения к сети питания и передачи данных, а также комплектующие для установки и закрепления оборудования в телекоммуникационных шкафах Заказчика, в соответствии с требованиями производителя оборудования.</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 xml:space="preserve">Все поставляемое оборудование обязано быть новым (оборудование, которое не было в использовании, в ремонте, в том числе не было восстановлено, у которого не была осуществлена замена составных частей, не были восстановлены потребительские свойства), не являвшимся ранее выставочным экземпляром. Корпус, а также все комплектующие (в том числе пластмассовые элементы и металлические детали) не имеет повреждений, включая, но не ограничиваясь потертостями, царапинами, сколами, трещинами, вздутиями, вмятинами, </w:t>
      </w:r>
      <w:r w:rsidRPr="00B358DE">
        <w:rPr>
          <w:rFonts w:ascii="Times New Roman" w:eastAsia="SimSun" w:hAnsi="Times New Roman"/>
          <w:sz w:val="24"/>
          <w:szCs w:val="24"/>
          <w:lang w:eastAsia="ko-KR"/>
        </w:rPr>
        <w:lastRenderedPageBreak/>
        <w:t>ухудшающими его внешний вид и препятствующими нормальной работе, а также следами вскрытия. Подвижные элементы легко перемещаются без перекосов и заеданий. Оборудование не имеет дефектов, связанных с конструкцией, материалами или работой по их изготовлению.</w:t>
      </w:r>
    </w:p>
    <w:p w:rsidR="00B358DE" w:rsidRPr="00B358DE" w:rsidRDefault="00B358DE" w:rsidP="00B358DE">
      <w:pPr>
        <w:spacing w:after="0" w:line="240" w:lineRule="auto"/>
        <w:ind w:firstLine="709"/>
        <w:jc w:val="both"/>
        <w:rPr>
          <w:rFonts w:ascii="Times New Roman" w:hAnsi="Times New Roman"/>
          <w:strike/>
          <w:sz w:val="24"/>
          <w:szCs w:val="24"/>
        </w:rPr>
      </w:pPr>
      <w:r w:rsidRPr="00B358DE">
        <w:rPr>
          <w:rFonts w:ascii="Times New Roman" w:eastAsia="SimSun" w:hAnsi="Times New Roman"/>
          <w:sz w:val="24"/>
          <w:szCs w:val="24"/>
          <w:lang w:eastAsia="ko-KR"/>
        </w:rPr>
        <w:t xml:space="preserve">Все поставляемое оборудование соответствует требованиям к техническим и функциональным характеристикам, потребительским свойствам, в том числе по производительности и эргономическим показателям, установленным производителем оборудования. </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Качество оборудования, поставляемого Заказчику в соответствии с описанием объекта закупки, должно соответствовать законодательству Российской Федерации в соответствии с п.2., п.3., п.4. ст. 4 Закон РФ от 07.02.1992 N 2300-1 "О защите прав потребителей".</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Все поставляемое оборудование произведено серийно, заводом производителем (имеет заводской серийный номер на корпусе). Маркировка упакованного оборудования заводская и, в том числе, содержит сведения о наименовании оборудования (модель, артикул и др.), производителя оборудования, правилах хранения и транспортировки.</w:t>
      </w:r>
    </w:p>
    <w:p w:rsidR="00B358DE" w:rsidRPr="00B358DE" w:rsidRDefault="00B358DE" w:rsidP="00B358DE">
      <w:pPr>
        <w:widowControl w:val="0"/>
        <w:spacing w:after="0" w:line="240" w:lineRule="auto"/>
        <w:ind w:firstLine="708"/>
        <w:jc w:val="both"/>
        <w:rPr>
          <w:rFonts w:ascii="Times New Roman" w:hAnsi="Times New Roman"/>
          <w:sz w:val="24"/>
          <w:szCs w:val="24"/>
        </w:rPr>
      </w:pPr>
      <w:r w:rsidRPr="00B358DE">
        <w:rPr>
          <w:rFonts w:ascii="Times New Roman" w:hAnsi="Times New Roman"/>
          <w:sz w:val="24"/>
          <w:szCs w:val="24"/>
        </w:rPr>
        <w:t xml:space="preserve">Оказание Услуг с применением оборудования производиться в строгом соответствии с требованиями производителей по пусконаладочным работам с оборудованием. </w:t>
      </w:r>
    </w:p>
    <w:p w:rsidR="00B358DE" w:rsidRPr="00B358DE" w:rsidRDefault="00B358DE" w:rsidP="00B358DE">
      <w:pPr>
        <w:widowControl w:val="0"/>
        <w:spacing w:after="0" w:line="240" w:lineRule="auto"/>
        <w:ind w:firstLine="708"/>
        <w:jc w:val="both"/>
        <w:rPr>
          <w:rFonts w:ascii="Times New Roman" w:hAnsi="Times New Roman"/>
          <w:sz w:val="24"/>
          <w:szCs w:val="24"/>
        </w:rPr>
      </w:pPr>
      <w:r w:rsidRPr="00B358DE">
        <w:rPr>
          <w:rFonts w:ascii="Times New Roman" w:hAnsi="Times New Roman"/>
          <w:sz w:val="24"/>
          <w:szCs w:val="24"/>
        </w:rPr>
        <w:t xml:space="preserve">Гарантийный талон обладает обязательной отметкой </w:t>
      </w:r>
      <w:r w:rsidRPr="00B358DE">
        <w:rPr>
          <w:rFonts w:ascii="Times New Roman" w:eastAsia="SimSun" w:hAnsi="Times New Roman"/>
          <w:sz w:val="24"/>
          <w:szCs w:val="24"/>
          <w:lang w:eastAsia="ko-KR"/>
        </w:rPr>
        <w:t>Исполнителя</w:t>
      </w:r>
      <w:r w:rsidRPr="00B358DE">
        <w:rPr>
          <w:rFonts w:ascii="Times New Roman" w:hAnsi="Times New Roman"/>
          <w:sz w:val="24"/>
          <w:szCs w:val="24"/>
        </w:rPr>
        <w:t xml:space="preserve"> (дата поставки, печать). Не допускается предоставление технической документации и руководств пользователя в виде копий. Гарантийный талон, техническая документация и руководства пользователя могут отсутствовать в случае, если это не предусмотрено заводом-изготовителем.</w:t>
      </w:r>
    </w:p>
    <w:p w:rsidR="00B358DE" w:rsidRPr="00B358DE" w:rsidRDefault="00B358DE" w:rsidP="00B358DE">
      <w:pPr>
        <w:widowControl w:val="0"/>
        <w:spacing w:after="0" w:line="240" w:lineRule="auto"/>
        <w:ind w:firstLine="708"/>
        <w:jc w:val="both"/>
        <w:rPr>
          <w:rFonts w:ascii="Times New Roman" w:hAnsi="Times New Roman"/>
          <w:sz w:val="24"/>
          <w:szCs w:val="24"/>
        </w:rPr>
      </w:pPr>
      <w:r w:rsidRPr="00B358DE">
        <w:rPr>
          <w:rFonts w:ascii="Times New Roman" w:hAnsi="Times New Roman"/>
          <w:sz w:val="24"/>
          <w:szCs w:val="24"/>
        </w:rPr>
        <w:t>Гарантийный срок на наладочные работы составляет 12 (двенадцать) месяцев с даты подписания Сторонами документа о приемке.</w:t>
      </w:r>
    </w:p>
    <w:p w:rsidR="00B358DE" w:rsidRPr="00B358DE" w:rsidRDefault="00B358DE" w:rsidP="00B358DE">
      <w:pPr>
        <w:spacing w:after="0" w:line="240" w:lineRule="auto"/>
        <w:ind w:firstLine="708"/>
        <w:jc w:val="both"/>
        <w:rPr>
          <w:rFonts w:ascii="Times New Roman" w:hAnsi="Times New Roman"/>
          <w:sz w:val="24"/>
          <w:szCs w:val="24"/>
        </w:rPr>
      </w:pPr>
      <w:r w:rsidRPr="00B358DE">
        <w:rPr>
          <w:rFonts w:ascii="Times New Roman" w:hAnsi="Times New Roman"/>
          <w:sz w:val="24"/>
          <w:szCs w:val="24"/>
        </w:rPr>
        <w:t xml:space="preserve">На серверы, </w:t>
      </w:r>
      <w:r w:rsidRPr="00B358DE">
        <w:rPr>
          <w:rFonts w:ascii="Times New Roman" w:eastAsia="SimSun" w:hAnsi="Times New Roman"/>
          <w:kern w:val="2"/>
          <w:sz w:val="24"/>
          <w:szCs w:val="24"/>
        </w:rPr>
        <w:t>п.1.1, п.1.2</w:t>
      </w:r>
      <w:r w:rsidRPr="00B358DE">
        <w:rPr>
          <w:rFonts w:ascii="Times New Roman" w:hAnsi="Times New Roman"/>
          <w:sz w:val="24"/>
          <w:szCs w:val="24"/>
        </w:rPr>
        <w:t>, п.1.3</w:t>
      </w:r>
      <w:r w:rsidRPr="00B358DE">
        <w:rPr>
          <w:rFonts w:ascii="Times New Roman" w:eastAsia="SimSun" w:hAnsi="Times New Roman"/>
          <w:kern w:val="2"/>
          <w:sz w:val="24"/>
          <w:szCs w:val="24"/>
        </w:rPr>
        <w:t xml:space="preserve">, Таблицы №1 </w:t>
      </w:r>
      <w:r w:rsidRPr="00B358DE">
        <w:rPr>
          <w:rFonts w:ascii="Times New Roman" w:hAnsi="Times New Roman"/>
          <w:sz w:val="24"/>
          <w:szCs w:val="24"/>
        </w:rPr>
        <w:t>Приложения №1 установлена гарантия Производителя и Исполнителя – 36 (тридцать шесть) месяцев со дня подписания документа о приемке.</w:t>
      </w:r>
    </w:p>
    <w:p w:rsidR="00B358DE" w:rsidRPr="00B358DE" w:rsidRDefault="00B358DE" w:rsidP="00B358DE">
      <w:pPr>
        <w:spacing w:after="0" w:line="240" w:lineRule="auto"/>
        <w:ind w:firstLine="708"/>
        <w:jc w:val="both"/>
        <w:rPr>
          <w:rFonts w:ascii="Times New Roman" w:hAnsi="Times New Roman"/>
          <w:sz w:val="24"/>
          <w:szCs w:val="24"/>
        </w:rPr>
      </w:pPr>
      <w:r w:rsidRPr="00B358DE">
        <w:rPr>
          <w:rFonts w:ascii="Times New Roman" w:hAnsi="Times New Roman"/>
          <w:sz w:val="24"/>
          <w:szCs w:val="24"/>
        </w:rPr>
        <w:t xml:space="preserve">На систему хранения данных </w:t>
      </w:r>
      <w:r w:rsidRPr="00B358DE">
        <w:rPr>
          <w:rFonts w:ascii="Times New Roman" w:eastAsia="SimSun" w:hAnsi="Times New Roman"/>
          <w:kern w:val="2"/>
          <w:sz w:val="24"/>
          <w:szCs w:val="24"/>
        </w:rPr>
        <w:t xml:space="preserve">п.1.4, Таблицы №1 </w:t>
      </w:r>
      <w:r w:rsidRPr="00B358DE">
        <w:rPr>
          <w:rFonts w:ascii="Times New Roman" w:hAnsi="Times New Roman"/>
          <w:sz w:val="24"/>
          <w:szCs w:val="24"/>
        </w:rPr>
        <w:t>Приложения №1 установлена гарантия Производителя и Исполнителя – 36 (тридцать шесть) месяцев со дня подписания документа о приемке.</w:t>
      </w:r>
    </w:p>
    <w:p w:rsidR="00B358DE" w:rsidRPr="00B358DE" w:rsidRDefault="00B358DE" w:rsidP="00B358DE">
      <w:pPr>
        <w:spacing w:after="0" w:line="240" w:lineRule="auto"/>
        <w:ind w:firstLine="708"/>
        <w:jc w:val="both"/>
        <w:rPr>
          <w:rFonts w:ascii="Times New Roman" w:hAnsi="Times New Roman"/>
          <w:sz w:val="24"/>
          <w:szCs w:val="24"/>
        </w:rPr>
      </w:pPr>
      <w:r w:rsidRPr="00B358DE">
        <w:rPr>
          <w:rFonts w:ascii="Times New Roman" w:hAnsi="Times New Roman"/>
          <w:sz w:val="24"/>
          <w:szCs w:val="24"/>
        </w:rPr>
        <w:t xml:space="preserve">На комплект расширения системы хранения данных </w:t>
      </w:r>
      <w:r w:rsidRPr="00B358DE">
        <w:rPr>
          <w:rFonts w:ascii="Times New Roman" w:eastAsia="SimSun" w:hAnsi="Times New Roman"/>
          <w:kern w:val="2"/>
          <w:sz w:val="24"/>
          <w:szCs w:val="24"/>
        </w:rPr>
        <w:t xml:space="preserve">п.1.5, Таблицы №1 </w:t>
      </w:r>
      <w:r w:rsidRPr="00B358DE">
        <w:rPr>
          <w:rFonts w:ascii="Times New Roman" w:hAnsi="Times New Roman"/>
          <w:sz w:val="24"/>
          <w:szCs w:val="24"/>
        </w:rPr>
        <w:t xml:space="preserve">Приложения №1 установлена гарантия Производителя и Исполнителя со сроком, равным дате окончания гарантийной поддержки на систему хранения данных </w:t>
      </w:r>
      <w:r w:rsidRPr="00B358DE">
        <w:rPr>
          <w:rFonts w:ascii="Times New Roman" w:eastAsia="SimSun" w:hAnsi="Times New Roman"/>
          <w:bCs/>
          <w:iCs/>
          <w:kern w:val="2"/>
          <w:sz w:val="24"/>
          <w:szCs w:val="24"/>
        </w:rPr>
        <w:t>Yadro Tatlin.Unified</w:t>
      </w:r>
      <w:r w:rsidRPr="00B358DE">
        <w:rPr>
          <w:rFonts w:ascii="Times New Roman" w:eastAsia="SimSun" w:hAnsi="Times New Roman"/>
          <w:kern w:val="2"/>
          <w:sz w:val="24"/>
          <w:szCs w:val="24"/>
        </w:rPr>
        <w:t xml:space="preserve"> </w:t>
      </w:r>
      <w:r w:rsidRPr="00B358DE">
        <w:rPr>
          <w:rFonts w:ascii="Times New Roman" w:hAnsi="Times New Roman"/>
          <w:bCs/>
          <w:sz w:val="24"/>
          <w:szCs w:val="24"/>
        </w:rPr>
        <w:t xml:space="preserve">s/n 01112201561002 </w:t>
      </w:r>
      <w:r w:rsidRPr="00B358DE">
        <w:rPr>
          <w:rFonts w:ascii="Times New Roman" w:eastAsia="SimSun" w:hAnsi="Times New Roman"/>
          <w:sz w:val="24"/>
          <w:szCs w:val="24"/>
        </w:rPr>
        <w:t>имеющуюся у Заказчика до 27.11.2025г.</w:t>
      </w:r>
    </w:p>
    <w:p w:rsidR="00B358DE" w:rsidRPr="00B358DE" w:rsidRDefault="00B358DE" w:rsidP="00B358DE">
      <w:pPr>
        <w:spacing w:after="0" w:line="240" w:lineRule="auto"/>
        <w:ind w:firstLine="708"/>
        <w:jc w:val="both"/>
        <w:rPr>
          <w:rFonts w:ascii="Times New Roman" w:hAnsi="Times New Roman"/>
          <w:sz w:val="24"/>
          <w:szCs w:val="24"/>
        </w:rPr>
      </w:pPr>
      <w:r w:rsidRPr="00B358DE">
        <w:rPr>
          <w:rFonts w:ascii="Times New Roman" w:hAnsi="Times New Roman"/>
          <w:sz w:val="24"/>
          <w:szCs w:val="24"/>
        </w:rPr>
        <w:t xml:space="preserve">Под гарантией на пуско-наладочные работы понимается устранение </w:t>
      </w:r>
      <w:r w:rsidRPr="00B358DE">
        <w:rPr>
          <w:rFonts w:ascii="Times New Roman" w:eastAsia="SimSun" w:hAnsi="Times New Roman"/>
          <w:sz w:val="24"/>
          <w:szCs w:val="24"/>
          <w:lang w:eastAsia="ko-KR"/>
        </w:rPr>
        <w:t>Исполнителем</w:t>
      </w:r>
      <w:r w:rsidRPr="00B358DE">
        <w:rPr>
          <w:rFonts w:ascii="Times New Roman" w:hAnsi="Times New Roman"/>
          <w:sz w:val="24"/>
          <w:szCs w:val="24"/>
        </w:rPr>
        <w:t xml:space="preserve"> своими силами и за свой счет допущенных по его вине недостатков, выявленных после подписания Заказчиком документа о приемке.</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Исполнитель гарантирует возможность безопасного использования оборудования по назначению в течение всего гарантийного срока.</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В течение гарантийного срока в случае возникновения неисправностей в работе поставленного оборудования представитель Исполнителя должен прибыть в течение 2 (двух) рабочих дней со дня, следующего за днем поступления заявки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r w:rsidRPr="00B358DE">
        <w:rPr>
          <w:rFonts w:ascii="Times New Roman" w:hAnsi="Times New Roman"/>
          <w:iCs/>
          <w:sz w:val="24"/>
          <w:szCs w:val="24"/>
        </w:rPr>
        <w:t xml:space="preserve"> Оборудование должно обеспечиваться наличием технической </w:t>
      </w:r>
      <w:r w:rsidRPr="00B358DE">
        <w:rPr>
          <w:rFonts w:ascii="Times New Roman" w:hAnsi="Times New Roman"/>
          <w:iCs/>
          <w:sz w:val="24"/>
          <w:szCs w:val="24"/>
        </w:rPr>
        <w:lastRenderedPageBreak/>
        <w:t>поддержки в авторизованных производителем сервисных центрах, а Заказчик - возможностью доступа к расширенным сервисам по технической поддержке, ремонту и послегарантийному обслуживанию производителем на территории Российской Федерации.</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 xml:space="preserve">Срок ремонта оборудования </w:t>
      </w:r>
      <w:r w:rsidRPr="00B358DE">
        <w:rPr>
          <w:rFonts w:ascii="Times New Roman" w:eastAsia="SimSun" w:hAnsi="Times New Roman"/>
          <w:kern w:val="2"/>
          <w:sz w:val="24"/>
          <w:szCs w:val="24"/>
        </w:rPr>
        <w:t>п.1.1, п.1.2</w:t>
      </w:r>
      <w:r w:rsidRPr="00B358DE">
        <w:rPr>
          <w:rFonts w:ascii="Times New Roman" w:hAnsi="Times New Roman"/>
          <w:sz w:val="24"/>
          <w:szCs w:val="24"/>
        </w:rPr>
        <w:t>, п.1.3</w:t>
      </w:r>
      <w:r w:rsidRPr="00B358DE">
        <w:rPr>
          <w:rFonts w:ascii="Times New Roman" w:eastAsia="SimSun" w:hAnsi="Times New Roman"/>
          <w:kern w:val="2"/>
          <w:sz w:val="24"/>
          <w:szCs w:val="24"/>
        </w:rPr>
        <w:t xml:space="preserve">, п.1.4, п.1.5 Таблицы №1 </w:t>
      </w:r>
      <w:r w:rsidRPr="00B358DE">
        <w:rPr>
          <w:rFonts w:ascii="Times New Roman" w:hAnsi="Times New Roman"/>
          <w:sz w:val="24"/>
          <w:szCs w:val="24"/>
        </w:rPr>
        <w:t xml:space="preserve">Приложения №1 </w:t>
      </w:r>
      <w:r w:rsidRPr="00B358DE">
        <w:rPr>
          <w:rFonts w:ascii="Times New Roman" w:eastAsia="SimSun" w:hAnsi="Times New Roman"/>
          <w:sz w:val="24"/>
          <w:szCs w:val="24"/>
          <w:lang w:eastAsia="ko-KR"/>
        </w:rPr>
        <w:t>не должен превышать 20 (двадцати) рабочих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Если Заказчик был лишен возможности использовать оборудование, в отношении которого установлен гарантийный срок, по обстоятельствам, зависящим от Исполнителя, течение гарантийного срока приостанавливается до устранения соответствующих обстоятельств Исполнителем.</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Если в период действия гарантийного срока Исполнитель осуществляет замену или ремонт какой-либо части оборудования, на такую замененную или отремонтированную часть оборудования Исполнитель предоставляет гарантию. При этом срок гарантии на замененную или отремонтированную часть оборудования устанавливается Исполнителем или Производителем детали оборудования, но не менее срока гарантии на оборудование в целом.</w:t>
      </w:r>
    </w:p>
    <w:p w:rsidR="00B358DE" w:rsidRPr="00B358DE" w:rsidRDefault="00B358DE" w:rsidP="00B358DE">
      <w:pPr>
        <w:spacing w:after="0" w:line="240" w:lineRule="auto"/>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На все оборудование должна действовать техническая поддержка от Производителя оборудования равная сроку гарантийной поддержки. Требования к технической поддержке от Производителя оборудования указаны в Таблице № 1 Приложения № 2 к описанию объекта закупки.</w:t>
      </w:r>
    </w:p>
    <w:p w:rsidR="00B358DE" w:rsidRPr="00B358DE" w:rsidRDefault="00B358DE" w:rsidP="00B358DE">
      <w:pPr>
        <w:spacing w:after="0" w:line="240" w:lineRule="auto"/>
        <w:ind w:firstLine="708"/>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Все расходы, связанные с возвратом, ремонтом оборудования ненадлежащего качества, осуществляются за счет Исполнителя.</w:t>
      </w:r>
      <w:bookmarkEnd w:id="1"/>
    </w:p>
    <w:p w:rsidR="00B358DE" w:rsidRPr="00B358DE" w:rsidRDefault="00B358DE" w:rsidP="00B358DE">
      <w:pPr>
        <w:spacing w:after="0" w:line="240" w:lineRule="auto"/>
        <w:jc w:val="both"/>
        <w:rPr>
          <w:rFonts w:ascii="Times New Roman" w:eastAsia="SimSun" w:hAnsi="Times New Roman"/>
          <w:sz w:val="24"/>
          <w:szCs w:val="24"/>
          <w:lang w:eastAsia="ko-KR"/>
        </w:rPr>
      </w:pPr>
    </w:p>
    <w:p w:rsidR="00B358DE" w:rsidRPr="00B358DE" w:rsidRDefault="00B358DE" w:rsidP="00B358DE">
      <w:pPr>
        <w:widowControl w:val="0"/>
        <w:tabs>
          <w:tab w:val="left" w:pos="708"/>
        </w:tabs>
        <w:spacing w:after="0" w:line="240" w:lineRule="auto"/>
        <w:contextualSpacing/>
        <w:jc w:val="both"/>
        <w:rPr>
          <w:rFonts w:ascii="Times New Roman" w:eastAsia="SimSun" w:hAnsi="Times New Roman"/>
          <w:sz w:val="24"/>
          <w:szCs w:val="24"/>
          <w:lang w:eastAsia="ko-KR"/>
        </w:rPr>
      </w:pPr>
    </w:p>
    <w:p w:rsidR="00B358DE" w:rsidRPr="00B358DE" w:rsidRDefault="00B358DE" w:rsidP="00B358DE">
      <w:pPr>
        <w:widowControl w:val="0"/>
        <w:tabs>
          <w:tab w:val="left" w:pos="708"/>
        </w:tabs>
        <w:spacing w:after="0" w:line="240" w:lineRule="auto"/>
        <w:jc w:val="both"/>
        <w:rPr>
          <w:rFonts w:ascii="Times New Roman" w:eastAsia="SimSun" w:hAnsi="Times New Roman"/>
          <w:sz w:val="24"/>
          <w:szCs w:val="24"/>
          <w:lang w:eastAsia="ko-KR"/>
        </w:rPr>
      </w:pPr>
    </w:p>
    <w:p w:rsidR="00B358DE" w:rsidRPr="00B358DE" w:rsidRDefault="00B358DE" w:rsidP="00B358DE">
      <w:pPr>
        <w:widowControl w:val="0"/>
        <w:tabs>
          <w:tab w:val="left" w:pos="708"/>
        </w:tabs>
        <w:spacing w:after="0" w:line="240" w:lineRule="auto"/>
        <w:jc w:val="both"/>
        <w:rPr>
          <w:rFonts w:ascii="Times New Roman" w:eastAsia="SimSun" w:hAnsi="Times New Roman"/>
          <w:sz w:val="24"/>
          <w:szCs w:val="24"/>
          <w:lang w:eastAsia="ko-KR"/>
        </w:rPr>
      </w:pPr>
      <w:r w:rsidRPr="00B358DE">
        <w:rPr>
          <w:rFonts w:ascii="Times New Roman" w:eastAsia="SimSun" w:hAnsi="Times New Roman"/>
          <w:sz w:val="24"/>
          <w:szCs w:val="24"/>
          <w:lang w:eastAsia="ko-KR"/>
        </w:rPr>
        <w:t xml:space="preserve"> </w:t>
      </w:r>
      <w:r w:rsidRPr="00B358DE">
        <w:rPr>
          <w:rFonts w:ascii="Times New Roman" w:eastAsia="SimSun" w:hAnsi="Times New Roman"/>
          <w:sz w:val="24"/>
          <w:szCs w:val="24"/>
        </w:rPr>
        <w:br w:type="page" w:clear="all"/>
      </w:r>
    </w:p>
    <w:p w:rsidR="00B358DE" w:rsidRPr="00B358DE" w:rsidRDefault="00B358DE" w:rsidP="00B358DE">
      <w:pPr>
        <w:spacing w:after="0" w:line="240" w:lineRule="auto"/>
        <w:jc w:val="right"/>
        <w:rPr>
          <w:rFonts w:ascii="Times New Roman" w:eastAsia="SimSun" w:hAnsi="Times New Roman"/>
          <w:sz w:val="24"/>
          <w:szCs w:val="24"/>
          <w:lang w:eastAsia="ko-KR"/>
        </w:rPr>
      </w:pPr>
      <w:r w:rsidRPr="00B358DE">
        <w:rPr>
          <w:rFonts w:ascii="Times New Roman" w:eastAsia="SimSun" w:hAnsi="Times New Roman"/>
          <w:sz w:val="24"/>
          <w:szCs w:val="24"/>
          <w:lang w:eastAsia="ko-KR"/>
        </w:rPr>
        <w:lastRenderedPageBreak/>
        <w:t>Приложение № 1 к</w:t>
      </w:r>
    </w:p>
    <w:p w:rsidR="00B358DE" w:rsidRPr="00B358DE" w:rsidRDefault="00B358DE" w:rsidP="00B358DE">
      <w:pPr>
        <w:spacing w:after="0" w:line="240" w:lineRule="auto"/>
        <w:jc w:val="right"/>
        <w:rPr>
          <w:rFonts w:ascii="Times New Roman" w:eastAsia="SimSun" w:hAnsi="Times New Roman"/>
          <w:sz w:val="24"/>
          <w:szCs w:val="24"/>
          <w:lang w:eastAsia="ko-KR"/>
        </w:rPr>
      </w:pPr>
      <w:r w:rsidRPr="00B358DE">
        <w:rPr>
          <w:rFonts w:ascii="Times New Roman" w:eastAsia="SimSun" w:hAnsi="Times New Roman"/>
          <w:sz w:val="24"/>
          <w:szCs w:val="24"/>
          <w:lang w:eastAsia="ko-KR"/>
        </w:rPr>
        <w:t>описанию объекта закупки</w:t>
      </w:r>
    </w:p>
    <w:p w:rsidR="00B358DE" w:rsidRPr="00B358DE" w:rsidRDefault="00B358DE" w:rsidP="00B358DE">
      <w:pPr>
        <w:spacing w:after="0" w:line="240" w:lineRule="auto"/>
        <w:jc w:val="right"/>
        <w:rPr>
          <w:rFonts w:ascii="Times New Roman" w:eastAsia="SimSun" w:hAnsi="Times New Roman"/>
          <w:sz w:val="24"/>
          <w:szCs w:val="24"/>
          <w:lang w:eastAsia="ko-KR"/>
        </w:rPr>
      </w:pPr>
    </w:p>
    <w:p w:rsidR="00B358DE" w:rsidRPr="00B358DE" w:rsidRDefault="00B358DE" w:rsidP="00B358DE">
      <w:pPr>
        <w:tabs>
          <w:tab w:val="left" w:pos="708"/>
        </w:tabs>
        <w:spacing w:after="0" w:line="240" w:lineRule="auto"/>
        <w:jc w:val="center"/>
        <w:rPr>
          <w:rFonts w:ascii="Times New Roman" w:eastAsia="SimSun" w:hAnsi="Times New Roman"/>
          <w:b/>
          <w:sz w:val="24"/>
          <w:szCs w:val="24"/>
        </w:rPr>
      </w:pPr>
      <w:r w:rsidRPr="00B358DE">
        <w:rPr>
          <w:rFonts w:ascii="Times New Roman" w:eastAsia="SimSun" w:hAnsi="Times New Roman"/>
          <w:b/>
          <w:sz w:val="24"/>
          <w:szCs w:val="24"/>
        </w:rPr>
        <w:t xml:space="preserve">Требования к техническим характеристикам поставляемого оборудования </w:t>
      </w:r>
    </w:p>
    <w:p w:rsidR="00B358DE" w:rsidRPr="00B358DE" w:rsidRDefault="00B358DE" w:rsidP="00B358DE">
      <w:pPr>
        <w:tabs>
          <w:tab w:val="left" w:pos="708"/>
        </w:tabs>
        <w:spacing w:after="0" w:line="240" w:lineRule="auto"/>
        <w:jc w:val="right"/>
        <w:rPr>
          <w:rFonts w:ascii="Times New Roman" w:eastAsia="SimSun" w:hAnsi="Times New Roman"/>
          <w:sz w:val="24"/>
          <w:szCs w:val="24"/>
        </w:rPr>
      </w:pPr>
      <w:r w:rsidRPr="00B358DE">
        <w:rPr>
          <w:rFonts w:ascii="Times New Roman" w:eastAsia="SimSun" w:hAnsi="Times New Roman"/>
          <w:sz w:val="24"/>
          <w:szCs w:val="24"/>
        </w:rPr>
        <w:t>Таблица №1</w:t>
      </w:r>
    </w:p>
    <w:p w:rsidR="00B358DE" w:rsidRPr="00B358DE" w:rsidRDefault="00B358DE" w:rsidP="00B358DE">
      <w:pPr>
        <w:tabs>
          <w:tab w:val="left" w:pos="708"/>
        </w:tabs>
        <w:spacing w:after="0" w:line="240" w:lineRule="auto"/>
        <w:jc w:val="right"/>
        <w:rPr>
          <w:rFonts w:ascii="Times New Roman" w:eastAsia="SimSu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868"/>
        <w:gridCol w:w="718"/>
        <w:gridCol w:w="2809"/>
        <w:gridCol w:w="2501"/>
        <w:gridCol w:w="29"/>
        <w:gridCol w:w="1134"/>
      </w:tblGrid>
      <w:tr w:rsidR="00B358DE" w:rsidRPr="00B358DE" w:rsidTr="0006212B">
        <w:trPr>
          <w:trHeight w:val="300"/>
        </w:trPr>
        <w:tc>
          <w:tcPr>
            <w:tcW w:w="293" w:type="pct"/>
            <w:vMerge w:val="restart"/>
            <w:vAlign w:val="center"/>
            <w:hideMark/>
          </w:tcPr>
          <w:p w:rsidR="00B358DE" w:rsidRPr="00B358DE" w:rsidRDefault="00B358DE" w:rsidP="0006212B">
            <w:pPr>
              <w:spacing w:after="0" w:line="240" w:lineRule="auto"/>
              <w:jc w:val="center"/>
              <w:rPr>
                <w:rFonts w:ascii="Times New Roman" w:hAnsi="Times New Roman"/>
                <w:b/>
                <w:bCs/>
                <w:sz w:val="24"/>
                <w:szCs w:val="24"/>
              </w:rPr>
            </w:pPr>
            <w:r w:rsidRPr="00B358DE">
              <w:rPr>
                <w:rFonts w:ascii="Times New Roman" w:hAnsi="Times New Roman"/>
                <w:b/>
                <w:bCs/>
                <w:sz w:val="24"/>
                <w:szCs w:val="24"/>
              </w:rPr>
              <w:t>№ п/п</w:t>
            </w:r>
          </w:p>
        </w:tc>
        <w:tc>
          <w:tcPr>
            <w:tcW w:w="970" w:type="pct"/>
            <w:vMerge w:val="restart"/>
            <w:vAlign w:val="center"/>
            <w:hideMark/>
          </w:tcPr>
          <w:p w:rsidR="00B358DE" w:rsidRPr="00B358DE" w:rsidRDefault="00B358DE" w:rsidP="0006212B">
            <w:pPr>
              <w:spacing w:after="0" w:line="240" w:lineRule="auto"/>
              <w:jc w:val="center"/>
              <w:rPr>
                <w:rFonts w:ascii="Times New Roman" w:hAnsi="Times New Roman"/>
                <w:b/>
                <w:bCs/>
                <w:sz w:val="24"/>
                <w:szCs w:val="24"/>
              </w:rPr>
            </w:pPr>
            <w:r w:rsidRPr="00B358DE">
              <w:rPr>
                <w:rFonts w:ascii="Times New Roman" w:hAnsi="Times New Roman"/>
                <w:b/>
                <w:bCs/>
                <w:sz w:val="24"/>
                <w:szCs w:val="24"/>
              </w:rPr>
              <w:t>Наименование оборудования</w:t>
            </w:r>
          </w:p>
        </w:tc>
        <w:tc>
          <w:tcPr>
            <w:tcW w:w="373" w:type="pct"/>
            <w:vMerge w:val="restart"/>
            <w:vAlign w:val="center"/>
            <w:hideMark/>
          </w:tcPr>
          <w:p w:rsidR="00B358DE" w:rsidRPr="00B358DE" w:rsidRDefault="00B358DE" w:rsidP="0006212B">
            <w:pPr>
              <w:spacing w:after="0" w:line="240" w:lineRule="auto"/>
              <w:jc w:val="center"/>
              <w:rPr>
                <w:rFonts w:ascii="Times New Roman" w:hAnsi="Times New Roman"/>
                <w:b/>
                <w:bCs/>
                <w:sz w:val="24"/>
                <w:szCs w:val="24"/>
              </w:rPr>
            </w:pPr>
            <w:r w:rsidRPr="00B358DE">
              <w:rPr>
                <w:rFonts w:ascii="Times New Roman" w:hAnsi="Times New Roman"/>
                <w:b/>
                <w:bCs/>
                <w:sz w:val="24"/>
                <w:szCs w:val="24"/>
              </w:rPr>
              <w:t>Количество, штук</w:t>
            </w:r>
          </w:p>
        </w:tc>
        <w:tc>
          <w:tcPr>
            <w:tcW w:w="3365" w:type="pct"/>
            <w:gridSpan w:val="4"/>
            <w:noWrap/>
            <w:vAlign w:val="center"/>
            <w:hideMark/>
          </w:tcPr>
          <w:p w:rsidR="00B358DE" w:rsidRPr="00B358DE" w:rsidRDefault="00B358DE" w:rsidP="0006212B">
            <w:pPr>
              <w:spacing w:after="0" w:line="240" w:lineRule="auto"/>
              <w:jc w:val="center"/>
              <w:rPr>
                <w:rFonts w:ascii="Times New Roman" w:hAnsi="Times New Roman"/>
                <w:b/>
                <w:bCs/>
                <w:sz w:val="24"/>
                <w:szCs w:val="24"/>
              </w:rPr>
            </w:pPr>
            <w:r w:rsidRPr="00B358DE">
              <w:rPr>
                <w:rFonts w:ascii="Times New Roman" w:hAnsi="Times New Roman"/>
                <w:b/>
                <w:bCs/>
                <w:sz w:val="24"/>
                <w:szCs w:val="24"/>
              </w:rPr>
              <w:t>Параметры для определения соответствия</w:t>
            </w:r>
          </w:p>
        </w:tc>
      </w:tr>
      <w:tr w:rsidR="00B358DE" w:rsidRPr="00B358DE" w:rsidTr="0006212B">
        <w:trPr>
          <w:trHeight w:val="900"/>
        </w:trPr>
        <w:tc>
          <w:tcPr>
            <w:tcW w:w="293" w:type="pct"/>
            <w:vMerge/>
            <w:vAlign w:val="center"/>
            <w:hideMark/>
          </w:tcPr>
          <w:p w:rsidR="00B358DE" w:rsidRPr="00B358DE" w:rsidRDefault="00B358DE" w:rsidP="0006212B">
            <w:pPr>
              <w:spacing w:after="0" w:line="240" w:lineRule="auto"/>
              <w:rPr>
                <w:rFonts w:ascii="Times New Roman" w:hAnsi="Times New Roman"/>
                <w:b/>
                <w:bCs/>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b/>
                <w:bCs/>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b/>
                <w:bCs/>
                <w:sz w:val="24"/>
                <w:szCs w:val="24"/>
              </w:rPr>
            </w:pPr>
          </w:p>
        </w:tc>
        <w:tc>
          <w:tcPr>
            <w:tcW w:w="1459" w:type="pct"/>
            <w:vAlign w:val="center"/>
            <w:hideMark/>
          </w:tcPr>
          <w:p w:rsidR="00B358DE" w:rsidRPr="00B358DE" w:rsidRDefault="00B358DE" w:rsidP="0006212B">
            <w:pPr>
              <w:spacing w:after="0" w:line="240" w:lineRule="auto"/>
              <w:jc w:val="center"/>
              <w:rPr>
                <w:rFonts w:ascii="Times New Roman" w:hAnsi="Times New Roman"/>
                <w:b/>
                <w:bCs/>
                <w:sz w:val="24"/>
                <w:szCs w:val="24"/>
              </w:rPr>
            </w:pPr>
            <w:r w:rsidRPr="00B358DE">
              <w:rPr>
                <w:rFonts w:ascii="Times New Roman" w:hAnsi="Times New Roman"/>
                <w:b/>
                <w:bCs/>
                <w:sz w:val="24"/>
                <w:szCs w:val="24"/>
              </w:rPr>
              <w:t>Наименование характеристики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b/>
                <w:bCs/>
                <w:sz w:val="24"/>
                <w:szCs w:val="24"/>
              </w:rPr>
            </w:pPr>
            <w:r w:rsidRPr="00B358DE">
              <w:rPr>
                <w:rFonts w:ascii="Times New Roman" w:hAnsi="Times New Roman"/>
                <w:b/>
                <w:bCs/>
                <w:sz w:val="24"/>
                <w:szCs w:val="24"/>
              </w:rPr>
              <w:t>Значение характеристики</w:t>
            </w:r>
          </w:p>
        </w:tc>
        <w:tc>
          <w:tcPr>
            <w:tcW w:w="591" w:type="pct"/>
            <w:vAlign w:val="center"/>
            <w:hideMark/>
          </w:tcPr>
          <w:p w:rsidR="00B358DE" w:rsidRPr="00B358DE" w:rsidRDefault="00B358DE" w:rsidP="0006212B">
            <w:pPr>
              <w:spacing w:after="0" w:line="240" w:lineRule="auto"/>
              <w:jc w:val="center"/>
              <w:rPr>
                <w:rFonts w:ascii="Times New Roman" w:hAnsi="Times New Roman"/>
                <w:b/>
                <w:bCs/>
                <w:sz w:val="24"/>
                <w:szCs w:val="24"/>
              </w:rPr>
            </w:pPr>
            <w:r w:rsidRPr="00B358DE">
              <w:rPr>
                <w:rFonts w:ascii="Times New Roman" w:hAnsi="Times New Roman"/>
                <w:b/>
                <w:bCs/>
                <w:sz w:val="24"/>
                <w:szCs w:val="24"/>
              </w:rPr>
              <w:t>Единица измерения показателя</w:t>
            </w:r>
          </w:p>
        </w:tc>
      </w:tr>
      <w:tr w:rsidR="00B358DE" w:rsidRPr="00B358DE" w:rsidTr="0006212B">
        <w:trPr>
          <w:trHeight w:val="306"/>
        </w:trPr>
        <w:tc>
          <w:tcPr>
            <w:tcW w:w="293" w:type="pct"/>
            <w:vMerge w:val="restart"/>
            <w:noWrap/>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1.1</w:t>
            </w:r>
          </w:p>
        </w:tc>
        <w:tc>
          <w:tcPr>
            <w:tcW w:w="970" w:type="pct"/>
            <w:vMerge w:val="restart"/>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Сервер Тип 1</w:t>
            </w:r>
            <w:r w:rsidRPr="00B358DE">
              <w:rPr>
                <w:rFonts w:ascii="Times New Roman" w:hAnsi="Times New Roman"/>
                <w:sz w:val="24"/>
                <w:szCs w:val="24"/>
              </w:rPr>
              <w:br/>
              <w:t>КТРУ: 26.20.14.000-00000189</w:t>
            </w:r>
          </w:p>
        </w:tc>
        <w:tc>
          <w:tcPr>
            <w:tcW w:w="373" w:type="pct"/>
            <w:vMerge w:val="restart"/>
            <w:noWrap/>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2</w:t>
            </w: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сервера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Стоечный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корпуса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Rack</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направляющих для установки в шкаф телекоммуникационный</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занимаемых юнитов в стойке</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Монтажная ширина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19</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Дюйм (25,4 мм)</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Максимальное количество процессоров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процессоров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ядер каждого установленного процессора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потоков каждого установленного процессора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80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214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Базовая частота каждого установленного процессора (без учета технологии динамического изменения частоты)</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2.3</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Гигагерц</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кэш памяти третьего уровня (L3) каждого установленного процессора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60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Мегабайт</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Максимальный общий поддерживаемый объем оперативной памяти сервера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8192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DDR4</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модулей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каждого установленного модуля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64</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модулей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16</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передачи данных каждого установленного модуля оперативной памяти, МТ/с</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3200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функции обнаружения и коррекции ошибок в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Аппаратная поддержка виртуализации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Система удаленного управления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Выделенные порты удалённого управления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интегрированного видеоадаптера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установленного аппаратного дискового контроллера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дисковым контроллером типы RAID</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6</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50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60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поддерживаемых накопителей</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SATA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SAS</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NVMe</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PCIe</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M.2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U.2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MicroSD</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USB</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защиты кэш-памяти дискового контроллера при потере питания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кэш-памяти установленного дискового контроллера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171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подключения накопителей информации к дисковому контроллеру</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SAS</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SATA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накопителей (тип 1) с поддержкой горячей замены</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995"/>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установленных накопителей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SATA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71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установленных накопителей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SSD</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456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Ресурс на запись дисков SSD (тип 1) - количество перезаписей всего объема накопителя в день (DWPD)</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каждого установленного накопителя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480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Максимальное количество накопителей в корпусе</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LFF (3,5) слотов для накопителей на лицевой панели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USB 2.0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USB 3.x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размещения USB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Внутренний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На передней панели</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На задней панели</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Сервисные или вспомогательные разъемы подключения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VGA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SFF-8654 8i</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SFF-8643</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установки плат расширения PCIe x16</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установки плат расширения PCIe x8</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9</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Возможность установки плат стандарта PCIe</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4.0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 возможное количество плат ускорителей или сопроцессоров для установки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установки плат расширения OCP 3.0</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протоколы сетевого порта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Ethernet</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425"/>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CC1224" w:rsidRDefault="00B358DE" w:rsidP="0006212B">
            <w:pPr>
              <w:spacing w:after="0" w:line="240" w:lineRule="auto"/>
              <w:rPr>
                <w:rFonts w:ascii="Times New Roman" w:hAnsi="Times New Roman"/>
                <w:sz w:val="24"/>
                <w:szCs w:val="24"/>
              </w:rPr>
            </w:pPr>
            <w:r w:rsidRPr="00CC1224">
              <w:rPr>
                <w:rFonts w:ascii="Times New Roman" w:hAnsi="Times New Roman"/>
                <w:sz w:val="24"/>
                <w:szCs w:val="24"/>
              </w:rPr>
              <w:t>Количество сетевых портов (тип 1)</w:t>
            </w:r>
          </w:p>
        </w:tc>
        <w:tc>
          <w:tcPr>
            <w:tcW w:w="1314" w:type="pct"/>
            <w:gridSpan w:val="2"/>
            <w:vAlign w:val="center"/>
            <w:hideMark/>
          </w:tcPr>
          <w:p w:rsidR="00B358DE" w:rsidRPr="00CC1224" w:rsidRDefault="00CC1224" w:rsidP="0006212B">
            <w:pPr>
              <w:spacing w:after="0" w:line="240" w:lineRule="auto"/>
              <w:jc w:val="center"/>
              <w:rPr>
                <w:rFonts w:ascii="Times New Roman" w:hAnsi="Times New Roman"/>
                <w:sz w:val="24"/>
                <w:szCs w:val="24"/>
              </w:rPr>
            </w:pPr>
            <w:r w:rsidRPr="00CC1224">
              <w:rPr>
                <w:rFonts w:ascii="Times New Roman" w:hAnsi="Times New Roman"/>
                <w:sz w:val="24"/>
                <w:szCs w:val="24"/>
              </w:rPr>
              <w:t>≥ 4</w:t>
            </w:r>
          </w:p>
        </w:tc>
        <w:tc>
          <w:tcPr>
            <w:tcW w:w="591" w:type="pct"/>
            <w:vAlign w:val="center"/>
            <w:hideMark/>
          </w:tcPr>
          <w:p w:rsidR="00B358DE" w:rsidRPr="00CC1224" w:rsidRDefault="00B358DE" w:rsidP="0006212B">
            <w:pPr>
              <w:spacing w:after="0" w:line="240" w:lineRule="auto"/>
              <w:jc w:val="center"/>
              <w:rPr>
                <w:rFonts w:ascii="Times New Roman" w:hAnsi="Times New Roman"/>
                <w:sz w:val="24"/>
                <w:szCs w:val="24"/>
              </w:rPr>
            </w:pPr>
            <w:r w:rsidRPr="00CC1224">
              <w:rPr>
                <w:rFonts w:ascii="Times New Roman" w:hAnsi="Times New Roman"/>
                <w:sz w:val="24"/>
                <w:szCs w:val="24"/>
              </w:rPr>
              <w:t>Штука</w:t>
            </w:r>
          </w:p>
        </w:tc>
      </w:tr>
      <w:tr w:rsidR="00B358DE" w:rsidRPr="00B358DE" w:rsidTr="0006212B">
        <w:trPr>
          <w:trHeight w:val="171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сетевого порта Ethernet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среды передачи для сетевого порта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Медь-витая пара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протоколы сетевого порта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Ethernet</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сетевых портов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сетевого порта Ethernet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среды передачи для сетевого порта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Волоконно-оптический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протоколы сетевого порта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Ethernet</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сетевых портов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сетевого порта Ethernet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среды передачи для сетевого порта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Волоконно-оптический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SFF-8643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SFF-8654 8i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Микросхема памяти базовой системы ввода-вывода (BIOS)</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Аппаратное дублирование загрузочного образа базовой системы ввода-вывода (BIOS) сервера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Дублирование загрузочного образа базовой системы ввода-вывода (BIOS) сервера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Аппаратное дублирование системы удаленного управления (BMC)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электропитания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Блоки питания</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Номинальная мощность одного блока питания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1200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Ватт</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блоков питания с поддержкой горячей замены, шт.</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Уровень резервирования установленных блоков питания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N+1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охлаждения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Активное воздушное</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Функциональность контроллера дистанционного мониторинга и управления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Доступ к основным характеристикам, состоянию сервера и установленных устройств</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Автоматическое уведомление о событиях по электронной почте</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Обеспечение перенаправления графической консоли по сети</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Поддержка веб-интерфейса</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214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Подключение виртуальных медиа-устройств через консоль удаленного управления, в том числе образов дисков (файлов ISO)</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Видеозапись с экрана действий администратора</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Дублирование загрузочного образа контроллера сервера</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restart"/>
            <w:noWrap/>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1.2</w:t>
            </w:r>
          </w:p>
        </w:tc>
        <w:tc>
          <w:tcPr>
            <w:tcW w:w="970" w:type="pct"/>
            <w:vMerge w:val="restart"/>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Сервер Тип 2</w:t>
            </w:r>
            <w:r w:rsidRPr="00B358DE">
              <w:rPr>
                <w:rFonts w:ascii="Times New Roman" w:hAnsi="Times New Roman"/>
                <w:sz w:val="24"/>
                <w:szCs w:val="24"/>
              </w:rPr>
              <w:br/>
              <w:t>КТРУ: 26.20.14.000-00000189</w:t>
            </w:r>
          </w:p>
        </w:tc>
        <w:tc>
          <w:tcPr>
            <w:tcW w:w="373" w:type="pct"/>
            <w:vMerge w:val="restart"/>
            <w:noWrap/>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3</w:t>
            </w: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сервера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Стоечный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корпуса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Rack</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направляющих для установки в шкаф телекоммуникационный</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занимаемых юнитов в стойке</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Монтажная ширина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19</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Дюйм (25,4 мм)</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Максимальное количество процессоров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процессоров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ядер каждого установленного процессора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36</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потоков каждого установленного процессора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72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214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Базовая частота каждого установленного процессора (без учета технологии динамического изменения частоты)</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Гигагерц</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кэш памяти третьего уровня (L3) каждого установленного процессора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128</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Мегабайт</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Максимальный общий поддерживаемый объем оперативной памяти сервера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8192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DDR5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модулей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каждого установленного модуля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64</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модулей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16</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передачи данных каждого установленного модуля оперативной памяти, МТ/с</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4500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функции обнаружения и коррекции ошибок в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Аппаратная поддержка виртуализации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Cистема удаленного управления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Выделенные порты удалённого управления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интегрированного видеоадаптера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установленного аппаратного дискового контроллера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дисковым контроллером типы RAID</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6</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50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60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поддерживаемых накопителей</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SATA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SAS</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NVMe</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PCIe</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M.2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U.2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USB</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защиты кэш-памяти дискового контроллера при потере питания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кэш-памяти установленного дискового контроллера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подключения накопителей информации к дисковому контроллеру</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SAS</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SATA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NVMe</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накопителей (тип 1) с поддержкой горячей замены</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установленных накопителей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SATA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установленных накопителей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SSD</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83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Ресурс на запись дисков SSD (тип 1) - количество перезаписей всего объема накопителя в день (DWPD)</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каждого установленного накопителя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480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Максимальное количество накопителей в корпусе</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16</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LFF (3,5) слотов для накопителей на лицевой панели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SFF (2,5) слотов для накопителей на задней панели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USB 2.0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USB 3.x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размещения USB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Внутренний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На передней панели</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На задней панели</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Сервисные или вспомогательные разъемы подключения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VGA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SFF-8654 8i</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SFF-8654 4i</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установки плат расширения PCIe x16</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установки плат расширения PCIe x8</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6</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Возможность установки плат стандарта PCIe</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5.0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 возможное количество плат ускорителей или сопроцессоров для установки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установки плат расширения OCP 3.0</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протоколы сетевого порта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Ethernet</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сетевых портов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сетевого порта Ethernet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среды передачи для сетевого порта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Медь-витая пара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протоколы сетевого порта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Ethernet</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сетевых портов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сетевого порта Ethernet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среды передачи для сетевого порта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Волоконно-оптический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протоколы сетевого порта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Ethernet</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сетевых портов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сетевого порта Ethernet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среды передачи для сетевого порта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Волоконно-оптический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SFF-8654 4i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SFF-8654 8i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Аппаратное дублирование системы удаленного управления (BMC)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электропитания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Блоки питания</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Номинальная мощность одного блока питания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1300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Ватт</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блоков питания с поддержкой горячей замены, шт.</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Уровень резервирования установленных блоков питания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N+1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охлаждения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Активное воздушное</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Функциональность контроллера дистанционного мониторинга и управления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Доступ к основным характеристикам, состоянию сервера и установленных устройств</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Автоматическое уведомление о событиях по электронной почте</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Обеспечение перенаправления графической консоли по сети</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Поддержка веб-интерфейса</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214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Подключение виртуальных медиа-устройств через консоль удаленного управления, в том числе образов дисков (файлов ISO)</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Видеозапись с экрана действий администратора</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Дублирование загрузочного образа контроллера сервера</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restart"/>
            <w:noWrap/>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1.3</w:t>
            </w:r>
          </w:p>
        </w:tc>
        <w:tc>
          <w:tcPr>
            <w:tcW w:w="970" w:type="pct"/>
            <w:vMerge w:val="restart"/>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Сервер Тип 3</w:t>
            </w:r>
            <w:r w:rsidRPr="00B358DE">
              <w:rPr>
                <w:rFonts w:ascii="Times New Roman" w:hAnsi="Times New Roman"/>
                <w:sz w:val="24"/>
                <w:szCs w:val="24"/>
              </w:rPr>
              <w:br/>
              <w:t>КТРУ: 26.20.14.000-00000189</w:t>
            </w:r>
          </w:p>
        </w:tc>
        <w:tc>
          <w:tcPr>
            <w:tcW w:w="373" w:type="pct"/>
            <w:vMerge w:val="restart"/>
            <w:noWrap/>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3</w:t>
            </w: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сервера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Стоечный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корпуса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Rack</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направляющих для установки в шкаф телекоммуникационный</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занимаемых юнитов в стойке</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Монтажная ширина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19</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Дюйм (25,4 мм)</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Максимальное количество процессоров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процессоров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ядер каждого установленного процессора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38</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потоков каждого установленного процессора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72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214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Базовая частота каждого установленного процессора (без учета технологии динамического изменения частоты)</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2.3</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Гигагерц</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кэш памяти третьего уровня (L3) каждого установленного процессора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54</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Мегабайт</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Максимальный общий поддерживаемый объем оперативной памяти сервера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8192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DDR4</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модулей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каждого установленного модуля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64</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модулей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16</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передачи данных каждого установленного модуля оперативной памяти, МТ/с</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3200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функции обнаружения и коррекции ошибок в оперативной памяти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Аппаратная поддержка виртуализации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Cистема удаленного управления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Выделенные порты удалённого управления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интегрированного видеоадаптера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установленного аппаратного дискового контроллера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дисковым контроллером типы RAID</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6</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50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60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поддерживаемых накопителей</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SATA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SAS</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NVMe</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PCIe</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M.2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U.2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MicroSD</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USB</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защиты кэш-памяти дискового контроллера при потере питания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кэш-памяти установленного дискового контроллера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подключения накопителей информации к дисковому контроллеру</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SAS</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SATA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накопителей (тип 1) с поддержкой горячей замены</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установленных накопителей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SATA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установленных накопителей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SSD</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83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Ресурс на запись дисков SSD (тип 1) - количество перезаписей всего объема накопителя в день (DWPD)</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каждого установленного накопителя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480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Максимальное количество накопителей в корпусе</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LFF (3,5) слотов для накопителей на лицевой панели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USB 2.0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USB 3.x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размещения USB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Внутренний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На передней панели</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На задней панели</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Сервисные или вспомогательные разъемы подключения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VGA</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SFF-8654 8i</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SFF-8643</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установки плат расширения PCIe x16</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установки плат расширения PCIe x8</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9</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Возможность установки плат стандарта PCIe</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4.0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 возможное количество плат ускорителей или сопроцессоров для установки</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слотов для установки плат расширения OCP 3.0</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протоколы сетевого порта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Ethernet</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сетевых портов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сетевого порта Ethernet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среды передачи для сетевого порта (тип 1)</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Медь-витая пара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протоколы сетевого порта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Ethernet</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сетевых портов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сетевого порта Ethernet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среды передачи для сетевого порта (тип 2)</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Волоконно-оптический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Поддерживаемые протоколы сетевого порта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Ethernet</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сетевых портов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Скорость сетевого порта Ethernet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25</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среды передачи для сетевого порта (тип 3)</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Волоконно-оптический</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SFF-8643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SFF-8654 8i портов</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Микросхема памяти базовой системы ввода-вывода (BIOS)</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Аппаратное дублирование загрузочного образа базовой системы ввода-вывода (BIOS) сервера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Дублирование загрузочного образа базовой системы ввода-вывода (BIOS) сервера</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Аппаратное дублирование системы удаленного управления (BMC) сервером</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электропитания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Блоки питания</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Номинальная мощность одного блока питания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1200</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Ватт</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блоков питания с поддержкой горячей замены, шт.</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≥2</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Уровень резервирования установленных блоков питания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N+1</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охлаждения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Активное воздушное</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restar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Функциональность контроллера дистанционного мониторинга и управления</w:t>
            </w: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Доступ к основным характеристикам, состоянию сервера и установленных устройств</w:t>
            </w:r>
          </w:p>
        </w:tc>
        <w:tc>
          <w:tcPr>
            <w:tcW w:w="591"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Автоматическое уведомление о событиях по электронной почте</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Обеспечение перенаправления графической консоли по сети</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Поддержка веб-интерфейса</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214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Подключение виртуальных медиа-устройств через консоль удаленного управления, в том числе образов дисков (файлов ISO)</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Видеозапись с экрана действий администратора</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314"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Дублирование загрузочного образа контроллера сервера</w:t>
            </w:r>
          </w:p>
        </w:tc>
        <w:tc>
          <w:tcPr>
            <w:tcW w:w="591" w:type="pct"/>
            <w:noWrap/>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restart"/>
            <w:noWrap/>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1.4</w:t>
            </w:r>
          </w:p>
        </w:tc>
        <w:tc>
          <w:tcPr>
            <w:tcW w:w="970" w:type="pct"/>
            <w:vMerge w:val="restart"/>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Система хранения данных ОКПД2 26.20.21.140</w:t>
            </w:r>
          </w:p>
        </w:tc>
        <w:tc>
          <w:tcPr>
            <w:tcW w:w="373" w:type="pct"/>
            <w:vMerge w:val="restart"/>
            <w:noWrap/>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w:t>
            </w: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контроллеров</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контроллерами работы в режиме Symmetric Active-Active</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контроллерами технологии «горячей» замены</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кластеризации контроллеров</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RDMA over Ethernet</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Суммарная скорость интерфейса кластеризации контроллеров</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200</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30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Кэш память</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512</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Возможность расширения Кэш памяти до</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1024</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Кэш-память построена на базе оперативной памяти с технологией версией не ниже DDR4</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Высота контроллерного модуля</w:t>
            </w:r>
            <w:r w:rsidR="008D02A4">
              <w:rPr>
                <w:rFonts w:ascii="Times New Roman" w:hAnsi="Times New Roman"/>
                <w:sz w:val="24"/>
                <w:szCs w:val="24"/>
              </w:rPr>
              <w:t xml:space="preserve">, </w:t>
            </w:r>
            <w:r w:rsidR="008D02A4" w:rsidRPr="00B358DE">
              <w:rPr>
                <w:rFonts w:ascii="Times New Roman" w:hAnsi="Times New Roman"/>
                <w:sz w:val="24"/>
                <w:szCs w:val="24"/>
              </w:rPr>
              <w:t>RU</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RU</w:t>
            </w:r>
          </w:p>
        </w:tc>
      </w:tr>
      <w:tr w:rsidR="00B358DE" w:rsidRPr="00B358DE" w:rsidTr="0006212B">
        <w:trPr>
          <w:trHeight w:val="183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резервируемых блоков питания с поддержкой «горячей» замены в составе контроллерного модуля</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≥2</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Максимальная скорость передачи данных хост-портов тип Fiber Channel</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32</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Максимальная скорость передачи данных хост-портов тип Ethernet</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25</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Гигабит в секунду</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Максимальное количество хост-портов тип Fiber Channel</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40</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Максимальное количество хост-портов тип Ethernet 25Gb</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20</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214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Предустановленное количество хост-портов тип Ethernet в комплекте с приемопередатчиками SFP28, Ethernet 25 Гбит/с</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8</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контроллеров, установленных в один контроллерный модуль</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Суммарное количество процессорных ядер (на два контроллера)</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48</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83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схемы защиты данных, устойчивой к одновременному выходу из строя дисков</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8</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83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Максимальное количество накопителей SAS для максимального количества контроллеров</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574</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протоколов блочного доступа FibreChannel, iSCSI</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доступа к данным посредством протоколов NFS и SMB/CIFS</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97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настройки политики QoS (Quality of Service), позволяющей задавать ограничение производительности по максимальному количеству операций ввода-вывода в секунду и максимальной пропускной способности на уровне ресурса</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214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совместной работы механических накопителей NL-SAS/SAS и твердотельных накопителей в модуле расширения тип 1</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Максимальное количество отсеков для накопителей в модуле расширения тип 1</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96</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Высота модуля расширения тип 1</w:t>
            </w:r>
            <w:r w:rsidR="008D02A4">
              <w:rPr>
                <w:rFonts w:ascii="Times New Roman" w:hAnsi="Times New Roman"/>
                <w:sz w:val="24"/>
                <w:szCs w:val="24"/>
              </w:rPr>
              <w:t xml:space="preserve">, </w:t>
            </w:r>
            <w:r w:rsidR="008D02A4" w:rsidRPr="00B358DE">
              <w:rPr>
                <w:rFonts w:ascii="Times New Roman" w:hAnsi="Times New Roman"/>
                <w:sz w:val="24"/>
                <w:szCs w:val="24"/>
              </w:rPr>
              <w:t>Юнит</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4</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Юнит</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Максимальное поддерживаемое количество модулей расширения тип 1</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6</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модулей расширения тип 1</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Максимальный объем поддерживаемых механических накопителей NL-SAS</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16</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Терабайт</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Максимальный объем поддерживаемых твердотельных накопителей SAS</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30</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Терабайт</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установленных накопителей тип 1</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SAS</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Вид установленных накопителей тип 1</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SSD</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каждого накопителя тип 1</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1.92</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Терабайт</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циклов перезаписи в день (DWPD) в течение 5 лет каждого накопителя тип 1</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установленных в модуль расширения тип 1 накопителей тип 1</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12</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83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резервируемых блоков питания с поддержкой «горячей» замены в составе модуля расширения тип 1</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2</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214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модулями расширения возможности «горячей» замены устанавливаемых накопителей всех типов</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275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Возможность автоматически перераспределять данные внутри пула без использования дополнительных выделенных резервных дисков при выходе из строя одного из дисков:</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Задублированность всех ключевых компонентов, а также путей передачи данных и питания (N+1)</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275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аккумулятора на случай непредвиденного отключения электропитания – с целью сохранять кэш на внутренние носители и восстанавливать его при включении</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Возможность обновления микрокода без потери доступа к данным</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67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дисковым массивом базовой функциональности по созданию, удалению, расширению логических томов и расширенного мониторинга системы без установки дополнительного программного обеспечения</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83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Устройство должно поддерживать работу с ОС SUSE, CentOS, Ubuntu, Windows и VMware vSphere актуальных версий</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97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сертификатов совместимости с операционными системами:</w:t>
            </w:r>
            <w:r w:rsidRPr="00B358DE">
              <w:rPr>
                <w:rFonts w:ascii="Times New Roman" w:hAnsi="Times New Roman"/>
                <w:sz w:val="24"/>
                <w:szCs w:val="24"/>
              </w:rPr>
              <w:br/>
              <w:t>∙ Accentos 2.0;</w:t>
            </w:r>
            <w:r w:rsidRPr="00B358DE">
              <w:rPr>
                <w:rFonts w:ascii="Times New Roman" w:hAnsi="Times New Roman"/>
                <w:sz w:val="24"/>
                <w:szCs w:val="24"/>
              </w:rPr>
              <w:br/>
              <w:t>∙ Astra Linux Special Edition РУСБ.10015-01 (очередное обновление 1.7)</w:t>
            </w:r>
            <w:r w:rsidRPr="00B358DE">
              <w:rPr>
                <w:rFonts w:ascii="Times New Roman" w:hAnsi="Times New Roman"/>
                <w:sz w:val="24"/>
                <w:szCs w:val="24"/>
              </w:rPr>
              <w:br/>
              <w:t>∙ РЕД ОС 7.3, 8.0</w:t>
            </w:r>
            <w:r w:rsidRPr="00B358DE">
              <w:rPr>
                <w:rFonts w:ascii="Times New Roman" w:hAnsi="Times New Roman"/>
                <w:sz w:val="24"/>
                <w:szCs w:val="24"/>
              </w:rPr>
              <w:br/>
              <w:t>∙ Альт Сервер 10, Альт Сервер 10 СП</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97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сертификатов совместимости с платформами виртуализации:</w:t>
            </w:r>
            <w:r w:rsidRPr="00B358DE">
              <w:rPr>
                <w:rFonts w:ascii="Times New Roman" w:hAnsi="Times New Roman"/>
                <w:sz w:val="24"/>
                <w:szCs w:val="24"/>
              </w:rPr>
              <w:br/>
              <w:t>∙ BASIS DynamiX Enterprise 3.8.8</w:t>
            </w:r>
            <w:r w:rsidRPr="00B358DE">
              <w:rPr>
                <w:rFonts w:ascii="Times New Roman" w:hAnsi="Times New Roman"/>
                <w:sz w:val="24"/>
                <w:szCs w:val="24"/>
              </w:rPr>
              <w:br/>
              <w:t>∙ ECP Veil 5.19</w:t>
            </w:r>
            <w:r w:rsidRPr="00B358DE">
              <w:rPr>
                <w:rFonts w:ascii="Times New Roman" w:hAnsi="Times New Roman"/>
                <w:sz w:val="24"/>
                <w:szCs w:val="24"/>
              </w:rPr>
              <w:br/>
              <w:t>∙ Rosa Virtualization 2.1</w:t>
            </w:r>
            <w:r w:rsidRPr="00B358DE">
              <w:rPr>
                <w:rFonts w:ascii="Times New Roman" w:hAnsi="Times New Roman"/>
                <w:sz w:val="24"/>
                <w:szCs w:val="24"/>
              </w:rPr>
              <w:br/>
              <w:t>∙ SpaceVM 6.5</w:t>
            </w:r>
            <w:r w:rsidRPr="00B358DE">
              <w:rPr>
                <w:rFonts w:ascii="Times New Roman" w:hAnsi="Times New Roman"/>
                <w:sz w:val="24"/>
                <w:szCs w:val="24"/>
              </w:rPr>
              <w:br/>
              <w:t>∙ zVirt 4.0</w:t>
            </w:r>
            <w:r w:rsidRPr="00B358DE">
              <w:rPr>
                <w:rFonts w:ascii="Times New Roman" w:hAnsi="Times New Roman"/>
                <w:sz w:val="24"/>
                <w:szCs w:val="24"/>
              </w:rPr>
              <w:br/>
              <w:t>∙ РЕД Виртуализация 7.3</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91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Отправка уведомлений по каналам SNMP, SMTP, Syslog</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Наличие функционала синхронной репликации данных через интерфейсы iSCSI и FC</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создания мгновенных аппаратных снимков по технологии Redirect on Write</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612"/>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создания клонов LUN</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83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возможности восстановить LUN или его клон из любого дочернего мгновенного аппаратного снимка</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244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Поддержка плавающего IP-адреса портов ввода-вывода Ethernet для организации отказоустойчивого доступа к файловым ресурсам</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Весь программный функционал должен входить в поставку системы</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2448"/>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Обеспечение возможности управления дисковым массивом через стандартный браузер из графического интерфейса, из командной строки</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836"/>
        </w:trPr>
        <w:tc>
          <w:tcPr>
            <w:tcW w:w="29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70"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hideMark/>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Документация для СХД должна быть доступна в графическом интерфейсе управления СХД без подключения к сети интернет.</w:t>
            </w:r>
          </w:p>
        </w:tc>
        <w:tc>
          <w:tcPr>
            <w:tcW w:w="1299" w:type="pct"/>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Да</w:t>
            </w:r>
          </w:p>
        </w:tc>
        <w:tc>
          <w:tcPr>
            <w:tcW w:w="606" w:type="pct"/>
            <w:gridSpan w:val="2"/>
            <w:vAlign w:val="center"/>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530"/>
        </w:trPr>
        <w:tc>
          <w:tcPr>
            <w:tcW w:w="295" w:type="pct"/>
            <w:vMerge w:val="restart"/>
            <w:noWrap/>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1.5</w:t>
            </w:r>
          </w:p>
        </w:tc>
        <w:tc>
          <w:tcPr>
            <w:tcW w:w="967" w:type="pct"/>
            <w:vMerge w:val="restart"/>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Комплект расширения системы хранения данных товарный знак YADRO TATLIN *</w:t>
            </w:r>
            <w:r w:rsidRPr="00B358DE">
              <w:rPr>
                <w:rFonts w:ascii="Times New Roman" w:hAnsi="Times New Roman"/>
                <w:sz w:val="24"/>
                <w:szCs w:val="24"/>
              </w:rPr>
              <w:br/>
              <w:t>ОКПД2 26.20.21.120</w:t>
            </w:r>
          </w:p>
        </w:tc>
        <w:tc>
          <w:tcPr>
            <w:tcW w:w="373" w:type="pct"/>
            <w:vMerge w:val="restart"/>
            <w:noWrap/>
            <w:hideMark/>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w:t>
            </w:r>
          </w:p>
        </w:tc>
        <w:tc>
          <w:tcPr>
            <w:tcW w:w="1459" w:type="pct"/>
            <w:vAlign w:val="center"/>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накопителей в комплекте расширения системы хранения данных</w:t>
            </w:r>
          </w:p>
        </w:tc>
        <w:tc>
          <w:tcPr>
            <w:tcW w:w="1299" w:type="pct"/>
            <w:vAlign w:val="center"/>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31</w:t>
            </w:r>
          </w:p>
        </w:tc>
        <w:tc>
          <w:tcPr>
            <w:tcW w:w="606" w:type="pct"/>
            <w:gridSpan w:val="2"/>
            <w:vAlign w:val="center"/>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Штука</w:t>
            </w:r>
          </w:p>
        </w:tc>
      </w:tr>
      <w:tr w:rsidR="00B358DE" w:rsidRPr="00B358DE" w:rsidTr="0006212B">
        <w:trPr>
          <w:trHeight w:val="1530"/>
        </w:trPr>
        <w:tc>
          <w:tcPr>
            <w:tcW w:w="295"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67"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Интерфейс накопителей в комплекте расширения системы хранения данных</w:t>
            </w:r>
          </w:p>
        </w:tc>
        <w:tc>
          <w:tcPr>
            <w:tcW w:w="1299" w:type="pct"/>
            <w:vAlign w:val="center"/>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U.2</w:t>
            </w:r>
          </w:p>
        </w:tc>
        <w:tc>
          <w:tcPr>
            <w:tcW w:w="606" w:type="pct"/>
            <w:gridSpan w:val="2"/>
            <w:vAlign w:val="center"/>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5"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67"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Тип накопителей в комплекте расширения системы хранения данных</w:t>
            </w:r>
          </w:p>
        </w:tc>
        <w:tc>
          <w:tcPr>
            <w:tcW w:w="1299" w:type="pct"/>
            <w:vAlign w:val="center"/>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SSD</w:t>
            </w:r>
          </w:p>
        </w:tc>
        <w:tc>
          <w:tcPr>
            <w:tcW w:w="606" w:type="pct"/>
            <w:gridSpan w:val="2"/>
            <w:vAlign w:val="center"/>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1224"/>
        </w:trPr>
        <w:tc>
          <w:tcPr>
            <w:tcW w:w="295"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67"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Объем каждого накопителя в комплекте расширения системы хранения данных</w:t>
            </w:r>
          </w:p>
        </w:tc>
        <w:tc>
          <w:tcPr>
            <w:tcW w:w="1299" w:type="pct"/>
            <w:vAlign w:val="center"/>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7680</w:t>
            </w:r>
          </w:p>
        </w:tc>
        <w:tc>
          <w:tcPr>
            <w:tcW w:w="606" w:type="pct"/>
            <w:gridSpan w:val="2"/>
            <w:vAlign w:val="center"/>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Гигабайт</w:t>
            </w:r>
          </w:p>
        </w:tc>
      </w:tr>
      <w:tr w:rsidR="00B358DE" w:rsidRPr="00B358DE" w:rsidTr="0006212B">
        <w:trPr>
          <w:trHeight w:val="1530"/>
        </w:trPr>
        <w:tc>
          <w:tcPr>
            <w:tcW w:w="295"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967"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373" w:type="pct"/>
            <w:vMerge/>
            <w:vAlign w:val="center"/>
            <w:hideMark/>
          </w:tcPr>
          <w:p w:rsidR="00B358DE" w:rsidRPr="00B358DE" w:rsidRDefault="00B358DE" w:rsidP="0006212B">
            <w:pPr>
              <w:spacing w:after="0" w:line="240" w:lineRule="auto"/>
              <w:rPr>
                <w:rFonts w:ascii="Times New Roman" w:hAnsi="Times New Roman"/>
                <w:sz w:val="24"/>
                <w:szCs w:val="24"/>
              </w:rPr>
            </w:pPr>
          </w:p>
        </w:tc>
        <w:tc>
          <w:tcPr>
            <w:tcW w:w="1459" w:type="pct"/>
            <w:vAlign w:val="center"/>
          </w:tcPr>
          <w:p w:rsidR="00B358DE" w:rsidRPr="00B358DE" w:rsidRDefault="00B358DE" w:rsidP="0006212B">
            <w:pPr>
              <w:spacing w:after="0" w:line="240" w:lineRule="auto"/>
              <w:rPr>
                <w:rFonts w:ascii="Times New Roman" w:hAnsi="Times New Roman"/>
                <w:sz w:val="24"/>
                <w:szCs w:val="24"/>
              </w:rPr>
            </w:pPr>
            <w:r w:rsidRPr="00B358DE">
              <w:rPr>
                <w:rFonts w:ascii="Times New Roman" w:hAnsi="Times New Roman"/>
                <w:sz w:val="24"/>
                <w:szCs w:val="24"/>
              </w:rPr>
              <w:t>Количество циклов перезаписи в день (DWPD) в течение 5 лет каждого накопителя</w:t>
            </w:r>
          </w:p>
        </w:tc>
        <w:tc>
          <w:tcPr>
            <w:tcW w:w="1299" w:type="pct"/>
            <w:vAlign w:val="center"/>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1</w:t>
            </w:r>
          </w:p>
        </w:tc>
        <w:tc>
          <w:tcPr>
            <w:tcW w:w="606" w:type="pct"/>
            <w:gridSpan w:val="2"/>
            <w:vAlign w:val="center"/>
          </w:tcPr>
          <w:p w:rsidR="00B358DE" w:rsidRPr="00B358DE" w:rsidRDefault="00B358DE" w:rsidP="0006212B">
            <w:pPr>
              <w:spacing w:after="0" w:line="240" w:lineRule="auto"/>
              <w:jc w:val="center"/>
              <w:rPr>
                <w:rFonts w:ascii="Times New Roman" w:hAnsi="Times New Roman"/>
                <w:sz w:val="24"/>
                <w:szCs w:val="24"/>
              </w:rPr>
            </w:pPr>
            <w:r w:rsidRPr="00B358DE">
              <w:rPr>
                <w:rFonts w:ascii="Times New Roman" w:hAnsi="Times New Roman"/>
                <w:sz w:val="24"/>
                <w:szCs w:val="24"/>
              </w:rPr>
              <w:t> </w:t>
            </w:r>
          </w:p>
        </w:tc>
      </w:tr>
      <w:tr w:rsidR="00B358DE" w:rsidRPr="00B358DE" w:rsidTr="0006212B">
        <w:trPr>
          <w:trHeight w:val="3540"/>
        </w:trPr>
        <w:tc>
          <w:tcPr>
            <w:tcW w:w="5000" w:type="pct"/>
            <w:gridSpan w:val="7"/>
            <w:noWrap/>
            <w:vAlign w:val="bottom"/>
            <w:hideMark/>
          </w:tcPr>
          <w:p w:rsidR="00B358DE" w:rsidRPr="00B358DE" w:rsidRDefault="00B358DE" w:rsidP="0006212B">
            <w:pPr>
              <w:spacing w:after="0" w:line="240" w:lineRule="auto"/>
              <w:jc w:val="both"/>
              <w:rPr>
                <w:rFonts w:ascii="Times New Roman" w:hAnsi="Times New Roman"/>
                <w:sz w:val="24"/>
                <w:szCs w:val="24"/>
              </w:rPr>
            </w:pPr>
            <w:r w:rsidRPr="00B358DE">
              <w:rPr>
                <w:rFonts w:ascii="Times New Roman" w:hAnsi="Times New Roman"/>
                <w:sz w:val="24"/>
                <w:szCs w:val="24"/>
              </w:rPr>
              <w:t xml:space="preserve">         * В соответствии с пп. в п.1. ч.1 ст. 33 Федерального закона от 05.04.2013 № 44-ФЗ «О</w:t>
            </w:r>
            <w:r w:rsidRPr="00B358DE">
              <w:rPr>
                <w:rFonts w:ascii="Times New Roman" w:hAnsi="Times New Roman"/>
                <w:sz w:val="24"/>
                <w:szCs w:val="24"/>
                <w:lang w:val="en-US"/>
              </w:rPr>
              <w:t> </w:t>
            </w:r>
            <w:r w:rsidRPr="00B358DE">
              <w:rPr>
                <w:rFonts w:ascii="Times New Roman" w:hAnsi="Times New Roman"/>
                <w:sz w:val="24"/>
                <w:szCs w:val="24"/>
              </w:rPr>
              <w:t>контрактной системе в сфере закупок товаров, работ, услуг для обеспечения государственных и муниципальных нужд» в описании объекта закупки указаны товарные знаки в связи с закупкой запасных частей к оборудованию, используемого Заказчиком в соответствии с технической документацией на указанное оборудование.</w:t>
            </w:r>
            <w:r w:rsidRPr="00B358DE">
              <w:rPr>
                <w:rFonts w:ascii="Times New Roman" w:hAnsi="Times New Roman"/>
                <w:sz w:val="24"/>
                <w:szCs w:val="24"/>
              </w:rPr>
              <w:br/>
              <w:t xml:space="preserve">         Комплект расширения системы хранения данных (товарный знак: YADRO TATLIN) необходим в целях расширения дисковой емкости, имеющейся у Заказчика Системы хранения данных, и должен быть полностью совместимым с Системой хранения данных товарный знак YADRO TATLIN, имеющейся у Заказчика, а также обеспечивать сохранность имеющихся данных и исключать возможность аннулирования текущей действующей гарантии производителя на Систему хранения данных товарный знак YADRO TATLIN.</w:t>
            </w:r>
          </w:p>
        </w:tc>
      </w:tr>
    </w:tbl>
    <w:p w:rsidR="00B358DE" w:rsidRPr="00B358DE" w:rsidRDefault="00B358DE" w:rsidP="00B358DE">
      <w:pPr>
        <w:spacing w:after="0" w:line="240" w:lineRule="auto"/>
        <w:jc w:val="center"/>
        <w:rPr>
          <w:rFonts w:ascii="Times New Roman" w:eastAsia="SimSun" w:hAnsi="Times New Roman"/>
          <w:b/>
          <w:bCs/>
          <w:sz w:val="24"/>
          <w:szCs w:val="24"/>
        </w:rPr>
        <w:sectPr w:rsidR="00B358DE" w:rsidRPr="00B358DE" w:rsidSect="000A7FE6">
          <w:footerReference w:type="first" r:id="rId68"/>
          <w:pgSz w:w="11906" w:h="16838"/>
          <w:pgMar w:top="1134" w:right="851" w:bottom="1134" w:left="1418" w:header="709" w:footer="709" w:gutter="0"/>
          <w:cols w:space="708"/>
          <w:docGrid w:linePitch="360"/>
        </w:sectPr>
      </w:pPr>
    </w:p>
    <w:p w:rsidR="00B358DE" w:rsidRPr="00B358DE" w:rsidRDefault="00B358DE" w:rsidP="00B358DE">
      <w:pPr>
        <w:spacing w:after="0" w:line="240" w:lineRule="auto"/>
        <w:jc w:val="right"/>
        <w:rPr>
          <w:rFonts w:ascii="Times New Roman" w:eastAsia="SimSun" w:hAnsi="Times New Roman"/>
          <w:sz w:val="24"/>
          <w:szCs w:val="24"/>
          <w:lang w:eastAsia="ko-KR"/>
        </w:rPr>
      </w:pPr>
      <w:r w:rsidRPr="00B358DE">
        <w:rPr>
          <w:rFonts w:ascii="Times New Roman" w:eastAsia="SimSun" w:hAnsi="Times New Roman"/>
          <w:sz w:val="24"/>
          <w:szCs w:val="24"/>
          <w:lang w:eastAsia="ko-KR"/>
        </w:rPr>
        <w:lastRenderedPageBreak/>
        <w:t xml:space="preserve"> Приложение № 2 к</w:t>
      </w:r>
    </w:p>
    <w:p w:rsidR="00B358DE" w:rsidRPr="00B358DE" w:rsidRDefault="00B358DE" w:rsidP="00B358DE">
      <w:pPr>
        <w:spacing w:after="0" w:line="240" w:lineRule="auto"/>
        <w:jc w:val="right"/>
        <w:rPr>
          <w:rFonts w:ascii="Times New Roman" w:eastAsia="SimSun" w:hAnsi="Times New Roman"/>
          <w:b/>
          <w:bCs/>
          <w:sz w:val="24"/>
          <w:szCs w:val="24"/>
        </w:rPr>
      </w:pPr>
      <w:r w:rsidRPr="00B358DE">
        <w:rPr>
          <w:rFonts w:ascii="Times New Roman" w:eastAsia="SimSun" w:hAnsi="Times New Roman"/>
          <w:sz w:val="24"/>
          <w:szCs w:val="24"/>
          <w:lang w:eastAsia="ko-KR"/>
        </w:rPr>
        <w:t>описанию объекта закупки</w:t>
      </w:r>
    </w:p>
    <w:p w:rsidR="00B358DE" w:rsidRPr="00B358DE" w:rsidRDefault="00B358DE" w:rsidP="00B358DE">
      <w:pPr>
        <w:spacing w:after="0" w:line="240" w:lineRule="auto"/>
        <w:jc w:val="center"/>
        <w:rPr>
          <w:rFonts w:ascii="Times New Roman" w:eastAsia="SimSun" w:hAnsi="Times New Roman"/>
          <w:b/>
          <w:bCs/>
          <w:sz w:val="24"/>
          <w:szCs w:val="24"/>
        </w:rPr>
      </w:pPr>
    </w:p>
    <w:p w:rsidR="00B358DE" w:rsidRPr="00B358DE" w:rsidRDefault="00B358DE" w:rsidP="00B358DE">
      <w:pPr>
        <w:spacing w:after="0" w:line="240" w:lineRule="auto"/>
        <w:jc w:val="center"/>
        <w:rPr>
          <w:rFonts w:ascii="Times New Roman" w:eastAsia="SimSun" w:hAnsi="Times New Roman"/>
          <w:b/>
          <w:sz w:val="24"/>
          <w:szCs w:val="24"/>
        </w:rPr>
      </w:pPr>
      <w:r w:rsidRPr="00B358DE">
        <w:rPr>
          <w:rFonts w:ascii="Times New Roman" w:eastAsia="SimSun" w:hAnsi="Times New Roman"/>
          <w:b/>
          <w:bCs/>
          <w:sz w:val="24"/>
          <w:szCs w:val="24"/>
        </w:rPr>
        <w:t>Требования</w:t>
      </w:r>
      <w:r w:rsidRPr="00B358DE">
        <w:rPr>
          <w:rFonts w:ascii="Times New Roman" w:eastAsia="SimSun" w:hAnsi="Times New Roman"/>
          <w:b/>
          <w:sz w:val="24"/>
          <w:szCs w:val="24"/>
        </w:rPr>
        <w:t xml:space="preserve"> к условиям </w:t>
      </w:r>
      <w:r w:rsidRPr="00B358DE">
        <w:rPr>
          <w:rFonts w:ascii="Times New Roman" w:eastAsia="SimSun" w:hAnsi="Times New Roman"/>
          <w:b/>
          <w:bCs/>
          <w:sz w:val="24"/>
          <w:szCs w:val="24"/>
        </w:rPr>
        <w:t>предоставления</w:t>
      </w:r>
      <w:r w:rsidRPr="00B358DE">
        <w:rPr>
          <w:rFonts w:ascii="Times New Roman" w:eastAsia="SimSun" w:hAnsi="Times New Roman"/>
          <w:b/>
          <w:sz w:val="24"/>
          <w:szCs w:val="24"/>
        </w:rPr>
        <w:t xml:space="preserve"> технической </w:t>
      </w:r>
      <w:r w:rsidRPr="00B358DE">
        <w:rPr>
          <w:rFonts w:ascii="Times New Roman" w:eastAsia="SimSun" w:hAnsi="Times New Roman"/>
          <w:b/>
          <w:bCs/>
          <w:sz w:val="24"/>
          <w:szCs w:val="24"/>
        </w:rPr>
        <w:t>поддержки</w:t>
      </w:r>
      <w:r w:rsidRPr="00B358DE">
        <w:rPr>
          <w:rFonts w:ascii="Times New Roman" w:eastAsia="SimSun" w:hAnsi="Times New Roman"/>
          <w:b/>
          <w:sz w:val="24"/>
          <w:szCs w:val="24"/>
        </w:rPr>
        <w:t xml:space="preserve"> Производителя на оборудование, указанное в Таблице №1 Приложения №1 п.1.1, 1.2, 1.3 к описанию объекта закупки</w:t>
      </w:r>
    </w:p>
    <w:p w:rsidR="00B358DE" w:rsidRPr="00B358DE" w:rsidRDefault="00B358DE" w:rsidP="00B358DE">
      <w:pPr>
        <w:spacing w:after="0" w:line="240" w:lineRule="auto"/>
        <w:jc w:val="center"/>
        <w:rPr>
          <w:rFonts w:ascii="Times New Roman" w:eastAsia="SimSun" w:hAnsi="Times New Roman"/>
          <w:b/>
          <w:sz w:val="24"/>
          <w:szCs w:val="24"/>
        </w:rPr>
      </w:pPr>
    </w:p>
    <w:p w:rsidR="00B358DE" w:rsidRPr="00B358DE" w:rsidRDefault="00B358DE" w:rsidP="00B358DE">
      <w:pPr>
        <w:tabs>
          <w:tab w:val="left" w:pos="708"/>
        </w:tabs>
        <w:spacing w:after="0" w:line="240" w:lineRule="auto"/>
        <w:jc w:val="right"/>
        <w:rPr>
          <w:rFonts w:ascii="Times New Roman" w:eastAsia="SimSun" w:hAnsi="Times New Roman"/>
          <w:sz w:val="24"/>
          <w:szCs w:val="24"/>
        </w:rPr>
      </w:pPr>
      <w:r w:rsidRPr="00B358DE">
        <w:rPr>
          <w:rFonts w:ascii="Times New Roman" w:eastAsia="SimSun" w:hAnsi="Times New Roman"/>
          <w:sz w:val="24"/>
          <w:szCs w:val="24"/>
        </w:rPr>
        <w:t>Таблица № 1</w:t>
      </w:r>
    </w:p>
    <w:tbl>
      <w:tblPr>
        <w:tblW w:w="5000" w:type="pct"/>
        <w:tblLayout w:type="fixed"/>
        <w:tblLook w:val="04A0" w:firstRow="1" w:lastRow="0" w:firstColumn="1" w:lastColumn="0" w:noHBand="0" w:noVBand="1"/>
      </w:tblPr>
      <w:tblGrid>
        <w:gridCol w:w="4539"/>
        <w:gridCol w:w="5088"/>
      </w:tblGrid>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center"/>
              <w:rPr>
                <w:rFonts w:ascii="Times New Roman" w:eastAsia="SimSun" w:hAnsi="Times New Roman"/>
                <w:b/>
                <w:sz w:val="24"/>
                <w:szCs w:val="24"/>
              </w:rPr>
            </w:pPr>
            <w:r w:rsidRPr="00B358DE">
              <w:rPr>
                <w:rFonts w:ascii="Times New Roman" w:eastAsia="SimSun" w:hAnsi="Times New Roman"/>
                <w:b/>
                <w:sz w:val="24"/>
                <w:szCs w:val="24"/>
              </w:rPr>
              <w:t>Требования к технической поддержке</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center"/>
              <w:rPr>
                <w:rFonts w:ascii="Times New Roman" w:eastAsia="SimSun" w:hAnsi="Times New Roman"/>
                <w:b/>
                <w:sz w:val="24"/>
                <w:szCs w:val="24"/>
              </w:rPr>
            </w:pPr>
            <w:r w:rsidRPr="00B358DE">
              <w:rPr>
                <w:rFonts w:ascii="Times New Roman" w:eastAsia="SimSun" w:hAnsi="Times New Roman"/>
                <w:b/>
                <w:sz w:val="24"/>
                <w:szCs w:val="24"/>
              </w:rPr>
              <w:t>Условия предоставления технической поддержки</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Срок предоставления технической поддержки</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36 месяцев с момента поставки</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Техническая поддержка Производителя</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Возможность круглосуточного обращения Заказчика в Техническую поддержку Производителя для получения послепродажной технической поддержки</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Реакция на обращение технической поддержки Производителя</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 xml:space="preserve">Не позднее следующего рабочего дня с момента регистрации обращения. </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Доступ к документации</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Возможность получения актуальных руководствам по эксплуатации на сайте Производителя оборудования, либо по запросу</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Скачивание коррекций ПО</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Возможность получения модификаций системного ПО (firmware) на сайте Производителя оборудования, либо по запросу</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Скачивание обновлений ПО</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Возможность получения обновлений основного программного обеспечения, доступных для коммерческого использования на сайте Производителя оборудования, либо по запросу</w:t>
            </w:r>
          </w:p>
        </w:tc>
      </w:tr>
    </w:tbl>
    <w:p w:rsidR="00B358DE" w:rsidRPr="00B358DE" w:rsidRDefault="00B358DE" w:rsidP="00B358DE">
      <w:pPr>
        <w:rPr>
          <w:rFonts w:ascii="Times New Roman" w:hAnsi="Times New Roman"/>
        </w:rPr>
      </w:pPr>
    </w:p>
    <w:p w:rsidR="00B358DE" w:rsidRPr="00B358DE" w:rsidRDefault="00B358DE" w:rsidP="00B358DE">
      <w:pPr>
        <w:spacing w:after="0" w:line="240" w:lineRule="auto"/>
        <w:jc w:val="center"/>
        <w:rPr>
          <w:rFonts w:ascii="Times New Roman" w:eastAsia="SimSun" w:hAnsi="Times New Roman"/>
          <w:b/>
          <w:sz w:val="24"/>
          <w:szCs w:val="24"/>
        </w:rPr>
      </w:pPr>
      <w:r w:rsidRPr="00B358DE">
        <w:rPr>
          <w:rFonts w:ascii="Times New Roman" w:eastAsia="SimSun" w:hAnsi="Times New Roman"/>
          <w:b/>
          <w:bCs/>
          <w:sz w:val="24"/>
          <w:szCs w:val="24"/>
        </w:rPr>
        <w:t>Требования</w:t>
      </w:r>
      <w:r w:rsidRPr="00B358DE">
        <w:rPr>
          <w:rFonts w:ascii="Times New Roman" w:eastAsia="SimSun" w:hAnsi="Times New Roman"/>
          <w:b/>
          <w:sz w:val="24"/>
          <w:szCs w:val="24"/>
        </w:rPr>
        <w:t xml:space="preserve"> к условиям </w:t>
      </w:r>
      <w:r w:rsidRPr="00B358DE">
        <w:rPr>
          <w:rFonts w:ascii="Times New Roman" w:eastAsia="SimSun" w:hAnsi="Times New Roman"/>
          <w:b/>
          <w:bCs/>
          <w:sz w:val="24"/>
          <w:szCs w:val="24"/>
        </w:rPr>
        <w:t>предоставления</w:t>
      </w:r>
      <w:r w:rsidRPr="00B358DE">
        <w:rPr>
          <w:rFonts w:ascii="Times New Roman" w:eastAsia="SimSun" w:hAnsi="Times New Roman"/>
          <w:b/>
          <w:sz w:val="24"/>
          <w:szCs w:val="24"/>
        </w:rPr>
        <w:t xml:space="preserve"> технической </w:t>
      </w:r>
      <w:r w:rsidRPr="00B358DE">
        <w:rPr>
          <w:rFonts w:ascii="Times New Roman" w:eastAsia="SimSun" w:hAnsi="Times New Roman"/>
          <w:b/>
          <w:bCs/>
          <w:sz w:val="24"/>
          <w:szCs w:val="24"/>
        </w:rPr>
        <w:t>поддержки</w:t>
      </w:r>
      <w:r w:rsidRPr="00B358DE">
        <w:rPr>
          <w:rFonts w:ascii="Times New Roman" w:eastAsia="SimSun" w:hAnsi="Times New Roman"/>
          <w:b/>
          <w:sz w:val="24"/>
          <w:szCs w:val="24"/>
        </w:rPr>
        <w:t xml:space="preserve"> Производителя на оборудование, указанное в Таблице №1 Приложения №1 п.1.4, к описанию объекта закупки</w:t>
      </w:r>
    </w:p>
    <w:p w:rsidR="00B358DE" w:rsidRPr="00B358DE" w:rsidRDefault="00B358DE" w:rsidP="00B358DE">
      <w:pPr>
        <w:spacing w:after="0" w:line="240" w:lineRule="auto"/>
        <w:jc w:val="right"/>
        <w:rPr>
          <w:rFonts w:ascii="Times New Roman" w:eastAsia="SimSun" w:hAnsi="Times New Roman"/>
          <w:b/>
          <w:sz w:val="24"/>
          <w:szCs w:val="24"/>
        </w:rPr>
      </w:pPr>
      <w:r w:rsidRPr="00B358DE">
        <w:rPr>
          <w:rFonts w:ascii="Times New Roman" w:eastAsia="SimSun" w:hAnsi="Times New Roman"/>
          <w:sz w:val="24"/>
          <w:szCs w:val="24"/>
        </w:rPr>
        <w:t>Таблица № 2</w:t>
      </w:r>
    </w:p>
    <w:tbl>
      <w:tblPr>
        <w:tblW w:w="5000" w:type="pct"/>
        <w:tblLayout w:type="fixed"/>
        <w:tblLook w:val="04A0" w:firstRow="1" w:lastRow="0" w:firstColumn="1" w:lastColumn="0" w:noHBand="0" w:noVBand="1"/>
      </w:tblPr>
      <w:tblGrid>
        <w:gridCol w:w="4539"/>
        <w:gridCol w:w="5088"/>
      </w:tblGrid>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b/>
                <w:sz w:val="24"/>
                <w:szCs w:val="24"/>
              </w:rPr>
              <w:t>Требования к технической поддержке</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b/>
                <w:sz w:val="24"/>
                <w:szCs w:val="24"/>
              </w:rPr>
              <w:t>Условия предоставления технической поддержки</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Срок предоставления технической поддержки</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36 месяцев с момента поставки</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Техническая поддержка Производителя</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Возможность круглосуточного обращения Заказчика в Техническую поддержку Производителя для получения послепродажной технической поддержки</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Реакция на обращение технической поддержки Производителя</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 xml:space="preserve">Не позднее следующего рабочего дня с момента регистрации обращения. </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 xml:space="preserve">Реакция на обращение технической поддержки Производителя на обращение </w:t>
            </w:r>
            <w:r w:rsidRPr="00B358DE">
              <w:rPr>
                <w:rFonts w:ascii="Times New Roman" w:hAnsi="Times New Roman"/>
                <w:sz w:val="24"/>
                <w:szCs w:val="24"/>
              </w:rPr>
              <w:t>с максимальным приоритетом (потеря работоспособности оборудования, приводящая к остановке всего технологического или бизнес-процесса Заказчика)</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Не более 2 (двух) часов с момента регистрации обращения.</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 xml:space="preserve">Дистанционное устранение </w:t>
            </w:r>
            <w:r w:rsidRPr="00B358DE">
              <w:rPr>
                <w:rFonts w:ascii="Times New Roman" w:eastAsia="SimSun" w:hAnsi="Times New Roman"/>
                <w:sz w:val="24"/>
                <w:szCs w:val="24"/>
              </w:rPr>
              <w:lastRenderedPageBreak/>
              <w:t>неисправностей</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lastRenderedPageBreak/>
              <w:t xml:space="preserve">Представитель технической поддержки </w:t>
            </w:r>
            <w:r w:rsidRPr="00B358DE">
              <w:rPr>
                <w:rFonts w:ascii="Times New Roman" w:eastAsia="SimSun" w:hAnsi="Times New Roman"/>
                <w:sz w:val="24"/>
                <w:szCs w:val="24"/>
              </w:rPr>
              <w:lastRenderedPageBreak/>
              <w:t>Производителя выполняет дистанционный анализ и обработку сбоя по телефону либо при помощи удаленного доступа, а затем устраняют его</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lastRenderedPageBreak/>
              <w:t>Доступ к документации</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Возможность получения актуальных руководствам по эксплуатации на сайте Производителя оборудования, либо по запросу</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Скачивание коррекций ПО</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Возможность получения модификаций системного ПО (firmware) на сайте Производителя оборудования, либо по запросу</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Скачивание обновлений ПО</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Возможность получения обновлений основного программного обеспечения, доступных для коммерческого использования на сайте Производителя оборудования, либо по запросу</w:t>
            </w:r>
          </w:p>
        </w:tc>
      </w:tr>
    </w:tbl>
    <w:p w:rsidR="00B358DE" w:rsidRPr="00B358DE" w:rsidRDefault="00B358DE" w:rsidP="00B358DE">
      <w:pPr>
        <w:rPr>
          <w:rFonts w:ascii="Times New Roman" w:hAnsi="Times New Roman"/>
        </w:rPr>
      </w:pPr>
    </w:p>
    <w:p w:rsidR="00B358DE" w:rsidRPr="00B358DE" w:rsidRDefault="00B358DE" w:rsidP="00B358DE">
      <w:pPr>
        <w:spacing w:after="0" w:line="240" w:lineRule="auto"/>
        <w:jc w:val="center"/>
        <w:rPr>
          <w:rFonts w:ascii="Times New Roman" w:eastAsia="SimSun" w:hAnsi="Times New Roman"/>
          <w:b/>
          <w:sz w:val="24"/>
          <w:szCs w:val="24"/>
        </w:rPr>
      </w:pPr>
      <w:r w:rsidRPr="00B358DE">
        <w:rPr>
          <w:rFonts w:ascii="Times New Roman" w:eastAsia="SimSun" w:hAnsi="Times New Roman"/>
          <w:b/>
          <w:bCs/>
          <w:sz w:val="24"/>
          <w:szCs w:val="24"/>
        </w:rPr>
        <w:t>Требования</w:t>
      </w:r>
      <w:r w:rsidRPr="00B358DE">
        <w:rPr>
          <w:rFonts w:ascii="Times New Roman" w:eastAsia="SimSun" w:hAnsi="Times New Roman"/>
          <w:b/>
          <w:sz w:val="24"/>
          <w:szCs w:val="24"/>
        </w:rPr>
        <w:t xml:space="preserve"> к условиям </w:t>
      </w:r>
      <w:r w:rsidRPr="00B358DE">
        <w:rPr>
          <w:rFonts w:ascii="Times New Roman" w:eastAsia="SimSun" w:hAnsi="Times New Roman"/>
          <w:b/>
          <w:bCs/>
          <w:sz w:val="24"/>
          <w:szCs w:val="24"/>
        </w:rPr>
        <w:t>предоставления</w:t>
      </w:r>
      <w:r w:rsidRPr="00B358DE">
        <w:rPr>
          <w:rFonts w:ascii="Times New Roman" w:eastAsia="SimSun" w:hAnsi="Times New Roman"/>
          <w:b/>
          <w:sz w:val="24"/>
          <w:szCs w:val="24"/>
        </w:rPr>
        <w:t xml:space="preserve"> технической </w:t>
      </w:r>
      <w:r w:rsidRPr="00B358DE">
        <w:rPr>
          <w:rFonts w:ascii="Times New Roman" w:eastAsia="SimSun" w:hAnsi="Times New Roman"/>
          <w:b/>
          <w:bCs/>
          <w:sz w:val="24"/>
          <w:szCs w:val="24"/>
        </w:rPr>
        <w:t>поддержки</w:t>
      </w:r>
      <w:r w:rsidRPr="00B358DE">
        <w:rPr>
          <w:rFonts w:ascii="Times New Roman" w:eastAsia="SimSun" w:hAnsi="Times New Roman"/>
          <w:b/>
          <w:sz w:val="24"/>
          <w:szCs w:val="24"/>
        </w:rPr>
        <w:t xml:space="preserve"> Производителя на оборудование, указанное в Таблице №1 Приложения №1 п.1.5, к описанию объекта закупки</w:t>
      </w:r>
    </w:p>
    <w:p w:rsidR="00B358DE" w:rsidRPr="00B358DE" w:rsidRDefault="00B358DE" w:rsidP="00B358DE">
      <w:pPr>
        <w:spacing w:after="0" w:line="240" w:lineRule="auto"/>
        <w:jc w:val="right"/>
        <w:rPr>
          <w:rFonts w:ascii="Times New Roman" w:eastAsia="SimSun" w:hAnsi="Times New Roman"/>
          <w:b/>
          <w:sz w:val="24"/>
          <w:szCs w:val="24"/>
        </w:rPr>
      </w:pPr>
      <w:r w:rsidRPr="00B358DE">
        <w:rPr>
          <w:rFonts w:ascii="Times New Roman" w:eastAsia="SimSun" w:hAnsi="Times New Roman"/>
          <w:sz w:val="24"/>
          <w:szCs w:val="24"/>
        </w:rPr>
        <w:t>Таблица № 3</w:t>
      </w:r>
    </w:p>
    <w:tbl>
      <w:tblPr>
        <w:tblW w:w="5000" w:type="pct"/>
        <w:tblLayout w:type="fixed"/>
        <w:tblLook w:val="04A0" w:firstRow="1" w:lastRow="0" w:firstColumn="1" w:lastColumn="0" w:noHBand="0" w:noVBand="1"/>
      </w:tblPr>
      <w:tblGrid>
        <w:gridCol w:w="4539"/>
        <w:gridCol w:w="5088"/>
      </w:tblGrid>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center"/>
              <w:rPr>
                <w:rFonts w:ascii="Times New Roman" w:eastAsia="SimSun" w:hAnsi="Times New Roman"/>
                <w:b/>
                <w:sz w:val="24"/>
                <w:szCs w:val="24"/>
              </w:rPr>
            </w:pPr>
            <w:r w:rsidRPr="00B358DE">
              <w:rPr>
                <w:rFonts w:ascii="Times New Roman" w:eastAsia="SimSun" w:hAnsi="Times New Roman"/>
                <w:b/>
                <w:sz w:val="24"/>
                <w:szCs w:val="24"/>
              </w:rPr>
              <w:t>Требования к технической поддержке</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center"/>
              <w:rPr>
                <w:rFonts w:ascii="Times New Roman" w:eastAsia="SimSun" w:hAnsi="Times New Roman"/>
                <w:b/>
                <w:sz w:val="24"/>
                <w:szCs w:val="24"/>
              </w:rPr>
            </w:pPr>
            <w:r w:rsidRPr="00B358DE">
              <w:rPr>
                <w:rFonts w:ascii="Times New Roman" w:eastAsia="SimSun" w:hAnsi="Times New Roman"/>
                <w:b/>
                <w:sz w:val="24"/>
                <w:szCs w:val="24"/>
              </w:rPr>
              <w:t>Условия предоставления технической поддержки</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Срок предоставления технической поддержки</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hAnsi="Times New Roman"/>
                <w:sz w:val="24"/>
                <w:szCs w:val="24"/>
              </w:rPr>
            </w:pPr>
            <w:r w:rsidRPr="00B358DE">
              <w:rPr>
                <w:rFonts w:ascii="Times New Roman" w:eastAsia="SimSun" w:hAnsi="Times New Roman"/>
                <w:sz w:val="24"/>
                <w:szCs w:val="24"/>
              </w:rPr>
              <w:t>На срок</w:t>
            </w:r>
            <w:r w:rsidRPr="00B358DE">
              <w:rPr>
                <w:rFonts w:ascii="Times New Roman" w:hAnsi="Times New Roman"/>
                <w:sz w:val="24"/>
                <w:szCs w:val="24"/>
              </w:rPr>
              <w:t xml:space="preserve">, равный дате окончания гарантийной поддержки на систему хранения данных </w:t>
            </w:r>
            <w:r w:rsidRPr="00B358DE">
              <w:rPr>
                <w:rFonts w:ascii="Times New Roman" w:eastAsia="SimSun" w:hAnsi="Times New Roman"/>
                <w:bCs/>
                <w:iCs/>
                <w:kern w:val="2"/>
                <w:sz w:val="24"/>
                <w:szCs w:val="24"/>
              </w:rPr>
              <w:t>Yadro Tatlin.Unified</w:t>
            </w:r>
            <w:r w:rsidRPr="00B358DE">
              <w:rPr>
                <w:rFonts w:ascii="Times New Roman" w:eastAsia="SimSun" w:hAnsi="Times New Roman"/>
                <w:kern w:val="2"/>
                <w:sz w:val="24"/>
                <w:szCs w:val="24"/>
              </w:rPr>
              <w:t xml:space="preserve"> </w:t>
            </w:r>
            <w:r w:rsidRPr="00B358DE">
              <w:rPr>
                <w:rFonts w:ascii="Times New Roman" w:hAnsi="Times New Roman"/>
                <w:bCs/>
                <w:sz w:val="24"/>
                <w:szCs w:val="24"/>
              </w:rPr>
              <w:t xml:space="preserve">s/n 01112201561002 </w:t>
            </w:r>
            <w:r w:rsidRPr="00B358DE">
              <w:rPr>
                <w:rFonts w:ascii="Times New Roman" w:eastAsia="SimSun" w:hAnsi="Times New Roman"/>
                <w:sz w:val="24"/>
                <w:szCs w:val="24"/>
              </w:rPr>
              <w:t>имеющуюся у Заказчика до 27.11.2025г.</w:t>
            </w:r>
          </w:p>
          <w:p w:rsidR="00B358DE" w:rsidRPr="00B358DE" w:rsidRDefault="00B358DE" w:rsidP="0006212B">
            <w:pPr>
              <w:widowControl w:val="0"/>
              <w:spacing w:after="0" w:line="240" w:lineRule="auto"/>
              <w:jc w:val="both"/>
              <w:rPr>
                <w:rFonts w:ascii="Times New Roman" w:eastAsia="SimSun" w:hAnsi="Times New Roman"/>
                <w:sz w:val="24"/>
                <w:szCs w:val="24"/>
              </w:rPr>
            </w:pP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Техническая поддержка Производителя</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Возможность круглосуточного обращения Заказчика в Техническую поддержку Производителя для получения послепродажной технической поддержки</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Реакция на обращение технической поддержки Производителя</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 xml:space="preserve">Не позднее следующего рабочего дня с момента регистрации обращения. </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 xml:space="preserve">Реакция на обращение технической поддержки Производителя на обращение </w:t>
            </w:r>
            <w:r w:rsidRPr="00B358DE">
              <w:rPr>
                <w:rFonts w:ascii="Times New Roman" w:hAnsi="Times New Roman"/>
                <w:sz w:val="24"/>
                <w:szCs w:val="24"/>
              </w:rPr>
              <w:t>с максимальным приоритетом (потеря работоспособности оборудования, приводящая к остановке всего технологического или бизнес-процесса Заказчика)</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Не более 2 (двух) часов с момента регистрации обращения.</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Дистанционное устранение неисправностей</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Представитель технической поддержки Производителя выполняет дистанционный анализ и обработку сбоя по телефону либо при помощи удаленного доступа, а затем устраняют его</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Доступ к документации</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Возможность получения актуальных руководствам по эксплуатации на сайте Производителя оборудования, либо по запросу</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Скачивание коррекций ПО</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Возможность получения модификаций системного ПО (firmware) на сайте Производителя оборудования, либо по запросу</w:t>
            </w:r>
          </w:p>
        </w:tc>
      </w:tr>
      <w:tr w:rsidR="00B358DE" w:rsidRPr="00B358DE" w:rsidTr="0006212B">
        <w:tc>
          <w:tcPr>
            <w:tcW w:w="4406"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rPr>
                <w:rFonts w:ascii="Times New Roman" w:eastAsia="SimSun" w:hAnsi="Times New Roman"/>
                <w:sz w:val="24"/>
                <w:szCs w:val="24"/>
              </w:rPr>
            </w:pPr>
            <w:r w:rsidRPr="00B358DE">
              <w:rPr>
                <w:rFonts w:ascii="Times New Roman" w:eastAsia="SimSun" w:hAnsi="Times New Roman"/>
                <w:sz w:val="24"/>
                <w:szCs w:val="24"/>
              </w:rPr>
              <w:t>Скачивание обновлений ПО</w:t>
            </w:r>
          </w:p>
        </w:tc>
        <w:tc>
          <w:tcPr>
            <w:tcW w:w="4939" w:type="dxa"/>
            <w:tcBorders>
              <w:top w:val="single" w:sz="4" w:space="0" w:color="00000A"/>
              <w:left w:val="single" w:sz="4" w:space="0" w:color="00000A"/>
              <w:bottom w:val="single" w:sz="4" w:space="0" w:color="00000A"/>
              <w:right w:val="single" w:sz="4" w:space="0" w:color="00000A"/>
            </w:tcBorders>
            <w:vAlign w:val="center"/>
          </w:tcPr>
          <w:p w:rsidR="00B358DE" w:rsidRPr="00B358DE" w:rsidRDefault="00B358DE" w:rsidP="0006212B">
            <w:pPr>
              <w:widowControl w:val="0"/>
              <w:spacing w:after="0" w:line="240" w:lineRule="auto"/>
              <w:jc w:val="both"/>
              <w:rPr>
                <w:rFonts w:ascii="Times New Roman" w:eastAsia="SimSun" w:hAnsi="Times New Roman"/>
                <w:sz w:val="24"/>
                <w:szCs w:val="24"/>
              </w:rPr>
            </w:pPr>
            <w:r w:rsidRPr="00B358DE">
              <w:rPr>
                <w:rFonts w:ascii="Times New Roman" w:eastAsia="SimSun" w:hAnsi="Times New Roman"/>
                <w:sz w:val="24"/>
                <w:szCs w:val="24"/>
              </w:rPr>
              <w:t xml:space="preserve">Возможность получения обновлений основного </w:t>
            </w:r>
            <w:r w:rsidRPr="00B358DE">
              <w:rPr>
                <w:rFonts w:ascii="Times New Roman" w:eastAsia="SimSun" w:hAnsi="Times New Roman"/>
                <w:sz w:val="24"/>
                <w:szCs w:val="24"/>
              </w:rPr>
              <w:lastRenderedPageBreak/>
              <w:t>программного обеспечения, доступных для коммерческого использования на сайте Производителя оборудования, либо по запросу</w:t>
            </w:r>
          </w:p>
        </w:tc>
      </w:tr>
    </w:tbl>
    <w:p w:rsidR="00B358DE" w:rsidRDefault="00B358DE" w:rsidP="00B358DE">
      <w:pPr>
        <w:rPr>
          <w:rFonts w:ascii="Times New Roman" w:hAnsi="Times New Roman"/>
        </w:rPr>
      </w:pPr>
    </w:p>
    <w:p w:rsidR="009212ED" w:rsidRPr="00517D1A" w:rsidRDefault="00B358DE" w:rsidP="009212ED">
      <w:pPr>
        <w:spacing w:after="0" w:line="240" w:lineRule="auto"/>
        <w:jc w:val="center"/>
        <w:rPr>
          <w:rFonts w:ascii="Times New Roman" w:hAnsi="Times New Roman"/>
          <w:b/>
          <w:sz w:val="28"/>
          <w:szCs w:val="28"/>
        </w:rPr>
      </w:pPr>
      <w:r>
        <w:rPr>
          <w:rFonts w:ascii="Times New Roman" w:hAnsi="Times New Roman"/>
        </w:rPr>
        <w:br w:type="page"/>
      </w:r>
      <w:r w:rsidR="009212ED">
        <w:rPr>
          <w:rFonts w:ascii="Times New Roman" w:hAnsi="Times New Roman"/>
          <w:b/>
          <w:sz w:val="28"/>
          <w:szCs w:val="28"/>
        </w:rPr>
        <w:lastRenderedPageBreak/>
        <w:t>Контракт №</w:t>
      </w:r>
    </w:p>
    <w:p w:rsidR="009212ED" w:rsidRPr="00517D1A" w:rsidRDefault="009212ED" w:rsidP="009212ED">
      <w:pPr>
        <w:spacing w:after="0" w:line="240" w:lineRule="auto"/>
        <w:jc w:val="center"/>
        <w:rPr>
          <w:rFonts w:ascii="Times New Roman" w:hAnsi="Times New Roman"/>
          <w:b/>
          <w:sz w:val="28"/>
          <w:szCs w:val="28"/>
        </w:rPr>
      </w:pPr>
      <w:r w:rsidRPr="00517D1A">
        <w:rPr>
          <w:rFonts w:ascii="Times New Roman" w:hAnsi="Times New Roman"/>
          <w:b/>
          <w:sz w:val="28"/>
          <w:szCs w:val="28"/>
        </w:rPr>
        <w:t xml:space="preserve">на оказание услуг для обеспечения нужд Новосибирской области </w:t>
      </w:r>
    </w:p>
    <w:p w:rsidR="009212ED" w:rsidRPr="00517D1A" w:rsidRDefault="009212ED" w:rsidP="009212ED">
      <w:pPr>
        <w:widowControl w:val="0"/>
        <w:autoSpaceDE w:val="0"/>
        <w:spacing w:after="0" w:line="240" w:lineRule="auto"/>
        <w:jc w:val="center"/>
        <w:rPr>
          <w:rFonts w:ascii="Times New Roman" w:hAnsi="Times New Roman"/>
          <w:sz w:val="28"/>
          <w:szCs w:val="28"/>
        </w:rPr>
      </w:pPr>
    </w:p>
    <w:p w:rsidR="009212ED" w:rsidRPr="00E849DC" w:rsidRDefault="009212ED" w:rsidP="009212ED">
      <w:pPr>
        <w:widowControl w:val="0"/>
        <w:autoSpaceDE w:val="0"/>
        <w:spacing w:after="0" w:line="240" w:lineRule="auto"/>
        <w:jc w:val="both"/>
        <w:rPr>
          <w:rFonts w:ascii="Times New Roman" w:hAnsi="Times New Roman"/>
          <w:sz w:val="24"/>
          <w:szCs w:val="24"/>
        </w:rPr>
      </w:pPr>
      <w:r>
        <w:rPr>
          <w:rFonts w:ascii="Times New Roman" w:hAnsi="Times New Roman"/>
          <w:sz w:val="24"/>
          <w:szCs w:val="24"/>
        </w:rPr>
        <w:t>г. Нов</w:t>
      </w:r>
      <w:r w:rsidRPr="00E849DC">
        <w:rPr>
          <w:rFonts w:ascii="Times New Roman" w:hAnsi="Times New Roman"/>
          <w:sz w:val="24"/>
          <w:szCs w:val="24"/>
        </w:rPr>
        <w:t>осибирск</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«__»_______20__</w:t>
      </w:r>
    </w:p>
    <w:p w:rsidR="009212ED" w:rsidRPr="00517D1A" w:rsidRDefault="009212ED" w:rsidP="009212ED">
      <w:pPr>
        <w:widowControl w:val="0"/>
        <w:autoSpaceDE w:val="0"/>
        <w:spacing w:after="0" w:line="240" w:lineRule="auto"/>
        <w:jc w:val="center"/>
        <w:rPr>
          <w:rFonts w:ascii="Times New Roman" w:hAnsi="Times New Roman"/>
          <w:sz w:val="28"/>
          <w:szCs w:val="28"/>
        </w:rPr>
      </w:pPr>
    </w:p>
    <w:p w:rsidR="009212ED" w:rsidRPr="00A93DE8"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F93D79">
        <w:rPr>
          <w:rFonts w:ascii="Times New Roman" w:hAnsi="Times New Roman"/>
          <w:sz w:val="24"/>
          <w:szCs w:val="24"/>
        </w:rPr>
        <w:t>Государственное бюджетное учреждение Новосибирской области «Центр информационных технологий Новосибирской области»</w:t>
      </w:r>
      <w:r w:rsidRPr="00CF72E5">
        <w:rPr>
          <w:rFonts w:ascii="Times New Roman" w:hAnsi="Times New Roman"/>
          <w:sz w:val="24"/>
          <w:szCs w:val="24"/>
        </w:rPr>
        <w:t xml:space="preserve">, именуемое в дальнейшем «Заказчик» для обеспечения нужд Новосибирской области, в лице </w:t>
      </w:r>
      <w:r w:rsidRPr="00F93D79">
        <w:rPr>
          <w:rFonts w:ascii="Times New Roman" w:hAnsi="Times New Roman"/>
          <w:sz w:val="24"/>
          <w:szCs w:val="24"/>
        </w:rPr>
        <w:t>руководителя учреждения Брумма Сергея Викторовича</w:t>
      </w:r>
      <w:r w:rsidRPr="00CF72E5">
        <w:rPr>
          <w:rFonts w:ascii="Times New Roman" w:hAnsi="Times New Roman"/>
          <w:sz w:val="24"/>
          <w:szCs w:val="24"/>
        </w:rPr>
        <w:t>, действующ</w:t>
      </w:r>
      <w:r>
        <w:rPr>
          <w:rFonts w:ascii="Times New Roman" w:hAnsi="Times New Roman"/>
          <w:sz w:val="24"/>
          <w:szCs w:val="24"/>
        </w:rPr>
        <w:t>его</w:t>
      </w:r>
      <w:r w:rsidRPr="00CF72E5">
        <w:rPr>
          <w:rFonts w:ascii="Times New Roman" w:hAnsi="Times New Roman"/>
          <w:sz w:val="24"/>
          <w:szCs w:val="24"/>
        </w:rPr>
        <w:t xml:space="preserve"> на основании </w:t>
      </w:r>
      <w:r>
        <w:rPr>
          <w:rFonts w:ascii="Times New Roman" w:hAnsi="Times New Roman"/>
          <w:sz w:val="24"/>
          <w:szCs w:val="24"/>
        </w:rPr>
        <w:t xml:space="preserve">Устава, </w:t>
      </w:r>
      <w:r w:rsidRPr="00485F5A">
        <w:rPr>
          <w:rFonts w:ascii="Times New Roman" w:hAnsi="Times New Roman"/>
          <w:sz w:val="24"/>
          <w:szCs w:val="24"/>
        </w:rPr>
        <w:t>с одной стороны,</w:t>
      </w:r>
      <w:r>
        <w:rPr>
          <w:rFonts w:ascii="Times New Roman" w:hAnsi="Times New Roman"/>
          <w:sz w:val="24"/>
          <w:szCs w:val="24"/>
        </w:rPr>
        <w:t xml:space="preserve"> и </w:t>
      </w:r>
      <w:r w:rsidRPr="00517D1A">
        <w:rPr>
          <w:rFonts w:ascii="Times New Roman" w:hAnsi="Times New Roman"/>
          <w:sz w:val="24"/>
          <w:szCs w:val="24"/>
        </w:rPr>
        <w:t>__________________________, именуем___ в дальнейшем «Исполнитель», в лице ________________________, действующ___ на основании _______________________, с другой стороны, 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w:t>
      </w:r>
      <w:r>
        <w:rPr>
          <w:rFonts w:ascii="Times New Roman" w:hAnsi="Times New Roman"/>
          <w:sz w:val="24"/>
          <w:szCs w:val="24"/>
        </w:rPr>
        <w:t>ых и муниципальных нужд» (далее   </w:t>
      </w:r>
      <w:r w:rsidRPr="00517D1A">
        <w:rPr>
          <w:rFonts w:ascii="Times New Roman" w:hAnsi="Times New Roman"/>
          <w:sz w:val="24"/>
          <w:szCs w:val="24"/>
        </w:rPr>
        <w:t>–</w:t>
      </w:r>
      <w:r>
        <w:rPr>
          <w:rFonts w:ascii="Times New Roman" w:hAnsi="Times New Roman"/>
          <w:sz w:val="24"/>
          <w:szCs w:val="24"/>
        </w:rPr>
        <w:t>  </w:t>
      </w:r>
      <w:r w:rsidRPr="00517D1A">
        <w:rPr>
          <w:rFonts w:ascii="Times New Roman" w:hAnsi="Times New Roman"/>
          <w:sz w:val="24"/>
          <w:szCs w:val="24"/>
        </w:rPr>
        <w:t xml:space="preserve">Закон о контрактной системе), при способе определения Исполнителя </w:t>
      </w:r>
      <w:r w:rsidRPr="00A93DE8">
        <w:rPr>
          <w:rFonts w:ascii="Times New Roman" w:hAnsi="Times New Roman"/>
          <w:sz w:val="24"/>
          <w:szCs w:val="24"/>
        </w:rPr>
        <w:t>(</w:t>
      </w:r>
      <w:r w:rsidRPr="00A93DE8">
        <w:rPr>
          <w:rFonts w:ascii="Times New Roman" w:hAnsi="Times New Roman"/>
          <w:i/>
          <w:sz w:val="24"/>
          <w:szCs w:val="24"/>
        </w:rPr>
        <w:t xml:space="preserve">указывается в структурированном виде (цифровой форме) электронного контракта, сформированного с использованием единой информационной системы в сфере закупок) </w:t>
      </w:r>
      <w:r w:rsidRPr="00A93DE8">
        <w:rPr>
          <w:rFonts w:ascii="Times New Roman" w:hAnsi="Times New Roman"/>
          <w:sz w:val="24"/>
          <w:szCs w:val="24"/>
        </w:rPr>
        <w:t>заключили настоящий контракт (далее – Контракт) о нижеследующем:</w:t>
      </w:r>
    </w:p>
    <w:p w:rsidR="009212ED" w:rsidRPr="0033750C"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p>
    <w:p w:rsidR="009212ED" w:rsidRPr="00F91B09" w:rsidRDefault="009212ED" w:rsidP="009212ED">
      <w:pPr>
        <w:widowControl w:val="0"/>
        <w:autoSpaceDE w:val="0"/>
        <w:autoSpaceDN w:val="0"/>
        <w:adjustRightInd w:val="0"/>
        <w:spacing w:after="0" w:line="240" w:lineRule="auto"/>
        <w:jc w:val="center"/>
        <w:rPr>
          <w:rFonts w:ascii="Times New Roman" w:hAnsi="Times New Roman"/>
          <w:sz w:val="24"/>
          <w:szCs w:val="24"/>
        </w:rPr>
      </w:pPr>
      <w:r w:rsidRPr="00517D1A">
        <w:rPr>
          <w:rFonts w:ascii="Times New Roman" w:hAnsi="Times New Roman"/>
          <w:b/>
          <w:sz w:val="24"/>
          <w:szCs w:val="24"/>
        </w:rPr>
        <w:t>1. Предмет Контракта</w:t>
      </w:r>
    </w:p>
    <w:p w:rsidR="009212ED" w:rsidRPr="0033750C" w:rsidRDefault="009212ED" w:rsidP="009212ED">
      <w:pPr>
        <w:widowControl w:val="0"/>
        <w:autoSpaceDE w:val="0"/>
        <w:autoSpaceDN w:val="0"/>
        <w:adjustRightInd w:val="0"/>
        <w:spacing w:after="0" w:line="240" w:lineRule="auto"/>
        <w:rPr>
          <w:rFonts w:ascii="Times New Roman" w:hAnsi="Times New Roman"/>
          <w:sz w:val="24"/>
          <w:szCs w:val="24"/>
        </w:rPr>
      </w:pPr>
    </w:p>
    <w:p w:rsidR="009212ED" w:rsidRPr="00517D1A"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F91B09">
        <w:rPr>
          <w:rFonts w:ascii="Times New Roman" w:hAnsi="Times New Roman"/>
          <w:sz w:val="24"/>
          <w:szCs w:val="24"/>
        </w:rPr>
        <w:t xml:space="preserve">1.1. Предметом Контракта является </w:t>
      </w:r>
      <w:r w:rsidRPr="00A93DE8">
        <w:rPr>
          <w:rFonts w:ascii="Times New Roman" w:hAnsi="Times New Roman"/>
          <w:sz w:val="24"/>
          <w:szCs w:val="24"/>
        </w:rPr>
        <w:t xml:space="preserve">оказание услуг, </w:t>
      </w:r>
      <w:r w:rsidRPr="00A93DE8">
        <w:rPr>
          <w:rFonts w:ascii="Times New Roman" w:hAnsi="Times New Roman"/>
          <w:i/>
          <w:sz w:val="24"/>
          <w:szCs w:val="24"/>
        </w:rPr>
        <w:t>указанное в структурированном виде (цифровой форме) электронного контракта, сформированного с использованием единой информационной системы в сфере закупок</w:t>
      </w:r>
      <w:r w:rsidRPr="00A93DE8">
        <w:rPr>
          <w:rFonts w:ascii="Times New Roman" w:hAnsi="Times New Roman"/>
          <w:sz w:val="24"/>
          <w:szCs w:val="24"/>
        </w:rPr>
        <w:t xml:space="preserve"> в соо</w:t>
      </w:r>
      <w:r w:rsidRPr="00F91B09">
        <w:rPr>
          <w:rFonts w:ascii="Times New Roman" w:hAnsi="Times New Roman"/>
          <w:sz w:val="24"/>
          <w:szCs w:val="24"/>
        </w:rPr>
        <w:t>тветствии с Описанием объекта закупки (приложение № 1 к Контракту) и на условиях, предусмотренных Контрактом.</w:t>
      </w:r>
    </w:p>
    <w:p w:rsidR="009212ED" w:rsidRPr="00552FCE" w:rsidRDefault="009212ED" w:rsidP="009212ED">
      <w:pPr>
        <w:widowControl w:val="0"/>
        <w:autoSpaceDE w:val="0"/>
        <w:autoSpaceDN w:val="0"/>
        <w:adjustRightInd w:val="0"/>
        <w:spacing w:after="0" w:line="240" w:lineRule="auto"/>
        <w:ind w:firstLine="709"/>
        <w:jc w:val="both"/>
        <w:rPr>
          <w:rFonts w:ascii="Times New Roman" w:hAnsi="Times New Roman"/>
          <w:i/>
          <w:sz w:val="24"/>
          <w:szCs w:val="24"/>
        </w:rPr>
      </w:pPr>
      <w:r w:rsidRPr="00F91B09">
        <w:rPr>
          <w:rFonts w:ascii="Times New Roman" w:hAnsi="Times New Roman"/>
          <w:sz w:val="24"/>
          <w:szCs w:val="24"/>
        </w:rPr>
        <w:t xml:space="preserve">Идентификационный код закупки: </w:t>
      </w:r>
      <w:r w:rsidRPr="00F867E3">
        <w:rPr>
          <w:rFonts w:ascii="Times New Roman" w:hAnsi="Times New Roman"/>
          <w:i/>
          <w:sz w:val="24"/>
          <w:szCs w:val="24"/>
        </w:rPr>
        <w:t>указывается в структурированном виде (цифровой форме) электронного контракта, сформированного с использованием единой информационной системы в сфере закупок</w:t>
      </w:r>
      <w:r w:rsidRPr="00F867E3">
        <w:rPr>
          <w:rFonts w:ascii="Times New Roman" w:hAnsi="Times New Roman"/>
          <w:sz w:val="24"/>
          <w:szCs w:val="24"/>
        </w:rPr>
        <w:t>.</w:t>
      </w:r>
    </w:p>
    <w:p w:rsidR="009212ED"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1.2.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предоставления такого вида Услуг, устанавливающих требования к качеству такого вида Услуг, в соответствии с условиями Контракта.</w:t>
      </w:r>
    </w:p>
    <w:p w:rsidR="009212ED" w:rsidRPr="00ED22A2"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p>
    <w:p w:rsidR="009212ED" w:rsidRPr="00517D1A" w:rsidRDefault="009212ED" w:rsidP="009212ED">
      <w:pPr>
        <w:widowControl w:val="0"/>
        <w:autoSpaceDE w:val="0"/>
        <w:autoSpaceDN w:val="0"/>
        <w:adjustRightInd w:val="0"/>
        <w:spacing w:after="0" w:line="240" w:lineRule="auto"/>
        <w:jc w:val="center"/>
        <w:rPr>
          <w:rFonts w:ascii="Times New Roman" w:hAnsi="Times New Roman"/>
          <w:b/>
          <w:sz w:val="24"/>
          <w:szCs w:val="24"/>
        </w:rPr>
      </w:pPr>
      <w:r w:rsidRPr="00517D1A">
        <w:rPr>
          <w:rFonts w:ascii="Times New Roman" w:hAnsi="Times New Roman"/>
          <w:b/>
          <w:sz w:val="24"/>
          <w:szCs w:val="24"/>
        </w:rPr>
        <w:t>2. Цена Контракта и порядок расчетов</w:t>
      </w:r>
    </w:p>
    <w:p w:rsidR="009212ED" w:rsidRPr="00F91B09" w:rsidRDefault="009212ED" w:rsidP="009212ED">
      <w:pPr>
        <w:widowControl w:val="0"/>
        <w:autoSpaceDE w:val="0"/>
        <w:autoSpaceDN w:val="0"/>
        <w:adjustRightInd w:val="0"/>
        <w:spacing w:after="0" w:line="240" w:lineRule="auto"/>
        <w:jc w:val="both"/>
        <w:rPr>
          <w:rFonts w:ascii="Times New Roman" w:hAnsi="Times New Roman"/>
          <w:sz w:val="24"/>
          <w:szCs w:val="24"/>
        </w:rPr>
      </w:pPr>
    </w:p>
    <w:p w:rsidR="009212ED" w:rsidRDefault="009212ED" w:rsidP="009212ED">
      <w:pPr>
        <w:widowControl w:val="0"/>
        <w:autoSpaceDE w:val="0"/>
        <w:autoSpaceDN w:val="0"/>
        <w:adjustRightInd w:val="0"/>
        <w:spacing w:after="0" w:line="240" w:lineRule="auto"/>
        <w:ind w:firstLine="709"/>
        <w:jc w:val="both"/>
        <w:rPr>
          <w:rFonts w:ascii="Times New Roman" w:hAnsi="Times New Roman"/>
          <w:i/>
          <w:sz w:val="24"/>
          <w:szCs w:val="24"/>
        </w:rPr>
      </w:pPr>
      <w:r w:rsidRPr="00517D1A">
        <w:rPr>
          <w:rFonts w:ascii="Times New Roman" w:hAnsi="Times New Roman"/>
          <w:sz w:val="24"/>
          <w:szCs w:val="24"/>
        </w:rPr>
        <w:t xml:space="preserve">2.1. Цена Контракта </w:t>
      </w:r>
      <w:r w:rsidRPr="00A93DE8">
        <w:rPr>
          <w:rFonts w:ascii="Times New Roman" w:hAnsi="Times New Roman"/>
          <w:i/>
          <w:sz w:val="24"/>
          <w:szCs w:val="24"/>
        </w:rPr>
        <w:t>указывается в структурированном виде (цифровой форме) электронного контракта, сформированного с использованием единой информационной системы в сфере закупок.</w:t>
      </w:r>
    </w:p>
    <w:p w:rsidR="009212ED" w:rsidRDefault="009212ED" w:rsidP="009212ED">
      <w:pPr>
        <w:widowControl w:val="0"/>
        <w:autoSpaceDE w:val="0"/>
        <w:autoSpaceDN w:val="0"/>
        <w:adjustRightInd w:val="0"/>
        <w:spacing w:after="0" w:line="240" w:lineRule="auto"/>
        <w:ind w:firstLine="709"/>
        <w:jc w:val="both"/>
        <w:rPr>
          <w:rFonts w:ascii="Times New Roman" w:hAnsi="Times New Roman"/>
          <w:i/>
          <w:sz w:val="24"/>
          <w:szCs w:val="24"/>
        </w:rPr>
      </w:pPr>
      <w:r w:rsidRPr="00A93DE8">
        <w:rPr>
          <w:rFonts w:ascii="Times New Roman" w:hAnsi="Times New Roman"/>
          <w:sz w:val="24"/>
          <w:szCs w:val="24"/>
        </w:rPr>
        <w:t>Цена единицы услуг</w:t>
      </w:r>
      <w:r>
        <w:rPr>
          <w:rFonts w:ascii="Times New Roman" w:hAnsi="Times New Roman"/>
          <w:i/>
          <w:sz w:val="24"/>
          <w:szCs w:val="24"/>
        </w:rPr>
        <w:t xml:space="preserve"> </w:t>
      </w:r>
      <w:r w:rsidRPr="00A93DE8">
        <w:rPr>
          <w:rFonts w:ascii="Times New Roman" w:hAnsi="Times New Roman"/>
          <w:i/>
          <w:sz w:val="24"/>
          <w:szCs w:val="24"/>
        </w:rPr>
        <w:t>указывается в структурированном виде (цифровой форме) электронного контракта, сформированного с использованием единой информационной системы в сфере закупок.</w:t>
      </w:r>
    </w:p>
    <w:p w:rsidR="009212ED" w:rsidRPr="00F76AE7"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3210D2">
        <w:rPr>
          <w:rFonts w:ascii="Times New Roman" w:hAnsi="Times New Roman"/>
          <w:bCs/>
          <w:sz w:val="24"/>
          <w:szCs w:val="24"/>
        </w:rPr>
        <w:t xml:space="preserve">В случае, если Контракт заключается с </w:t>
      </w:r>
      <w:r w:rsidRPr="003210D2">
        <w:rPr>
          <w:rFonts w:ascii="Times New Roman" w:hAnsi="Times New Roman"/>
          <w:sz w:val="24"/>
          <w:szCs w:val="24"/>
        </w:rPr>
        <w:t xml:space="preserve">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w:t>
      </w:r>
      <w:r w:rsidRPr="0029217B">
        <w:rPr>
          <w:rFonts w:ascii="Times New Roman" w:hAnsi="Times New Roman"/>
          <w:sz w:val="24"/>
          <w:szCs w:val="24"/>
        </w:rPr>
        <w:t xml:space="preserve">платежей в бюджеты бюджетной системы Российской Федерации, связанных с оплатой Контракта, если в соответствии с </w:t>
      </w:r>
      <w:r w:rsidRPr="00F76AE7">
        <w:rPr>
          <w:rFonts w:ascii="Times New Roman" w:hAnsi="Times New Roman"/>
          <w:sz w:val="24"/>
          <w:szCs w:val="24"/>
        </w:rPr>
        <w:t>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9212ED" w:rsidRPr="00552FCE" w:rsidRDefault="009212ED" w:rsidP="009212ED">
      <w:pPr>
        <w:widowControl w:val="0"/>
        <w:autoSpaceDE w:val="0"/>
        <w:autoSpaceDN w:val="0"/>
        <w:adjustRightInd w:val="0"/>
        <w:spacing w:after="0" w:line="240" w:lineRule="auto"/>
        <w:ind w:firstLine="709"/>
        <w:jc w:val="both"/>
        <w:rPr>
          <w:rFonts w:ascii="Times New Roman" w:hAnsi="Times New Roman"/>
          <w:i/>
          <w:sz w:val="24"/>
          <w:szCs w:val="24"/>
        </w:rPr>
      </w:pPr>
      <w:r w:rsidRPr="00F76AE7">
        <w:rPr>
          <w:rFonts w:ascii="Times New Roman" w:hAnsi="Times New Roman"/>
          <w:sz w:val="24"/>
          <w:szCs w:val="24"/>
        </w:rPr>
        <w:t xml:space="preserve">Источник финансирования: </w:t>
      </w:r>
      <w:r w:rsidRPr="00F867E3">
        <w:rPr>
          <w:rFonts w:ascii="Times New Roman" w:hAnsi="Times New Roman"/>
          <w:i/>
          <w:sz w:val="24"/>
          <w:szCs w:val="24"/>
        </w:rPr>
        <w:t>указывается в структурированном виде (цифровой форме) электронного контракта, сформированного с использованием единой информационной системы в сфере закупок</w:t>
      </w:r>
      <w:r w:rsidRPr="00F867E3">
        <w:rPr>
          <w:rFonts w:ascii="Times New Roman" w:hAnsi="Times New Roman"/>
          <w:sz w:val="24"/>
          <w:szCs w:val="24"/>
        </w:rPr>
        <w:t>.</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F76AE7">
        <w:rPr>
          <w:rFonts w:ascii="Times New Roman" w:hAnsi="Times New Roman"/>
          <w:sz w:val="24"/>
          <w:szCs w:val="24"/>
        </w:rPr>
        <w:t>2.2. </w:t>
      </w:r>
      <w:r w:rsidRPr="00C40EA1">
        <w:rPr>
          <w:rFonts w:ascii="Times New Roman" w:hAnsi="Times New Roman"/>
          <w:sz w:val="24"/>
          <w:szCs w:val="24"/>
        </w:rPr>
        <w:t xml:space="preserve">Цена Контракта является твердой и определяется на весь срок исполнения </w:t>
      </w:r>
      <w:r w:rsidRPr="00C40EA1">
        <w:rPr>
          <w:rFonts w:ascii="Times New Roman" w:hAnsi="Times New Roman"/>
          <w:sz w:val="24"/>
          <w:szCs w:val="24"/>
        </w:rPr>
        <w:lastRenderedPageBreak/>
        <w:t xml:space="preserve">Контракта за исключением случаев, предусмотренных Законом о контрактной системе. </w:t>
      </w:r>
    </w:p>
    <w:p w:rsidR="009212ED" w:rsidRPr="00517D1A" w:rsidRDefault="009212ED" w:rsidP="009212ED">
      <w:pPr>
        <w:autoSpaceDE w:val="0"/>
        <w:autoSpaceDN w:val="0"/>
        <w:spacing w:after="0" w:line="240" w:lineRule="auto"/>
        <w:ind w:firstLine="709"/>
        <w:jc w:val="both"/>
        <w:rPr>
          <w:rFonts w:ascii="Times New Roman" w:hAnsi="Times New Roman"/>
          <w:sz w:val="24"/>
          <w:szCs w:val="24"/>
        </w:rPr>
      </w:pPr>
      <w:r w:rsidRPr="00517D1A">
        <w:rPr>
          <w:rFonts w:ascii="Times New Roman" w:hAnsi="Times New Roman"/>
          <w:sz w:val="24"/>
          <w:szCs w:val="24"/>
        </w:rPr>
        <w:t>2.3. </w:t>
      </w:r>
      <w:r w:rsidR="006E68C5" w:rsidRPr="00C40EA1">
        <w:rPr>
          <w:rFonts w:ascii="Times New Roman" w:hAnsi="Times New Roman"/>
          <w:sz w:val="24"/>
          <w:szCs w:val="24"/>
        </w:rPr>
        <w:t>Цена Контракта включает в себя расходы, связанные с оказанием Услуг, предусмотренных Контрактом, в полном объеме, страхование, уплату таможенных пошлин, налогов, сборов и иных возможных платежей, связанных с надлежащим исполнением условий Контракта.</w:t>
      </w:r>
    </w:p>
    <w:p w:rsidR="00437DA5" w:rsidRPr="00437DA5" w:rsidRDefault="009212ED" w:rsidP="00437DA5">
      <w:pPr>
        <w:widowControl w:val="0"/>
        <w:autoSpaceDE w:val="0"/>
        <w:autoSpaceDN w:val="0"/>
        <w:adjustRightInd w:val="0"/>
        <w:spacing w:after="0" w:line="240" w:lineRule="auto"/>
        <w:ind w:firstLine="709"/>
        <w:jc w:val="both"/>
        <w:rPr>
          <w:rFonts w:ascii="Times New Roman" w:hAnsi="Times New Roman"/>
          <w:sz w:val="24"/>
          <w:szCs w:val="24"/>
        </w:rPr>
      </w:pPr>
      <w:r w:rsidRPr="008E2501">
        <w:rPr>
          <w:rFonts w:ascii="Times New Roman" w:hAnsi="Times New Roman"/>
          <w:sz w:val="24"/>
          <w:szCs w:val="24"/>
        </w:rPr>
        <w:t>2.4. </w:t>
      </w:r>
      <w:r w:rsidR="00437DA5" w:rsidRPr="00437DA5">
        <w:rPr>
          <w:rFonts w:ascii="Times New Roman" w:hAnsi="Times New Roman"/>
          <w:sz w:val="24"/>
          <w:szCs w:val="24"/>
        </w:rPr>
        <w:t xml:space="preserve">Оплата оказанных по Контракту Услуг осуществляется Заказчиком на отдельный счет, открытый в банке, осуществляющем банковское сопровождение Контракта, поэтапно. Оплата отдельного этапа оказания Услуг по Контракту производится Заказчиком в срок не более 7 (семи) рабочих дней с даты подписания Заказчиком документа о приёмке, предусмотренного п. 4.2. Контракта. </w:t>
      </w:r>
    </w:p>
    <w:p w:rsidR="00437DA5" w:rsidRPr="00437DA5" w:rsidRDefault="00437DA5" w:rsidP="00437DA5">
      <w:pPr>
        <w:widowControl w:val="0"/>
        <w:autoSpaceDE w:val="0"/>
        <w:autoSpaceDN w:val="0"/>
        <w:adjustRightInd w:val="0"/>
        <w:spacing w:after="0" w:line="240" w:lineRule="auto"/>
        <w:ind w:firstLine="709"/>
        <w:jc w:val="both"/>
        <w:rPr>
          <w:rFonts w:ascii="Times New Roman" w:hAnsi="Times New Roman"/>
          <w:sz w:val="24"/>
          <w:szCs w:val="24"/>
        </w:rPr>
      </w:pPr>
      <w:r w:rsidRPr="00437DA5">
        <w:rPr>
          <w:rFonts w:ascii="Times New Roman" w:hAnsi="Times New Roman"/>
          <w:sz w:val="24"/>
          <w:szCs w:val="24"/>
        </w:rPr>
        <w:t>Оплата производится Заказчиком на основании документа о приёмке и при отсутствии у Заказчика претензий по объему и качеству оказанных Услуг, в соответствии с этапами исполнения Контракта указанными в п. 3.4. Контракта.</w:t>
      </w:r>
    </w:p>
    <w:p w:rsidR="009212ED"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C40EA1">
        <w:rPr>
          <w:rFonts w:ascii="Times New Roman" w:hAnsi="Times New Roman"/>
          <w:sz w:val="24"/>
          <w:szCs w:val="24"/>
        </w:rPr>
        <w:t>Сведения о валюте, используемой для формирования цены Контракта и расчетов с Исполнителем: Рубль Российской Федерации.</w:t>
      </w:r>
    </w:p>
    <w:p w:rsidR="009212ED"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2.5. </w:t>
      </w:r>
      <w:r w:rsidRPr="008E2501">
        <w:rPr>
          <w:rFonts w:ascii="Times New Roman" w:hAnsi="Times New Roman"/>
          <w:sz w:val="24"/>
          <w:szCs w:val="24"/>
        </w:rPr>
        <w:t>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w:t>
      </w:r>
      <w:r>
        <w:rPr>
          <w:rFonts w:ascii="Times New Roman" w:hAnsi="Times New Roman"/>
          <w:sz w:val="24"/>
          <w:szCs w:val="24"/>
        </w:rPr>
        <w:t>казчик ответственности не несет</w:t>
      </w:r>
      <w:r w:rsidRPr="00E3608D">
        <w:rPr>
          <w:rFonts w:ascii="Times New Roman" w:hAnsi="Times New Roman"/>
          <w:sz w:val="24"/>
          <w:szCs w:val="24"/>
        </w:rPr>
        <w:t>.</w:t>
      </w:r>
    </w:p>
    <w:p w:rsidR="009212ED" w:rsidRDefault="009212ED" w:rsidP="009212ED">
      <w:pPr>
        <w:widowControl w:val="0"/>
        <w:autoSpaceDE w:val="0"/>
        <w:autoSpaceDN w:val="0"/>
        <w:adjustRightInd w:val="0"/>
        <w:spacing w:after="0" w:line="240" w:lineRule="auto"/>
        <w:jc w:val="center"/>
        <w:rPr>
          <w:rFonts w:ascii="Times New Roman" w:hAnsi="Times New Roman"/>
          <w:sz w:val="24"/>
          <w:szCs w:val="24"/>
        </w:rPr>
      </w:pPr>
    </w:p>
    <w:p w:rsidR="009212ED" w:rsidRPr="00517D1A" w:rsidRDefault="009212ED" w:rsidP="009212ED">
      <w:pPr>
        <w:widowControl w:val="0"/>
        <w:autoSpaceDE w:val="0"/>
        <w:autoSpaceDN w:val="0"/>
        <w:adjustRightInd w:val="0"/>
        <w:spacing w:after="0" w:line="240" w:lineRule="auto"/>
        <w:jc w:val="center"/>
        <w:rPr>
          <w:rFonts w:ascii="Times New Roman" w:hAnsi="Times New Roman"/>
          <w:b/>
          <w:sz w:val="24"/>
          <w:szCs w:val="24"/>
        </w:rPr>
      </w:pPr>
      <w:r w:rsidRPr="00517D1A">
        <w:rPr>
          <w:rFonts w:ascii="Times New Roman" w:hAnsi="Times New Roman"/>
          <w:b/>
          <w:sz w:val="24"/>
          <w:szCs w:val="24"/>
        </w:rPr>
        <w:t>3. Порядок оказания Услуг</w:t>
      </w:r>
    </w:p>
    <w:p w:rsidR="009212ED" w:rsidRPr="00CC6816" w:rsidRDefault="009212ED" w:rsidP="009212ED">
      <w:pPr>
        <w:widowControl w:val="0"/>
        <w:autoSpaceDE w:val="0"/>
        <w:autoSpaceDN w:val="0"/>
        <w:adjustRightInd w:val="0"/>
        <w:spacing w:after="0" w:line="240" w:lineRule="auto"/>
        <w:jc w:val="center"/>
        <w:rPr>
          <w:rFonts w:ascii="Times New Roman" w:hAnsi="Times New Roman"/>
          <w:sz w:val="24"/>
          <w:szCs w:val="24"/>
        </w:rPr>
      </w:pP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3.1. Исполнитель оказывает Услуги в соответствии с Описанием объекта закупки.</w:t>
      </w:r>
    </w:p>
    <w:p w:rsidR="009212ED" w:rsidRPr="00230132" w:rsidRDefault="009212ED" w:rsidP="009212ED">
      <w:pPr>
        <w:autoSpaceDE w:val="0"/>
        <w:autoSpaceDN w:val="0"/>
        <w:spacing w:after="0" w:line="240" w:lineRule="auto"/>
        <w:ind w:firstLine="709"/>
        <w:jc w:val="both"/>
        <w:rPr>
          <w:rFonts w:ascii="Times New Roman" w:hAnsi="Times New Roman"/>
          <w:sz w:val="24"/>
          <w:szCs w:val="24"/>
        </w:rPr>
      </w:pPr>
      <w:r w:rsidRPr="000C7E51">
        <w:rPr>
          <w:rFonts w:ascii="Times New Roman" w:hAnsi="Times New Roman"/>
          <w:sz w:val="24"/>
          <w:szCs w:val="24"/>
        </w:rPr>
        <w:t>3.2. Место оказания Услуг:</w:t>
      </w:r>
      <w:r w:rsidRPr="0071147F">
        <w:rPr>
          <w:rFonts w:ascii="Times New Roman" w:hAnsi="Times New Roman"/>
          <w:sz w:val="24"/>
          <w:szCs w:val="24"/>
        </w:rPr>
        <w:t xml:space="preserve"> </w:t>
      </w:r>
      <w:r w:rsidRPr="00230132">
        <w:rPr>
          <w:rFonts w:ascii="Times New Roman" w:hAnsi="Times New Roman"/>
          <w:i/>
          <w:sz w:val="24"/>
          <w:szCs w:val="24"/>
        </w:rPr>
        <w:t>указывается в структурированном виде (цифровой форме) электронного контракта, сформированного с использованием единой информационной системы в сфере закупок</w:t>
      </w:r>
      <w:r w:rsidRPr="00230132">
        <w:rPr>
          <w:rFonts w:ascii="Times New Roman" w:hAnsi="Times New Roman"/>
          <w:sz w:val="24"/>
          <w:szCs w:val="24"/>
        </w:rPr>
        <w:t>.</w:t>
      </w:r>
    </w:p>
    <w:p w:rsidR="009212ED" w:rsidRPr="00230132" w:rsidRDefault="009212ED" w:rsidP="009212ED">
      <w:pPr>
        <w:autoSpaceDE w:val="0"/>
        <w:autoSpaceDN w:val="0"/>
        <w:spacing w:after="0" w:line="240" w:lineRule="auto"/>
        <w:ind w:firstLine="709"/>
        <w:jc w:val="both"/>
        <w:rPr>
          <w:rFonts w:ascii="Times New Roman" w:hAnsi="Times New Roman"/>
          <w:sz w:val="24"/>
          <w:szCs w:val="24"/>
        </w:rPr>
      </w:pPr>
      <w:r w:rsidRPr="00230132">
        <w:rPr>
          <w:rFonts w:ascii="Times New Roman" w:hAnsi="Times New Roman"/>
          <w:sz w:val="24"/>
          <w:szCs w:val="24"/>
        </w:rPr>
        <w:t>3.3. Срок оказания Услуг Исполнителем по Контракту в полном объеме: с даты заключения контракта по 11.04.2025.</w:t>
      </w:r>
    </w:p>
    <w:p w:rsidR="009212ED" w:rsidRPr="00406A8F" w:rsidRDefault="009212ED" w:rsidP="009212ED">
      <w:pPr>
        <w:tabs>
          <w:tab w:val="left" w:pos="163"/>
        </w:tabs>
        <w:suppressAutoHyphens/>
        <w:spacing w:after="0" w:line="240" w:lineRule="auto"/>
        <w:ind w:firstLine="709"/>
        <w:contextualSpacing/>
        <w:jc w:val="both"/>
        <w:rPr>
          <w:rFonts w:ascii="Times New Roman" w:hAnsi="Times New Roman"/>
          <w:snapToGrid w:val="0"/>
          <w:sz w:val="24"/>
          <w:szCs w:val="24"/>
          <w:lang w:eastAsia="ar-SA"/>
        </w:rPr>
      </w:pPr>
      <w:r w:rsidRPr="00406A8F">
        <w:rPr>
          <w:rFonts w:ascii="Times New Roman" w:hAnsi="Times New Roman"/>
          <w:snapToGrid w:val="0"/>
          <w:sz w:val="24"/>
          <w:szCs w:val="24"/>
          <w:lang w:eastAsia="ar-SA"/>
        </w:rPr>
        <w:t>3.4. Информация</w:t>
      </w:r>
      <w:r>
        <w:rPr>
          <w:rFonts w:ascii="Times New Roman" w:hAnsi="Times New Roman"/>
          <w:snapToGrid w:val="0"/>
          <w:sz w:val="24"/>
          <w:szCs w:val="24"/>
          <w:lang w:eastAsia="ar-SA"/>
        </w:rPr>
        <w:t xml:space="preserve"> о</w:t>
      </w:r>
      <w:r w:rsidRPr="00406A8F">
        <w:rPr>
          <w:rFonts w:ascii="Times New Roman" w:hAnsi="Times New Roman"/>
          <w:snapToGrid w:val="0"/>
          <w:sz w:val="24"/>
          <w:szCs w:val="24"/>
          <w:lang w:eastAsia="ar-SA"/>
        </w:rPr>
        <w:t xml:space="preserve"> </w:t>
      </w:r>
      <w:r>
        <w:rPr>
          <w:rFonts w:ascii="Times New Roman" w:hAnsi="Times New Roman"/>
          <w:snapToGrid w:val="0"/>
          <w:sz w:val="24"/>
          <w:szCs w:val="24"/>
          <w:lang w:eastAsia="ar-SA"/>
        </w:rPr>
        <w:t>сроках оказания услуг по этапу,</w:t>
      </w:r>
      <w:r w:rsidRPr="00406A8F">
        <w:rPr>
          <w:rFonts w:ascii="Times New Roman" w:hAnsi="Times New Roman"/>
          <w:snapToGrid w:val="0"/>
          <w:sz w:val="24"/>
          <w:szCs w:val="24"/>
          <w:lang w:eastAsia="ar-SA"/>
        </w:rPr>
        <w:t xml:space="preserve"> об отдельных этапах исполнения Контракта (этапы исполнения контракта).</w:t>
      </w:r>
    </w:p>
    <w:tbl>
      <w:tblPr>
        <w:tblStyle w:val="a6"/>
        <w:tblW w:w="0" w:type="auto"/>
        <w:tblLook w:val="04A0" w:firstRow="1" w:lastRow="0" w:firstColumn="1" w:lastColumn="0" w:noHBand="0" w:noVBand="1"/>
      </w:tblPr>
      <w:tblGrid>
        <w:gridCol w:w="830"/>
        <w:gridCol w:w="1891"/>
        <w:gridCol w:w="1773"/>
        <w:gridCol w:w="1843"/>
        <w:gridCol w:w="1716"/>
        <w:gridCol w:w="1574"/>
      </w:tblGrid>
      <w:tr w:rsidR="009212ED" w:rsidRPr="00406A8F" w:rsidTr="0006212B">
        <w:tc>
          <w:tcPr>
            <w:tcW w:w="833" w:type="dxa"/>
            <w:vAlign w:val="center"/>
          </w:tcPr>
          <w:p w:rsidR="009212ED" w:rsidRPr="00406A8F" w:rsidRDefault="009212ED" w:rsidP="0006212B">
            <w:pPr>
              <w:tabs>
                <w:tab w:val="left" w:pos="163"/>
              </w:tabs>
              <w:suppressAutoHyphens/>
              <w:contextualSpacing/>
              <w:jc w:val="center"/>
              <w:rPr>
                <w:rFonts w:ascii="Times New Roman" w:hAnsi="Times New Roman"/>
                <w:b/>
                <w:snapToGrid w:val="0"/>
                <w:sz w:val="24"/>
                <w:szCs w:val="24"/>
                <w:lang w:eastAsia="ar-SA"/>
              </w:rPr>
            </w:pPr>
            <w:r w:rsidRPr="00406A8F">
              <w:rPr>
                <w:rFonts w:ascii="Times New Roman" w:hAnsi="Times New Roman"/>
                <w:b/>
                <w:snapToGrid w:val="0"/>
                <w:sz w:val="24"/>
                <w:szCs w:val="24"/>
                <w:lang w:eastAsia="ar-SA"/>
              </w:rPr>
              <w:t>№ этапа</w:t>
            </w:r>
          </w:p>
        </w:tc>
        <w:tc>
          <w:tcPr>
            <w:tcW w:w="1970" w:type="dxa"/>
            <w:vAlign w:val="center"/>
          </w:tcPr>
          <w:p w:rsidR="009212ED" w:rsidRPr="00406A8F" w:rsidRDefault="009212ED" w:rsidP="0006212B">
            <w:pPr>
              <w:tabs>
                <w:tab w:val="left" w:pos="163"/>
              </w:tabs>
              <w:suppressAutoHyphens/>
              <w:contextualSpacing/>
              <w:jc w:val="center"/>
              <w:rPr>
                <w:rFonts w:ascii="Times New Roman" w:hAnsi="Times New Roman"/>
                <w:b/>
                <w:snapToGrid w:val="0"/>
                <w:sz w:val="24"/>
                <w:szCs w:val="24"/>
                <w:lang w:eastAsia="ar-SA"/>
              </w:rPr>
            </w:pPr>
            <w:r w:rsidRPr="00406A8F">
              <w:rPr>
                <w:rFonts w:ascii="Times New Roman" w:hAnsi="Times New Roman"/>
                <w:b/>
                <w:snapToGrid w:val="0"/>
                <w:sz w:val="24"/>
                <w:szCs w:val="24"/>
                <w:lang w:eastAsia="ar-SA"/>
              </w:rPr>
              <w:t xml:space="preserve">Дата начала </w:t>
            </w:r>
            <w:r w:rsidRPr="00230132">
              <w:rPr>
                <w:rFonts w:ascii="Times New Roman" w:hAnsi="Times New Roman"/>
                <w:b/>
                <w:snapToGrid w:val="0"/>
                <w:sz w:val="24"/>
                <w:szCs w:val="24"/>
                <w:lang w:eastAsia="ar-SA"/>
              </w:rPr>
              <w:t>оказания услуг по этапу</w:t>
            </w:r>
            <w:r>
              <w:rPr>
                <w:rFonts w:ascii="Times New Roman" w:hAnsi="Times New Roman"/>
                <w:b/>
                <w:snapToGrid w:val="0"/>
                <w:sz w:val="24"/>
                <w:szCs w:val="24"/>
                <w:lang w:eastAsia="ar-SA"/>
              </w:rPr>
              <w:t xml:space="preserve">/ </w:t>
            </w:r>
            <w:r w:rsidRPr="00406A8F">
              <w:rPr>
                <w:rFonts w:ascii="Times New Roman" w:hAnsi="Times New Roman"/>
                <w:b/>
                <w:snapToGrid w:val="0"/>
                <w:sz w:val="24"/>
                <w:szCs w:val="24"/>
                <w:lang w:eastAsia="ar-SA"/>
              </w:rPr>
              <w:t>исполнения этапа</w:t>
            </w:r>
          </w:p>
        </w:tc>
        <w:tc>
          <w:tcPr>
            <w:tcW w:w="1870" w:type="dxa"/>
            <w:vAlign w:val="center"/>
          </w:tcPr>
          <w:p w:rsidR="009212ED" w:rsidRPr="00406A8F" w:rsidRDefault="009212ED" w:rsidP="0006212B">
            <w:pPr>
              <w:tabs>
                <w:tab w:val="left" w:pos="163"/>
              </w:tabs>
              <w:suppressAutoHyphens/>
              <w:contextualSpacing/>
              <w:jc w:val="center"/>
              <w:rPr>
                <w:rFonts w:ascii="Times New Roman" w:hAnsi="Times New Roman"/>
                <w:b/>
                <w:snapToGrid w:val="0"/>
                <w:sz w:val="24"/>
                <w:szCs w:val="24"/>
                <w:lang w:eastAsia="ar-SA"/>
              </w:rPr>
            </w:pPr>
            <w:r w:rsidRPr="00230132">
              <w:rPr>
                <w:rFonts w:ascii="Times New Roman" w:hAnsi="Times New Roman"/>
                <w:b/>
                <w:snapToGrid w:val="0"/>
                <w:sz w:val="24"/>
                <w:szCs w:val="24"/>
                <w:lang w:eastAsia="ar-SA"/>
              </w:rPr>
              <w:t>Срок оказания услуг по этапу</w:t>
            </w:r>
          </w:p>
        </w:tc>
        <w:tc>
          <w:tcPr>
            <w:tcW w:w="1912" w:type="dxa"/>
            <w:vAlign w:val="center"/>
          </w:tcPr>
          <w:p w:rsidR="009212ED" w:rsidRPr="00406A8F" w:rsidRDefault="009212ED" w:rsidP="0006212B">
            <w:pPr>
              <w:tabs>
                <w:tab w:val="left" w:pos="163"/>
              </w:tabs>
              <w:suppressAutoHyphens/>
              <w:contextualSpacing/>
              <w:jc w:val="center"/>
              <w:rPr>
                <w:rFonts w:ascii="Times New Roman" w:hAnsi="Times New Roman"/>
                <w:b/>
                <w:snapToGrid w:val="0"/>
                <w:sz w:val="24"/>
                <w:szCs w:val="24"/>
                <w:lang w:eastAsia="ar-SA"/>
              </w:rPr>
            </w:pPr>
            <w:r w:rsidRPr="00406A8F">
              <w:rPr>
                <w:rFonts w:ascii="Times New Roman" w:hAnsi="Times New Roman"/>
                <w:b/>
                <w:snapToGrid w:val="0"/>
                <w:sz w:val="24"/>
                <w:szCs w:val="24"/>
                <w:lang w:eastAsia="ar-SA"/>
              </w:rPr>
              <w:t>Дата окончания исполнения этапа</w:t>
            </w:r>
          </w:p>
        </w:tc>
        <w:tc>
          <w:tcPr>
            <w:tcW w:w="1638" w:type="dxa"/>
            <w:vAlign w:val="center"/>
          </w:tcPr>
          <w:p w:rsidR="009212ED" w:rsidRPr="00406A8F" w:rsidRDefault="009212ED" w:rsidP="0006212B">
            <w:pPr>
              <w:tabs>
                <w:tab w:val="left" w:pos="163"/>
              </w:tabs>
              <w:suppressAutoHyphens/>
              <w:contextualSpacing/>
              <w:jc w:val="center"/>
              <w:rPr>
                <w:rFonts w:ascii="Times New Roman" w:hAnsi="Times New Roman"/>
                <w:b/>
                <w:snapToGrid w:val="0"/>
                <w:sz w:val="24"/>
                <w:szCs w:val="24"/>
                <w:lang w:eastAsia="ar-SA"/>
              </w:rPr>
            </w:pPr>
            <w:r w:rsidRPr="00406A8F">
              <w:rPr>
                <w:rFonts w:ascii="Times New Roman" w:hAnsi="Times New Roman"/>
                <w:b/>
                <w:snapToGrid w:val="0"/>
                <w:sz w:val="24"/>
                <w:szCs w:val="24"/>
                <w:lang w:eastAsia="ar-SA"/>
              </w:rPr>
              <w:t>Цена этапа, руб.</w:t>
            </w:r>
            <w:r>
              <w:rPr>
                <w:rFonts w:ascii="Times New Roman" w:hAnsi="Times New Roman"/>
                <w:b/>
                <w:snapToGrid w:val="0"/>
                <w:sz w:val="24"/>
                <w:szCs w:val="24"/>
                <w:lang w:eastAsia="ar-SA"/>
              </w:rPr>
              <w:t>*</w:t>
            </w:r>
          </w:p>
        </w:tc>
        <w:tc>
          <w:tcPr>
            <w:tcW w:w="1688" w:type="dxa"/>
            <w:vAlign w:val="center"/>
          </w:tcPr>
          <w:p w:rsidR="009212ED" w:rsidRPr="00406A8F" w:rsidRDefault="009212ED" w:rsidP="0006212B">
            <w:pPr>
              <w:tabs>
                <w:tab w:val="left" w:pos="163"/>
              </w:tabs>
              <w:suppressAutoHyphens/>
              <w:contextualSpacing/>
              <w:jc w:val="center"/>
              <w:rPr>
                <w:rFonts w:ascii="Times New Roman" w:hAnsi="Times New Roman"/>
                <w:b/>
                <w:snapToGrid w:val="0"/>
                <w:sz w:val="24"/>
                <w:szCs w:val="24"/>
                <w:lang w:eastAsia="ar-SA"/>
              </w:rPr>
            </w:pPr>
            <w:r w:rsidRPr="00406A8F">
              <w:rPr>
                <w:rFonts w:ascii="Times New Roman" w:hAnsi="Times New Roman"/>
                <w:b/>
                <w:snapToGrid w:val="0"/>
                <w:sz w:val="24"/>
                <w:szCs w:val="24"/>
                <w:lang w:eastAsia="ar-SA"/>
              </w:rPr>
              <w:t>Ставка НДС, %</w:t>
            </w:r>
          </w:p>
        </w:tc>
      </w:tr>
      <w:tr w:rsidR="009212ED" w:rsidRPr="003E1648" w:rsidTr="0006212B">
        <w:trPr>
          <w:trHeight w:val="565"/>
        </w:trPr>
        <w:tc>
          <w:tcPr>
            <w:tcW w:w="833" w:type="dxa"/>
            <w:vAlign w:val="center"/>
          </w:tcPr>
          <w:p w:rsidR="009212ED" w:rsidRPr="003E1648" w:rsidRDefault="009212ED" w:rsidP="0006212B">
            <w:pPr>
              <w:tabs>
                <w:tab w:val="left" w:pos="163"/>
              </w:tabs>
              <w:suppressAutoHyphens/>
              <w:contextualSpacing/>
              <w:jc w:val="center"/>
              <w:rPr>
                <w:rFonts w:ascii="Times New Roman" w:hAnsi="Times New Roman"/>
                <w:snapToGrid w:val="0"/>
                <w:sz w:val="24"/>
                <w:szCs w:val="24"/>
                <w:lang w:eastAsia="ar-SA"/>
              </w:rPr>
            </w:pPr>
            <w:r w:rsidRPr="003E1648">
              <w:rPr>
                <w:rFonts w:ascii="Times New Roman" w:hAnsi="Times New Roman"/>
                <w:snapToGrid w:val="0"/>
                <w:sz w:val="24"/>
                <w:szCs w:val="24"/>
                <w:lang w:eastAsia="ar-SA"/>
              </w:rPr>
              <w:t>1</w:t>
            </w:r>
          </w:p>
        </w:tc>
        <w:tc>
          <w:tcPr>
            <w:tcW w:w="1970" w:type="dxa"/>
            <w:vAlign w:val="center"/>
          </w:tcPr>
          <w:p w:rsidR="009212ED" w:rsidRPr="003E1648" w:rsidRDefault="009212ED" w:rsidP="0006212B">
            <w:pPr>
              <w:tabs>
                <w:tab w:val="left" w:pos="163"/>
              </w:tabs>
              <w:suppressAutoHyphens/>
              <w:contextualSpacing/>
              <w:rPr>
                <w:rFonts w:ascii="Times New Roman" w:hAnsi="Times New Roman"/>
                <w:snapToGrid w:val="0"/>
                <w:sz w:val="24"/>
                <w:szCs w:val="24"/>
                <w:lang w:eastAsia="ar-SA"/>
              </w:rPr>
            </w:pPr>
            <w:r w:rsidRPr="003E1648">
              <w:rPr>
                <w:rFonts w:ascii="Times New Roman" w:hAnsi="Times New Roman"/>
                <w:i/>
                <w:snapToGrid w:val="0"/>
                <w:sz w:val="24"/>
                <w:szCs w:val="24"/>
                <w:lang w:eastAsia="ar-SA"/>
              </w:rPr>
              <w:t>с даты заключения Контракта</w:t>
            </w:r>
          </w:p>
        </w:tc>
        <w:tc>
          <w:tcPr>
            <w:tcW w:w="1870" w:type="dxa"/>
            <w:vAlign w:val="center"/>
          </w:tcPr>
          <w:p w:rsidR="009212ED" w:rsidRPr="003E1648" w:rsidRDefault="009212ED" w:rsidP="0006212B">
            <w:pPr>
              <w:tabs>
                <w:tab w:val="left" w:pos="163"/>
              </w:tabs>
              <w:suppressAutoHyphens/>
              <w:contextualSpacing/>
              <w:rPr>
                <w:rFonts w:ascii="Times New Roman" w:hAnsi="Times New Roman"/>
                <w:i/>
                <w:snapToGrid w:val="0"/>
                <w:sz w:val="24"/>
                <w:szCs w:val="24"/>
                <w:lang w:eastAsia="ar-SA"/>
              </w:rPr>
            </w:pPr>
            <w:r w:rsidRPr="003E1648">
              <w:rPr>
                <w:rFonts w:ascii="Times New Roman" w:hAnsi="Times New Roman"/>
                <w:i/>
                <w:snapToGrid w:val="0"/>
                <w:sz w:val="24"/>
                <w:szCs w:val="24"/>
                <w:lang w:eastAsia="ar-SA"/>
              </w:rPr>
              <w:t>по 19.03.2025</w:t>
            </w:r>
          </w:p>
        </w:tc>
        <w:tc>
          <w:tcPr>
            <w:tcW w:w="1912" w:type="dxa"/>
            <w:vAlign w:val="center"/>
          </w:tcPr>
          <w:p w:rsidR="009212ED" w:rsidRPr="003E1648" w:rsidRDefault="009212ED" w:rsidP="0006212B">
            <w:pPr>
              <w:tabs>
                <w:tab w:val="left" w:pos="163"/>
              </w:tabs>
              <w:suppressAutoHyphens/>
              <w:contextualSpacing/>
              <w:rPr>
                <w:rFonts w:ascii="Times New Roman" w:hAnsi="Times New Roman"/>
                <w:i/>
                <w:snapToGrid w:val="0"/>
                <w:sz w:val="24"/>
                <w:szCs w:val="24"/>
                <w:lang w:eastAsia="ar-SA"/>
              </w:rPr>
            </w:pPr>
            <w:r w:rsidRPr="003E1648">
              <w:rPr>
                <w:rFonts w:ascii="Times New Roman" w:hAnsi="Times New Roman"/>
                <w:i/>
                <w:snapToGrid w:val="0"/>
                <w:sz w:val="24"/>
                <w:szCs w:val="24"/>
                <w:lang w:eastAsia="ar-SA"/>
              </w:rPr>
              <w:t>06.05.2025</w:t>
            </w:r>
          </w:p>
        </w:tc>
        <w:tc>
          <w:tcPr>
            <w:tcW w:w="1638" w:type="dxa"/>
            <w:vAlign w:val="center"/>
          </w:tcPr>
          <w:p w:rsidR="009212ED" w:rsidRPr="003E1648" w:rsidRDefault="009212ED" w:rsidP="0006212B">
            <w:pPr>
              <w:tabs>
                <w:tab w:val="left" w:pos="163"/>
              </w:tabs>
              <w:suppressAutoHyphens/>
              <w:contextualSpacing/>
              <w:rPr>
                <w:rFonts w:ascii="Times New Roman" w:hAnsi="Times New Roman"/>
                <w:snapToGrid w:val="0"/>
                <w:sz w:val="24"/>
                <w:szCs w:val="24"/>
                <w:lang w:eastAsia="ar-SA"/>
              </w:rPr>
            </w:pPr>
            <w:r w:rsidRPr="003E1648">
              <w:rPr>
                <w:rFonts w:ascii="Times New Roman" w:hAnsi="Times New Roman"/>
                <w:snapToGrid w:val="0"/>
                <w:sz w:val="24"/>
                <w:szCs w:val="24"/>
                <w:lang w:eastAsia="ar-SA"/>
              </w:rPr>
              <w:t>109 300,00</w:t>
            </w:r>
          </w:p>
        </w:tc>
        <w:tc>
          <w:tcPr>
            <w:tcW w:w="1688" w:type="dxa"/>
            <w:vAlign w:val="center"/>
          </w:tcPr>
          <w:p w:rsidR="009212ED" w:rsidRPr="003E1648" w:rsidRDefault="009212ED" w:rsidP="0006212B">
            <w:pPr>
              <w:tabs>
                <w:tab w:val="left" w:pos="163"/>
              </w:tabs>
              <w:suppressAutoHyphens/>
              <w:contextualSpacing/>
              <w:rPr>
                <w:rFonts w:ascii="Times New Roman" w:hAnsi="Times New Roman"/>
                <w:snapToGrid w:val="0"/>
                <w:sz w:val="24"/>
                <w:szCs w:val="24"/>
                <w:lang w:eastAsia="ar-SA"/>
              </w:rPr>
            </w:pPr>
          </w:p>
        </w:tc>
      </w:tr>
      <w:tr w:rsidR="009212ED" w:rsidRPr="003E1648" w:rsidTr="0006212B">
        <w:tc>
          <w:tcPr>
            <w:tcW w:w="833" w:type="dxa"/>
            <w:vAlign w:val="center"/>
          </w:tcPr>
          <w:p w:rsidR="009212ED" w:rsidRPr="003E1648" w:rsidRDefault="009212ED" w:rsidP="0006212B">
            <w:pPr>
              <w:tabs>
                <w:tab w:val="left" w:pos="163"/>
              </w:tabs>
              <w:suppressAutoHyphens/>
              <w:contextualSpacing/>
              <w:jc w:val="center"/>
              <w:rPr>
                <w:rFonts w:ascii="Times New Roman" w:hAnsi="Times New Roman"/>
                <w:snapToGrid w:val="0"/>
                <w:sz w:val="24"/>
                <w:szCs w:val="24"/>
                <w:lang w:eastAsia="ar-SA"/>
              </w:rPr>
            </w:pPr>
            <w:r w:rsidRPr="003E1648">
              <w:rPr>
                <w:rFonts w:ascii="Times New Roman" w:hAnsi="Times New Roman"/>
                <w:snapToGrid w:val="0"/>
                <w:sz w:val="24"/>
                <w:szCs w:val="24"/>
                <w:lang w:eastAsia="ar-SA"/>
              </w:rPr>
              <w:t>2</w:t>
            </w:r>
          </w:p>
        </w:tc>
        <w:tc>
          <w:tcPr>
            <w:tcW w:w="1970" w:type="dxa"/>
            <w:vAlign w:val="center"/>
          </w:tcPr>
          <w:p w:rsidR="009212ED" w:rsidRPr="003E1648" w:rsidRDefault="009212ED" w:rsidP="0006212B">
            <w:pPr>
              <w:tabs>
                <w:tab w:val="left" w:pos="163"/>
              </w:tabs>
              <w:suppressAutoHyphens/>
              <w:contextualSpacing/>
              <w:rPr>
                <w:rFonts w:ascii="Times New Roman" w:hAnsi="Times New Roman"/>
                <w:i/>
                <w:snapToGrid w:val="0"/>
                <w:sz w:val="24"/>
                <w:szCs w:val="24"/>
                <w:lang w:eastAsia="ar-SA"/>
              </w:rPr>
            </w:pPr>
            <w:r w:rsidRPr="003E1648">
              <w:rPr>
                <w:rFonts w:ascii="Times New Roman" w:hAnsi="Times New Roman"/>
                <w:i/>
                <w:snapToGrid w:val="0"/>
                <w:sz w:val="24"/>
                <w:szCs w:val="24"/>
                <w:lang w:eastAsia="ar-SA"/>
              </w:rPr>
              <w:t>с 20.03.2025</w:t>
            </w:r>
          </w:p>
        </w:tc>
        <w:tc>
          <w:tcPr>
            <w:tcW w:w="1870" w:type="dxa"/>
            <w:vAlign w:val="center"/>
          </w:tcPr>
          <w:p w:rsidR="009212ED" w:rsidRPr="003E1648" w:rsidRDefault="009212ED" w:rsidP="0006212B">
            <w:pPr>
              <w:tabs>
                <w:tab w:val="left" w:pos="163"/>
              </w:tabs>
              <w:suppressAutoHyphens/>
              <w:contextualSpacing/>
              <w:rPr>
                <w:rFonts w:ascii="Times New Roman" w:hAnsi="Times New Roman"/>
                <w:i/>
                <w:snapToGrid w:val="0"/>
                <w:sz w:val="24"/>
                <w:szCs w:val="24"/>
                <w:lang w:eastAsia="ar-SA"/>
              </w:rPr>
            </w:pPr>
            <w:r w:rsidRPr="003E1648">
              <w:rPr>
                <w:rFonts w:ascii="Times New Roman" w:hAnsi="Times New Roman"/>
                <w:i/>
                <w:snapToGrid w:val="0"/>
                <w:sz w:val="24"/>
                <w:szCs w:val="24"/>
                <w:lang w:eastAsia="ar-SA"/>
              </w:rPr>
              <w:t>по 26.03.2025</w:t>
            </w:r>
          </w:p>
        </w:tc>
        <w:tc>
          <w:tcPr>
            <w:tcW w:w="1912" w:type="dxa"/>
            <w:vAlign w:val="center"/>
          </w:tcPr>
          <w:p w:rsidR="009212ED" w:rsidRPr="003E1648" w:rsidRDefault="009212ED" w:rsidP="0006212B">
            <w:pPr>
              <w:tabs>
                <w:tab w:val="left" w:pos="163"/>
              </w:tabs>
              <w:suppressAutoHyphens/>
              <w:contextualSpacing/>
              <w:rPr>
                <w:rFonts w:ascii="Times New Roman" w:hAnsi="Times New Roman"/>
                <w:i/>
                <w:snapToGrid w:val="0"/>
                <w:sz w:val="24"/>
                <w:szCs w:val="24"/>
                <w:lang w:eastAsia="ar-SA"/>
              </w:rPr>
            </w:pPr>
            <w:r w:rsidRPr="003E1648">
              <w:rPr>
                <w:rFonts w:ascii="Times New Roman" w:hAnsi="Times New Roman"/>
                <w:i/>
                <w:snapToGrid w:val="0"/>
                <w:sz w:val="24"/>
                <w:szCs w:val="24"/>
                <w:lang w:eastAsia="ar-SA"/>
              </w:rPr>
              <w:t>15.05.2025</w:t>
            </w:r>
          </w:p>
        </w:tc>
        <w:tc>
          <w:tcPr>
            <w:tcW w:w="1638" w:type="dxa"/>
            <w:vAlign w:val="center"/>
          </w:tcPr>
          <w:p w:rsidR="009212ED" w:rsidRPr="003E1648" w:rsidRDefault="009212ED" w:rsidP="0006212B">
            <w:pPr>
              <w:tabs>
                <w:tab w:val="left" w:pos="163"/>
              </w:tabs>
              <w:suppressAutoHyphens/>
              <w:contextualSpacing/>
              <w:rPr>
                <w:rFonts w:ascii="Times New Roman" w:hAnsi="Times New Roman"/>
                <w:snapToGrid w:val="0"/>
                <w:sz w:val="24"/>
                <w:szCs w:val="24"/>
                <w:lang w:eastAsia="ar-SA"/>
              </w:rPr>
            </w:pPr>
            <w:r w:rsidRPr="003E1648">
              <w:rPr>
                <w:rFonts w:ascii="Times New Roman" w:hAnsi="Times New Roman"/>
                <w:snapToGrid w:val="0"/>
                <w:sz w:val="24"/>
                <w:szCs w:val="24"/>
                <w:lang w:eastAsia="ar-SA"/>
              </w:rPr>
              <w:t>136 197 200,00</w:t>
            </w:r>
          </w:p>
        </w:tc>
        <w:tc>
          <w:tcPr>
            <w:tcW w:w="1688" w:type="dxa"/>
            <w:vAlign w:val="center"/>
          </w:tcPr>
          <w:p w:rsidR="009212ED" w:rsidRPr="003E1648" w:rsidRDefault="009212ED" w:rsidP="0006212B">
            <w:pPr>
              <w:tabs>
                <w:tab w:val="left" w:pos="163"/>
              </w:tabs>
              <w:suppressAutoHyphens/>
              <w:contextualSpacing/>
              <w:rPr>
                <w:rFonts w:ascii="Times New Roman" w:hAnsi="Times New Roman"/>
                <w:snapToGrid w:val="0"/>
                <w:sz w:val="24"/>
                <w:szCs w:val="24"/>
                <w:lang w:eastAsia="ar-SA"/>
              </w:rPr>
            </w:pPr>
          </w:p>
        </w:tc>
      </w:tr>
      <w:tr w:rsidR="009212ED" w:rsidRPr="003E1648" w:rsidTr="0006212B">
        <w:tc>
          <w:tcPr>
            <w:tcW w:w="833" w:type="dxa"/>
            <w:vAlign w:val="center"/>
          </w:tcPr>
          <w:p w:rsidR="009212ED" w:rsidRPr="003E1648" w:rsidRDefault="009212ED" w:rsidP="0006212B">
            <w:pPr>
              <w:tabs>
                <w:tab w:val="left" w:pos="163"/>
              </w:tabs>
              <w:suppressAutoHyphens/>
              <w:contextualSpacing/>
              <w:jc w:val="center"/>
              <w:rPr>
                <w:rFonts w:ascii="Times New Roman" w:hAnsi="Times New Roman"/>
                <w:snapToGrid w:val="0"/>
                <w:sz w:val="24"/>
                <w:szCs w:val="24"/>
                <w:lang w:eastAsia="ar-SA"/>
              </w:rPr>
            </w:pPr>
            <w:r w:rsidRPr="003E1648">
              <w:rPr>
                <w:rFonts w:ascii="Times New Roman" w:hAnsi="Times New Roman"/>
                <w:snapToGrid w:val="0"/>
                <w:sz w:val="24"/>
                <w:szCs w:val="24"/>
                <w:lang w:eastAsia="ar-SA"/>
              </w:rPr>
              <w:t>3</w:t>
            </w:r>
          </w:p>
        </w:tc>
        <w:tc>
          <w:tcPr>
            <w:tcW w:w="1970" w:type="dxa"/>
            <w:vAlign w:val="center"/>
          </w:tcPr>
          <w:p w:rsidR="009212ED" w:rsidRPr="003E1648" w:rsidRDefault="009212ED" w:rsidP="0006212B">
            <w:pPr>
              <w:tabs>
                <w:tab w:val="left" w:pos="163"/>
              </w:tabs>
              <w:suppressAutoHyphens/>
              <w:contextualSpacing/>
              <w:rPr>
                <w:rFonts w:ascii="Times New Roman" w:hAnsi="Times New Roman"/>
                <w:snapToGrid w:val="0"/>
                <w:sz w:val="24"/>
                <w:szCs w:val="24"/>
                <w:lang w:eastAsia="ar-SA"/>
              </w:rPr>
            </w:pPr>
            <w:r w:rsidRPr="003E1648">
              <w:rPr>
                <w:rFonts w:ascii="Times New Roman" w:hAnsi="Times New Roman"/>
                <w:i/>
                <w:snapToGrid w:val="0"/>
                <w:sz w:val="24"/>
                <w:szCs w:val="24"/>
                <w:lang w:eastAsia="ar-SA"/>
              </w:rPr>
              <w:t>с 27.03.202</w:t>
            </w:r>
            <w:r>
              <w:rPr>
                <w:rFonts w:ascii="Times New Roman" w:hAnsi="Times New Roman"/>
                <w:i/>
                <w:snapToGrid w:val="0"/>
                <w:sz w:val="24"/>
                <w:szCs w:val="24"/>
                <w:lang w:eastAsia="ar-SA"/>
              </w:rPr>
              <w:t>5</w:t>
            </w:r>
          </w:p>
        </w:tc>
        <w:tc>
          <w:tcPr>
            <w:tcW w:w="1870" w:type="dxa"/>
            <w:vAlign w:val="center"/>
          </w:tcPr>
          <w:p w:rsidR="009212ED" w:rsidRPr="003E1648" w:rsidRDefault="009212ED" w:rsidP="0006212B">
            <w:pPr>
              <w:tabs>
                <w:tab w:val="left" w:pos="163"/>
              </w:tabs>
              <w:suppressAutoHyphens/>
              <w:contextualSpacing/>
              <w:rPr>
                <w:rFonts w:ascii="Times New Roman" w:hAnsi="Times New Roman"/>
                <w:i/>
                <w:snapToGrid w:val="0"/>
                <w:sz w:val="24"/>
                <w:szCs w:val="24"/>
                <w:lang w:eastAsia="ar-SA"/>
              </w:rPr>
            </w:pPr>
            <w:r w:rsidRPr="003E1648">
              <w:rPr>
                <w:rFonts w:ascii="Times New Roman" w:hAnsi="Times New Roman"/>
                <w:i/>
                <w:snapToGrid w:val="0"/>
                <w:sz w:val="24"/>
                <w:szCs w:val="24"/>
                <w:lang w:eastAsia="ar-SA"/>
              </w:rPr>
              <w:t>по 11.04.2025</w:t>
            </w:r>
          </w:p>
        </w:tc>
        <w:tc>
          <w:tcPr>
            <w:tcW w:w="1912" w:type="dxa"/>
            <w:vAlign w:val="center"/>
          </w:tcPr>
          <w:p w:rsidR="009212ED" w:rsidRPr="003E1648" w:rsidRDefault="009212ED" w:rsidP="0006212B">
            <w:pPr>
              <w:tabs>
                <w:tab w:val="left" w:pos="163"/>
              </w:tabs>
              <w:suppressAutoHyphens/>
              <w:contextualSpacing/>
              <w:rPr>
                <w:rFonts w:ascii="Times New Roman" w:hAnsi="Times New Roman"/>
                <w:i/>
                <w:snapToGrid w:val="0"/>
                <w:sz w:val="24"/>
                <w:szCs w:val="24"/>
                <w:lang w:eastAsia="ar-SA"/>
              </w:rPr>
            </w:pPr>
            <w:r w:rsidRPr="003E1648">
              <w:rPr>
                <w:rFonts w:ascii="Times New Roman" w:hAnsi="Times New Roman"/>
                <w:i/>
                <w:snapToGrid w:val="0"/>
                <w:sz w:val="24"/>
                <w:szCs w:val="24"/>
                <w:lang w:eastAsia="ar-SA"/>
              </w:rPr>
              <w:t>03.06.2025</w:t>
            </w:r>
          </w:p>
        </w:tc>
        <w:tc>
          <w:tcPr>
            <w:tcW w:w="1638" w:type="dxa"/>
            <w:vAlign w:val="center"/>
          </w:tcPr>
          <w:p w:rsidR="009212ED" w:rsidRPr="003E1648" w:rsidRDefault="009212ED" w:rsidP="0006212B">
            <w:pPr>
              <w:tabs>
                <w:tab w:val="left" w:pos="163"/>
              </w:tabs>
              <w:suppressAutoHyphens/>
              <w:contextualSpacing/>
              <w:rPr>
                <w:rFonts w:ascii="Times New Roman" w:hAnsi="Times New Roman"/>
                <w:snapToGrid w:val="0"/>
                <w:sz w:val="24"/>
                <w:szCs w:val="24"/>
                <w:lang w:eastAsia="ar-SA"/>
              </w:rPr>
            </w:pPr>
            <w:r w:rsidRPr="003E1648">
              <w:rPr>
                <w:rFonts w:ascii="Times New Roman" w:hAnsi="Times New Roman"/>
                <w:snapToGrid w:val="0"/>
                <w:sz w:val="24"/>
                <w:szCs w:val="24"/>
                <w:lang w:eastAsia="ar-SA"/>
              </w:rPr>
              <w:t>150 500,00</w:t>
            </w:r>
          </w:p>
        </w:tc>
        <w:tc>
          <w:tcPr>
            <w:tcW w:w="1688" w:type="dxa"/>
            <w:vAlign w:val="center"/>
          </w:tcPr>
          <w:p w:rsidR="009212ED" w:rsidRPr="003E1648" w:rsidRDefault="009212ED" w:rsidP="0006212B">
            <w:pPr>
              <w:tabs>
                <w:tab w:val="left" w:pos="163"/>
              </w:tabs>
              <w:suppressAutoHyphens/>
              <w:contextualSpacing/>
              <w:rPr>
                <w:rFonts w:ascii="Times New Roman" w:hAnsi="Times New Roman"/>
                <w:snapToGrid w:val="0"/>
                <w:sz w:val="24"/>
                <w:szCs w:val="24"/>
                <w:lang w:eastAsia="ar-SA"/>
              </w:rPr>
            </w:pPr>
          </w:p>
        </w:tc>
      </w:tr>
    </w:tbl>
    <w:p w:rsidR="009212ED" w:rsidRDefault="009212ED" w:rsidP="009212ED">
      <w:pPr>
        <w:autoSpaceDE w:val="0"/>
        <w:autoSpaceDN w:val="0"/>
        <w:spacing w:after="0" w:line="240" w:lineRule="auto"/>
        <w:ind w:firstLine="709"/>
        <w:jc w:val="both"/>
        <w:rPr>
          <w:rFonts w:ascii="Times New Roman" w:hAnsi="Times New Roman"/>
          <w:sz w:val="24"/>
          <w:szCs w:val="24"/>
        </w:rPr>
      </w:pPr>
      <w:r w:rsidRPr="003E1648">
        <w:rPr>
          <w:rFonts w:ascii="Times New Roman" w:hAnsi="Times New Roman"/>
          <w:sz w:val="24"/>
          <w:szCs w:val="24"/>
        </w:rPr>
        <w:t>*Цена каждого этапа устанавливается в размере</w:t>
      </w:r>
      <w:r w:rsidRPr="0056193C">
        <w:rPr>
          <w:rFonts w:ascii="Times New Roman" w:hAnsi="Times New Roman"/>
          <w:sz w:val="24"/>
          <w:szCs w:val="24"/>
        </w:rPr>
        <w:t>, сниженном пропорционально снижению начальной (максимальной) цены контракта участником.</w:t>
      </w:r>
    </w:p>
    <w:p w:rsidR="009212ED" w:rsidRDefault="009212ED" w:rsidP="009212ED">
      <w:pPr>
        <w:autoSpaceDE w:val="0"/>
        <w:autoSpaceDN w:val="0"/>
        <w:spacing w:after="0" w:line="240" w:lineRule="auto"/>
        <w:ind w:firstLine="709"/>
        <w:jc w:val="both"/>
        <w:rPr>
          <w:rFonts w:ascii="Times New Roman" w:hAnsi="Times New Roman"/>
          <w:sz w:val="24"/>
          <w:szCs w:val="24"/>
          <w:highlight w:val="red"/>
        </w:rPr>
      </w:pPr>
    </w:p>
    <w:p w:rsidR="009212ED" w:rsidRPr="00517D1A" w:rsidRDefault="009212ED" w:rsidP="009212ED">
      <w:pPr>
        <w:widowControl w:val="0"/>
        <w:autoSpaceDE w:val="0"/>
        <w:autoSpaceDN w:val="0"/>
        <w:adjustRightInd w:val="0"/>
        <w:spacing w:after="0" w:line="240" w:lineRule="auto"/>
        <w:jc w:val="center"/>
        <w:rPr>
          <w:rFonts w:ascii="Times New Roman" w:hAnsi="Times New Roman"/>
          <w:b/>
          <w:sz w:val="24"/>
          <w:szCs w:val="24"/>
        </w:rPr>
      </w:pPr>
      <w:r w:rsidRPr="00517D1A">
        <w:rPr>
          <w:rFonts w:ascii="Times New Roman" w:hAnsi="Times New Roman"/>
          <w:b/>
          <w:sz w:val="24"/>
          <w:szCs w:val="24"/>
        </w:rPr>
        <w:t>4. Порядок сдачи и приемки оказанных Услуг</w:t>
      </w:r>
    </w:p>
    <w:p w:rsidR="009212ED" w:rsidRPr="00CC6816" w:rsidRDefault="009212ED" w:rsidP="009212ED">
      <w:pPr>
        <w:widowControl w:val="0"/>
        <w:autoSpaceDE w:val="0"/>
        <w:autoSpaceDN w:val="0"/>
        <w:adjustRightInd w:val="0"/>
        <w:spacing w:after="0" w:line="240" w:lineRule="auto"/>
        <w:jc w:val="center"/>
        <w:rPr>
          <w:rFonts w:ascii="Times New Roman" w:hAnsi="Times New Roman"/>
          <w:sz w:val="24"/>
          <w:szCs w:val="24"/>
        </w:rPr>
      </w:pPr>
    </w:p>
    <w:p w:rsidR="009212ED"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E16DAE">
        <w:rPr>
          <w:rFonts w:ascii="Times New Roman" w:hAnsi="Times New Roman"/>
          <w:sz w:val="24"/>
          <w:szCs w:val="24"/>
        </w:rPr>
        <w:t xml:space="preserve">4.1. Приемка </w:t>
      </w:r>
      <w:r>
        <w:rPr>
          <w:rFonts w:ascii="Times New Roman" w:hAnsi="Times New Roman"/>
          <w:sz w:val="24"/>
          <w:szCs w:val="24"/>
        </w:rPr>
        <w:t xml:space="preserve">результатов оказания </w:t>
      </w:r>
      <w:r w:rsidRPr="00E16DAE">
        <w:rPr>
          <w:rFonts w:ascii="Times New Roman" w:hAnsi="Times New Roman"/>
          <w:sz w:val="24"/>
          <w:szCs w:val="24"/>
        </w:rPr>
        <w:t xml:space="preserve">Услуг на соответствие их объема и качества требованиям, установленным в Контракте, </w:t>
      </w:r>
      <w:r w:rsidRPr="00794E46">
        <w:rPr>
          <w:rFonts w:ascii="Times New Roman" w:hAnsi="Times New Roman"/>
          <w:sz w:val="24"/>
          <w:szCs w:val="24"/>
        </w:rPr>
        <w:t>осуществляется Заказчиком в соответствии с п. 3.4. Контракта</w:t>
      </w:r>
      <w:r>
        <w:rPr>
          <w:rFonts w:ascii="Times New Roman" w:hAnsi="Times New Roman"/>
          <w:sz w:val="24"/>
          <w:szCs w:val="24"/>
        </w:rPr>
        <w:t xml:space="preserve">. </w:t>
      </w:r>
      <w:r w:rsidRPr="00E16DAE">
        <w:rPr>
          <w:rFonts w:ascii="Times New Roman" w:hAnsi="Times New Roman"/>
          <w:sz w:val="24"/>
          <w:szCs w:val="24"/>
        </w:rPr>
        <w:t xml:space="preserve">Приемка результатов </w:t>
      </w:r>
      <w:r>
        <w:rPr>
          <w:rFonts w:ascii="Times New Roman" w:hAnsi="Times New Roman"/>
          <w:sz w:val="24"/>
          <w:szCs w:val="24"/>
        </w:rPr>
        <w:t>оказания Услуг</w:t>
      </w:r>
      <w:r w:rsidRPr="00E16DAE">
        <w:rPr>
          <w:rFonts w:ascii="Times New Roman" w:hAnsi="Times New Roman"/>
          <w:sz w:val="24"/>
          <w:szCs w:val="24"/>
        </w:rPr>
        <w:t xml:space="preserve"> может осуществляться комиссией, сформированной на основании приказа Заказчика. </w:t>
      </w:r>
    </w:p>
    <w:p w:rsidR="009212ED" w:rsidRPr="007C40E9" w:rsidRDefault="009212ED" w:rsidP="009212ED">
      <w:pPr>
        <w:autoSpaceDE w:val="0"/>
        <w:autoSpaceDN w:val="0"/>
        <w:adjustRightInd w:val="0"/>
        <w:spacing w:after="0" w:line="240" w:lineRule="auto"/>
        <w:ind w:firstLine="709"/>
        <w:jc w:val="both"/>
        <w:rPr>
          <w:rFonts w:ascii="Times New Roman" w:hAnsi="Times New Roman"/>
          <w:sz w:val="24"/>
          <w:szCs w:val="24"/>
        </w:rPr>
      </w:pPr>
      <w:r w:rsidRPr="007C40E9">
        <w:rPr>
          <w:rFonts w:ascii="Times New Roman" w:hAnsi="Times New Roman"/>
          <w:sz w:val="24"/>
          <w:szCs w:val="24"/>
        </w:rPr>
        <w:t xml:space="preserve">4.2. </w:t>
      </w:r>
      <w:r w:rsidRPr="003E1648">
        <w:rPr>
          <w:rFonts w:ascii="Times New Roman" w:hAnsi="Times New Roman"/>
          <w:sz w:val="24"/>
          <w:szCs w:val="24"/>
        </w:rPr>
        <w:t>Исполнитель в течение 5 (пяти) рабочих дней</w:t>
      </w:r>
      <w:r w:rsidRPr="00E97428">
        <w:rPr>
          <w:rFonts w:ascii="Times New Roman" w:hAnsi="Times New Roman"/>
          <w:sz w:val="24"/>
          <w:szCs w:val="24"/>
        </w:rPr>
        <w:t xml:space="preserve"> после завершения оказания Услуг, предусмотренных Контрактом, в соответствии </w:t>
      </w:r>
      <w:r w:rsidRPr="00F45CE2">
        <w:rPr>
          <w:rFonts w:ascii="Times New Roman" w:hAnsi="Times New Roman"/>
          <w:sz w:val="24"/>
          <w:szCs w:val="24"/>
        </w:rPr>
        <w:t>с п. 3.4. Контракта</w:t>
      </w:r>
      <w:r w:rsidRPr="00E97428">
        <w:rPr>
          <w:rFonts w:ascii="Times New Roman" w:hAnsi="Times New Roman"/>
          <w:sz w:val="24"/>
          <w:szCs w:val="24"/>
        </w:rPr>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w:t>
      </w:r>
      <w:r w:rsidRPr="00E97428">
        <w:rPr>
          <w:rFonts w:ascii="Times New Roman" w:hAnsi="Times New Roman"/>
          <w:sz w:val="24"/>
          <w:szCs w:val="24"/>
        </w:rPr>
        <w:lastRenderedPageBreak/>
        <w:t xml:space="preserve">информационной системе документ о приемке, который должен содержать информацию, предусмотренную п. 1 ч. </w:t>
      </w:r>
      <w:r>
        <w:rPr>
          <w:rFonts w:ascii="Times New Roman" w:hAnsi="Times New Roman"/>
          <w:sz w:val="24"/>
          <w:szCs w:val="24"/>
        </w:rPr>
        <w:t> </w:t>
      </w:r>
      <w:r w:rsidRPr="00E97428">
        <w:rPr>
          <w:rFonts w:ascii="Times New Roman" w:hAnsi="Times New Roman"/>
          <w:sz w:val="24"/>
          <w:szCs w:val="24"/>
        </w:rPr>
        <w:t>13 ст. 94 Закона о контрактной системе.</w:t>
      </w:r>
    </w:p>
    <w:p w:rsidR="009212ED" w:rsidRPr="007C40E9" w:rsidRDefault="009212ED" w:rsidP="009212ED">
      <w:pPr>
        <w:autoSpaceDE w:val="0"/>
        <w:autoSpaceDN w:val="0"/>
        <w:adjustRightInd w:val="0"/>
        <w:spacing w:after="0" w:line="240" w:lineRule="auto"/>
        <w:ind w:firstLine="709"/>
        <w:jc w:val="both"/>
        <w:rPr>
          <w:rFonts w:ascii="Times New Roman" w:hAnsi="Times New Roman"/>
          <w:sz w:val="24"/>
          <w:szCs w:val="24"/>
        </w:rPr>
      </w:pPr>
      <w:r w:rsidRPr="007C40E9">
        <w:rPr>
          <w:rFonts w:ascii="Times New Roman" w:hAnsi="Times New Roman"/>
          <w:sz w:val="24"/>
          <w:szCs w:val="24"/>
        </w:rPr>
        <w:t>4.3. К документу о приемке, предусмотренному п</w:t>
      </w:r>
      <w:r>
        <w:rPr>
          <w:rFonts w:ascii="Times New Roman" w:hAnsi="Times New Roman"/>
          <w:sz w:val="24"/>
          <w:szCs w:val="24"/>
        </w:rPr>
        <w:t>.</w:t>
      </w:r>
      <w:r w:rsidRPr="007C40E9">
        <w:rPr>
          <w:rFonts w:ascii="Times New Roman" w:hAnsi="Times New Roman"/>
          <w:sz w:val="24"/>
          <w:szCs w:val="24"/>
        </w:rPr>
        <w:t xml:space="preserve"> 4.2</w:t>
      </w:r>
      <w:r>
        <w:rPr>
          <w:rFonts w:ascii="Times New Roman" w:hAnsi="Times New Roman"/>
          <w:sz w:val="24"/>
          <w:szCs w:val="24"/>
        </w:rPr>
        <w:t>.</w:t>
      </w:r>
      <w:r w:rsidRPr="007C40E9">
        <w:rPr>
          <w:rFonts w:ascii="Times New Roman" w:hAnsi="Times New Roman"/>
          <w:sz w:val="24"/>
          <w:szCs w:val="24"/>
        </w:rPr>
        <w:t xml:space="preserve"> настоящего Контракта,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w:t>
      </w:r>
      <w:r>
        <w:rPr>
          <w:rFonts w:ascii="Times New Roman" w:hAnsi="Times New Roman"/>
          <w:sz w:val="24"/>
          <w:szCs w:val="24"/>
        </w:rPr>
        <w:t>.</w:t>
      </w:r>
      <w:r w:rsidRPr="007C40E9">
        <w:rPr>
          <w:rFonts w:ascii="Times New Roman" w:hAnsi="Times New Roman"/>
          <w:sz w:val="24"/>
          <w:szCs w:val="24"/>
        </w:rPr>
        <w:t xml:space="preserve"> 4.2</w:t>
      </w:r>
      <w:r>
        <w:rPr>
          <w:rFonts w:ascii="Times New Roman" w:hAnsi="Times New Roman"/>
          <w:sz w:val="24"/>
          <w:szCs w:val="24"/>
        </w:rPr>
        <w:t>.</w:t>
      </w:r>
      <w:r w:rsidRPr="007C40E9">
        <w:rPr>
          <w:rFonts w:ascii="Times New Roman" w:hAnsi="Times New Roman"/>
          <w:sz w:val="24"/>
          <w:szCs w:val="24"/>
        </w:rPr>
        <w:t xml:space="preserve"> настоящего Контракта информация, содержащаяся в документе о приемке.</w:t>
      </w:r>
    </w:p>
    <w:p w:rsidR="009212ED" w:rsidRDefault="009212ED" w:rsidP="009212ED">
      <w:pPr>
        <w:autoSpaceDE w:val="0"/>
        <w:autoSpaceDN w:val="0"/>
        <w:adjustRightInd w:val="0"/>
        <w:spacing w:after="0" w:line="240" w:lineRule="auto"/>
        <w:ind w:firstLine="709"/>
        <w:jc w:val="both"/>
        <w:rPr>
          <w:rFonts w:ascii="Times New Roman" w:hAnsi="Times New Roman"/>
          <w:sz w:val="24"/>
          <w:szCs w:val="24"/>
        </w:rPr>
      </w:pPr>
      <w:r w:rsidRPr="007C40E9">
        <w:rPr>
          <w:rFonts w:ascii="Times New Roman" w:hAnsi="Times New Roman"/>
          <w:sz w:val="24"/>
          <w:szCs w:val="24"/>
        </w:rPr>
        <w:t xml:space="preserve">4.4. </w:t>
      </w:r>
      <w:r w:rsidRPr="00E97428">
        <w:rPr>
          <w:rFonts w:ascii="Times New Roman" w:hAnsi="Times New Roman"/>
          <w:sz w:val="24"/>
          <w:szCs w:val="24"/>
        </w:rPr>
        <w:t>Датой поступления Заказчику документа о приемке, подписанного Исполнителем, считается дата размещения такого документа в единой информационной системе в соответствии с часовой зоной, в которой расположен Заказчик.</w:t>
      </w:r>
    </w:p>
    <w:p w:rsidR="009212ED" w:rsidRPr="00381026" w:rsidRDefault="009212ED" w:rsidP="009212ED">
      <w:pPr>
        <w:autoSpaceDE w:val="0"/>
        <w:autoSpaceDN w:val="0"/>
        <w:adjustRightInd w:val="0"/>
        <w:spacing w:after="0" w:line="240" w:lineRule="auto"/>
        <w:ind w:firstLine="709"/>
        <w:jc w:val="both"/>
        <w:rPr>
          <w:rFonts w:ascii="Times New Roman" w:hAnsi="Times New Roman"/>
          <w:sz w:val="24"/>
          <w:szCs w:val="24"/>
        </w:rPr>
      </w:pPr>
      <w:r w:rsidRPr="008429CB">
        <w:rPr>
          <w:rFonts w:ascii="Times New Roman" w:hAnsi="Times New Roman"/>
          <w:sz w:val="24"/>
          <w:szCs w:val="24"/>
        </w:rPr>
        <w:t xml:space="preserve">4.5. Не </w:t>
      </w:r>
      <w:r w:rsidRPr="00A12A19">
        <w:rPr>
          <w:rFonts w:ascii="Times New Roman" w:hAnsi="Times New Roman"/>
          <w:sz w:val="24"/>
          <w:szCs w:val="24"/>
        </w:rPr>
        <w:t>позднее 20 (двадцати) рабочих</w:t>
      </w:r>
      <w:r w:rsidRPr="008429CB">
        <w:rPr>
          <w:rFonts w:ascii="Times New Roman" w:hAnsi="Times New Roman"/>
          <w:sz w:val="24"/>
          <w:szCs w:val="24"/>
        </w:rPr>
        <w:t xml:space="preserve"> дней, </w:t>
      </w:r>
      <w:r w:rsidRPr="00381026">
        <w:rPr>
          <w:rFonts w:ascii="Times New Roman" w:hAnsi="Times New Roman"/>
          <w:sz w:val="24"/>
          <w:szCs w:val="24"/>
        </w:rPr>
        <w:t xml:space="preserve">следующих за днем поступления документа о приемке, Заказчик осуществляет одно из следующих действий: </w:t>
      </w:r>
    </w:p>
    <w:p w:rsidR="009212ED" w:rsidRPr="00381026" w:rsidRDefault="009212ED" w:rsidP="009212ED">
      <w:pPr>
        <w:autoSpaceDE w:val="0"/>
        <w:autoSpaceDN w:val="0"/>
        <w:adjustRightInd w:val="0"/>
        <w:spacing w:after="0" w:line="240" w:lineRule="auto"/>
        <w:ind w:firstLine="709"/>
        <w:jc w:val="both"/>
        <w:rPr>
          <w:rFonts w:ascii="Times New Roman" w:hAnsi="Times New Roman"/>
          <w:sz w:val="24"/>
          <w:szCs w:val="24"/>
        </w:rPr>
      </w:pPr>
      <w:r w:rsidRPr="00381026">
        <w:rPr>
          <w:rFonts w:ascii="Times New Roman" w:hAnsi="Times New Roman"/>
          <w:sz w:val="24"/>
          <w:szCs w:val="24"/>
        </w:rPr>
        <w:t xml:space="preserve">4.5.1. В случае создания Заказчиком приемочной комиссии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w:t>
      </w:r>
    </w:p>
    <w:p w:rsidR="009212ED" w:rsidRPr="00381026" w:rsidRDefault="009212ED" w:rsidP="009212ED">
      <w:pPr>
        <w:autoSpaceDE w:val="0"/>
        <w:autoSpaceDN w:val="0"/>
        <w:adjustRightInd w:val="0"/>
        <w:spacing w:after="0" w:line="240" w:lineRule="auto"/>
        <w:ind w:firstLine="709"/>
        <w:jc w:val="both"/>
        <w:rPr>
          <w:rFonts w:ascii="Times New Roman" w:hAnsi="Times New Roman"/>
          <w:sz w:val="24"/>
          <w:szCs w:val="24"/>
        </w:rPr>
      </w:pPr>
      <w:r w:rsidRPr="00381026">
        <w:rPr>
          <w:rFonts w:ascii="Times New Roman" w:hAnsi="Times New Roman"/>
          <w:sz w:val="24"/>
          <w:szCs w:val="24"/>
        </w:rPr>
        <w:t>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9212ED" w:rsidRPr="00381026" w:rsidRDefault="009212ED" w:rsidP="009212ED">
      <w:pPr>
        <w:autoSpaceDE w:val="0"/>
        <w:autoSpaceDN w:val="0"/>
        <w:adjustRightInd w:val="0"/>
        <w:spacing w:after="0" w:line="240" w:lineRule="auto"/>
        <w:ind w:firstLine="709"/>
        <w:jc w:val="both"/>
        <w:rPr>
          <w:rFonts w:ascii="Times New Roman" w:hAnsi="Times New Roman"/>
          <w:sz w:val="24"/>
          <w:szCs w:val="24"/>
        </w:rPr>
      </w:pPr>
      <w:r w:rsidRPr="00381026">
        <w:rPr>
          <w:rFonts w:ascii="Times New Roman" w:hAnsi="Times New Roman"/>
          <w:sz w:val="24"/>
          <w:szCs w:val="24"/>
        </w:rPr>
        <w:t xml:space="preserve">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w:t>
      </w:r>
    </w:p>
    <w:p w:rsidR="009212ED" w:rsidRPr="00A12A19" w:rsidRDefault="009212ED" w:rsidP="009212ED">
      <w:pPr>
        <w:autoSpaceDE w:val="0"/>
        <w:autoSpaceDN w:val="0"/>
        <w:adjustRightInd w:val="0"/>
        <w:spacing w:after="0" w:line="240" w:lineRule="auto"/>
        <w:ind w:firstLine="709"/>
        <w:jc w:val="both"/>
        <w:rPr>
          <w:rFonts w:ascii="Times New Roman" w:hAnsi="Times New Roman"/>
          <w:i/>
          <w:sz w:val="24"/>
        </w:rPr>
      </w:pPr>
      <w:r w:rsidRPr="00381026">
        <w:rPr>
          <w:rFonts w:ascii="Times New Roman" w:hAnsi="Times New Roman"/>
          <w:sz w:val="24"/>
          <w:szCs w:val="24"/>
        </w:rPr>
        <w:t>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w:t>
      </w:r>
      <w:r w:rsidRPr="00B77519">
        <w:rPr>
          <w:rFonts w:ascii="Times New Roman" w:hAnsi="Times New Roman"/>
          <w:sz w:val="24"/>
          <w:szCs w:val="24"/>
        </w:rPr>
        <w:t xml:space="preserve">тов. </w:t>
      </w:r>
      <w:r w:rsidRPr="00B77519">
        <w:rPr>
          <w:rFonts w:ascii="Times New Roman" w:hAnsi="Times New Roman"/>
          <w:sz w:val="24"/>
        </w:rPr>
        <w:t>При этом члены приемочной комиссии подписывают документ о приемке либо мотивированный отказ от подписания документа о приемке с указанием причин такого отказа и акт комиссионной приемки</w:t>
      </w:r>
      <w:r>
        <w:rPr>
          <w:rFonts w:ascii="Times New Roman" w:hAnsi="Times New Roman"/>
          <w:sz w:val="24"/>
        </w:rPr>
        <w:t>.</w:t>
      </w:r>
    </w:p>
    <w:p w:rsidR="009212ED" w:rsidRPr="007C40E9" w:rsidRDefault="009212ED" w:rsidP="009212ED">
      <w:pPr>
        <w:autoSpaceDE w:val="0"/>
        <w:autoSpaceDN w:val="0"/>
        <w:adjustRightInd w:val="0"/>
        <w:spacing w:after="0" w:line="240" w:lineRule="auto"/>
        <w:ind w:firstLine="709"/>
        <w:jc w:val="both"/>
        <w:rPr>
          <w:rFonts w:ascii="Times New Roman" w:hAnsi="Times New Roman"/>
          <w:sz w:val="24"/>
          <w:szCs w:val="24"/>
        </w:rPr>
      </w:pPr>
      <w:r w:rsidRPr="00381026">
        <w:rPr>
          <w:rFonts w:ascii="Times New Roman" w:hAnsi="Times New Roman"/>
          <w:sz w:val="24"/>
          <w:szCs w:val="24"/>
        </w:rPr>
        <w:t>4.5.2. В случае приемки результатов исполнения Контракта без создания приемочной комиссии Заказчик подписывает документ о приемке либо направляет в письменной форме мотивированный отказ от подписания такого документа</w:t>
      </w:r>
      <w:r w:rsidRPr="007C40E9">
        <w:rPr>
          <w:rFonts w:ascii="Times New Roman" w:hAnsi="Times New Roman"/>
          <w:sz w:val="24"/>
          <w:szCs w:val="24"/>
        </w:rPr>
        <w:t>.</w:t>
      </w:r>
    </w:p>
    <w:p w:rsidR="009212ED" w:rsidRDefault="009212ED" w:rsidP="009212ED">
      <w:pPr>
        <w:autoSpaceDE w:val="0"/>
        <w:autoSpaceDN w:val="0"/>
        <w:adjustRightInd w:val="0"/>
        <w:spacing w:after="0" w:line="240" w:lineRule="auto"/>
        <w:ind w:firstLine="709"/>
        <w:jc w:val="both"/>
        <w:rPr>
          <w:rFonts w:ascii="Times New Roman" w:hAnsi="Times New Roman"/>
          <w:sz w:val="24"/>
          <w:szCs w:val="24"/>
        </w:rPr>
      </w:pPr>
      <w:r w:rsidRPr="007C40E9">
        <w:rPr>
          <w:rFonts w:ascii="Times New Roman" w:hAnsi="Times New Roman"/>
          <w:sz w:val="24"/>
          <w:szCs w:val="24"/>
        </w:rPr>
        <w:t>4.</w:t>
      </w:r>
      <w:r>
        <w:rPr>
          <w:rFonts w:ascii="Times New Roman" w:hAnsi="Times New Roman"/>
          <w:sz w:val="24"/>
          <w:szCs w:val="24"/>
        </w:rPr>
        <w:t>6</w:t>
      </w:r>
      <w:r w:rsidRPr="007C40E9">
        <w:rPr>
          <w:rFonts w:ascii="Times New Roman" w:hAnsi="Times New Roman"/>
          <w:sz w:val="24"/>
          <w:szCs w:val="24"/>
        </w:rPr>
        <w:t xml:space="preserve">. </w:t>
      </w:r>
      <w:r w:rsidRPr="00E97428">
        <w:rPr>
          <w:rFonts w:ascii="Times New Roman" w:hAnsi="Times New Roman"/>
          <w:sz w:val="24"/>
          <w:szCs w:val="24"/>
        </w:rPr>
        <w:t>Датой поступления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Исполнитель.</w:t>
      </w:r>
    </w:p>
    <w:p w:rsidR="009212ED" w:rsidRPr="007C40E9" w:rsidRDefault="009212ED" w:rsidP="009212ED">
      <w:pPr>
        <w:autoSpaceDE w:val="0"/>
        <w:autoSpaceDN w:val="0"/>
        <w:adjustRightInd w:val="0"/>
        <w:spacing w:after="0" w:line="240" w:lineRule="auto"/>
        <w:ind w:firstLine="709"/>
        <w:jc w:val="both"/>
        <w:rPr>
          <w:rFonts w:ascii="Times New Roman" w:hAnsi="Times New Roman"/>
          <w:sz w:val="24"/>
          <w:szCs w:val="24"/>
        </w:rPr>
      </w:pPr>
      <w:r w:rsidRPr="007C40E9">
        <w:rPr>
          <w:rFonts w:ascii="Times New Roman" w:hAnsi="Times New Roman"/>
          <w:sz w:val="24"/>
          <w:szCs w:val="24"/>
        </w:rPr>
        <w:t>4.</w:t>
      </w:r>
      <w:r>
        <w:rPr>
          <w:rFonts w:ascii="Times New Roman" w:hAnsi="Times New Roman"/>
          <w:sz w:val="24"/>
          <w:szCs w:val="24"/>
        </w:rPr>
        <w:t>7</w:t>
      </w:r>
      <w:r w:rsidRPr="007C40E9">
        <w:rPr>
          <w:rFonts w:ascii="Times New Roman" w:hAnsi="Times New Roman"/>
          <w:sz w:val="24"/>
          <w:szCs w:val="24"/>
        </w:rPr>
        <w:t>. В случае получения мотивированного отказа от подписания документа о приемке Исполнитель вправе устранить причины, указанные в таком мотивированном отказе, и направить Заказчику документ о приемке в порядке, предусмотренном п</w:t>
      </w:r>
      <w:r>
        <w:rPr>
          <w:rFonts w:ascii="Times New Roman" w:hAnsi="Times New Roman"/>
          <w:sz w:val="24"/>
          <w:szCs w:val="24"/>
        </w:rPr>
        <w:t>.</w:t>
      </w:r>
      <w:r w:rsidRPr="007C40E9">
        <w:rPr>
          <w:rFonts w:ascii="Times New Roman" w:hAnsi="Times New Roman"/>
          <w:sz w:val="24"/>
          <w:szCs w:val="24"/>
        </w:rPr>
        <w:t xml:space="preserve"> 4.2</w:t>
      </w:r>
      <w:r>
        <w:rPr>
          <w:rFonts w:ascii="Times New Roman" w:hAnsi="Times New Roman"/>
          <w:sz w:val="24"/>
          <w:szCs w:val="24"/>
        </w:rPr>
        <w:t xml:space="preserve">. </w:t>
      </w:r>
      <w:r w:rsidRPr="007C40E9">
        <w:rPr>
          <w:rFonts w:ascii="Times New Roman" w:hAnsi="Times New Roman"/>
          <w:sz w:val="24"/>
          <w:szCs w:val="24"/>
        </w:rPr>
        <w:t>-</w:t>
      </w:r>
      <w:r>
        <w:rPr>
          <w:rFonts w:ascii="Times New Roman" w:hAnsi="Times New Roman"/>
          <w:sz w:val="24"/>
          <w:szCs w:val="24"/>
        </w:rPr>
        <w:t xml:space="preserve"> </w:t>
      </w:r>
      <w:r w:rsidRPr="007C40E9">
        <w:rPr>
          <w:rFonts w:ascii="Times New Roman" w:hAnsi="Times New Roman"/>
          <w:sz w:val="24"/>
          <w:szCs w:val="24"/>
        </w:rPr>
        <w:t>4.4</w:t>
      </w:r>
      <w:r>
        <w:rPr>
          <w:rFonts w:ascii="Times New Roman" w:hAnsi="Times New Roman"/>
          <w:sz w:val="24"/>
          <w:szCs w:val="24"/>
        </w:rPr>
        <w:t>.</w:t>
      </w:r>
      <w:r w:rsidRPr="007C40E9">
        <w:rPr>
          <w:rFonts w:ascii="Times New Roman" w:hAnsi="Times New Roman"/>
          <w:sz w:val="24"/>
          <w:szCs w:val="24"/>
        </w:rPr>
        <w:t xml:space="preserve"> настоящего Контракта.</w:t>
      </w:r>
    </w:p>
    <w:p w:rsidR="009212ED" w:rsidRDefault="009212ED" w:rsidP="009212ED">
      <w:pPr>
        <w:autoSpaceDE w:val="0"/>
        <w:autoSpaceDN w:val="0"/>
        <w:adjustRightInd w:val="0"/>
        <w:spacing w:after="0" w:line="240" w:lineRule="auto"/>
        <w:ind w:firstLine="709"/>
        <w:jc w:val="both"/>
        <w:rPr>
          <w:rFonts w:ascii="Times New Roman" w:hAnsi="Times New Roman"/>
          <w:sz w:val="24"/>
          <w:szCs w:val="24"/>
        </w:rPr>
      </w:pPr>
      <w:r w:rsidRPr="00406A8F">
        <w:rPr>
          <w:rFonts w:ascii="Times New Roman" w:hAnsi="Times New Roman"/>
          <w:sz w:val="24"/>
          <w:szCs w:val="24"/>
        </w:rPr>
        <w:t>4.8. Датой приемки оказанной услуги считается дата размещения в единой информационной системе документа о приемке, подписанного Заказчиком.</w:t>
      </w:r>
      <w:r>
        <w:rPr>
          <w:rFonts w:ascii="Times New Roman" w:hAnsi="Times New Roman"/>
          <w:sz w:val="24"/>
          <w:szCs w:val="24"/>
        </w:rPr>
        <w:t xml:space="preserve"> </w:t>
      </w:r>
    </w:p>
    <w:p w:rsidR="009212ED" w:rsidRPr="007C40E9" w:rsidRDefault="009212ED" w:rsidP="009212ED">
      <w:pPr>
        <w:autoSpaceDE w:val="0"/>
        <w:autoSpaceDN w:val="0"/>
        <w:adjustRightInd w:val="0"/>
        <w:spacing w:after="0" w:line="240" w:lineRule="auto"/>
        <w:ind w:firstLine="709"/>
        <w:jc w:val="both"/>
        <w:rPr>
          <w:rFonts w:ascii="Times New Roman" w:hAnsi="Times New Roman"/>
          <w:sz w:val="24"/>
          <w:szCs w:val="24"/>
        </w:rPr>
      </w:pPr>
      <w:r w:rsidRPr="00406A8F">
        <w:rPr>
          <w:rFonts w:ascii="Times New Roman" w:hAnsi="Times New Roman"/>
          <w:sz w:val="24"/>
          <w:szCs w:val="24"/>
        </w:rPr>
        <w:t>4.9.</w:t>
      </w:r>
      <w:r>
        <w:rPr>
          <w:rFonts w:ascii="Times New Roman" w:hAnsi="Times New Roman"/>
          <w:sz w:val="24"/>
          <w:szCs w:val="24"/>
        </w:rPr>
        <w:t xml:space="preserve"> </w:t>
      </w:r>
      <w:r w:rsidRPr="007C40E9">
        <w:rPr>
          <w:rFonts w:ascii="Times New Roman" w:hAnsi="Times New Roman"/>
          <w:sz w:val="24"/>
          <w:szCs w:val="24"/>
        </w:rPr>
        <w:t>Внесение исправлений в документ о приемке, оформленный в соответствии с ч</w:t>
      </w:r>
      <w:r>
        <w:rPr>
          <w:rFonts w:ascii="Times New Roman" w:hAnsi="Times New Roman"/>
          <w:sz w:val="24"/>
          <w:szCs w:val="24"/>
        </w:rPr>
        <w:t>.</w:t>
      </w:r>
      <w:r w:rsidRPr="007C40E9">
        <w:rPr>
          <w:rFonts w:ascii="Times New Roman" w:hAnsi="Times New Roman"/>
          <w:sz w:val="24"/>
          <w:szCs w:val="24"/>
        </w:rPr>
        <w:t>13 ст.</w:t>
      </w:r>
      <w:r>
        <w:rPr>
          <w:rFonts w:ascii="Times New Roman" w:hAnsi="Times New Roman"/>
          <w:sz w:val="24"/>
          <w:szCs w:val="24"/>
        </w:rPr>
        <w:t> </w:t>
      </w:r>
      <w:r w:rsidRPr="007C40E9">
        <w:rPr>
          <w:rFonts w:ascii="Times New Roman" w:hAnsi="Times New Roman"/>
          <w:sz w:val="24"/>
          <w:szCs w:val="24"/>
        </w:rPr>
        <w:t>94 Закона о контрактной системе и положениями п</w:t>
      </w:r>
      <w:r>
        <w:rPr>
          <w:rFonts w:ascii="Times New Roman" w:hAnsi="Times New Roman"/>
          <w:sz w:val="24"/>
          <w:szCs w:val="24"/>
        </w:rPr>
        <w:t>.</w:t>
      </w:r>
      <w:r w:rsidRPr="007C40E9">
        <w:rPr>
          <w:rFonts w:ascii="Times New Roman" w:hAnsi="Times New Roman"/>
          <w:sz w:val="24"/>
          <w:szCs w:val="24"/>
        </w:rPr>
        <w:t xml:space="preserve"> 4.2</w:t>
      </w:r>
      <w:r>
        <w:rPr>
          <w:rFonts w:ascii="Times New Roman" w:hAnsi="Times New Roman"/>
          <w:sz w:val="24"/>
          <w:szCs w:val="24"/>
        </w:rPr>
        <w:t>.</w:t>
      </w:r>
      <w:r w:rsidRPr="007C40E9">
        <w:rPr>
          <w:rFonts w:ascii="Times New Roman" w:hAnsi="Times New Roman"/>
          <w:sz w:val="24"/>
          <w:szCs w:val="24"/>
        </w:rPr>
        <w:t xml:space="preserve"> -</w:t>
      </w:r>
      <w:r>
        <w:rPr>
          <w:rFonts w:ascii="Times New Roman" w:hAnsi="Times New Roman"/>
          <w:sz w:val="24"/>
          <w:szCs w:val="24"/>
        </w:rPr>
        <w:t xml:space="preserve"> </w:t>
      </w:r>
      <w:r w:rsidRPr="007C40E9">
        <w:rPr>
          <w:rFonts w:ascii="Times New Roman" w:hAnsi="Times New Roman"/>
          <w:sz w:val="24"/>
          <w:szCs w:val="24"/>
        </w:rPr>
        <w:t>4.7</w:t>
      </w:r>
      <w:r>
        <w:rPr>
          <w:rFonts w:ascii="Times New Roman" w:hAnsi="Times New Roman"/>
          <w:sz w:val="24"/>
          <w:szCs w:val="24"/>
        </w:rPr>
        <w:t>.</w:t>
      </w:r>
      <w:r w:rsidRPr="007C40E9">
        <w:rPr>
          <w:rFonts w:ascii="Times New Roman" w:hAnsi="Times New Roman"/>
          <w:sz w:val="24"/>
          <w:szCs w:val="24"/>
        </w:rPr>
        <w:t xml:space="preserve"> настоящего Контракта, осуществляется путем формирования, подписания усиленными электронными подписями лиц, имеющих право действовать от имени Исполнителя, Заказчика, и размещения в единой информационной системе исправленного документа о приемке.</w:t>
      </w:r>
    </w:p>
    <w:p w:rsidR="009212ED" w:rsidRDefault="009212ED" w:rsidP="009212ED">
      <w:pPr>
        <w:suppressAutoHyphens/>
        <w:autoSpaceDE w:val="0"/>
        <w:autoSpaceDN w:val="0"/>
        <w:adjustRightInd w:val="0"/>
        <w:spacing w:after="0" w:line="240" w:lineRule="auto"/>
        <w:ind w:firstLine="709"/>
        <w:jc w:val="both"/>
        <w:rPr>
          <w:rFonts w:ascii="Times New Roman" w:hAnsi="Times New Roman"/>
          <w:b/>
          <w:sz w:val="24"/>
          <w:szCs w:val="24"/>
        </w:rPr>
      </w:pPr>
      <w:r w:rsidRPr="007C40E9">
        <w:rPr>
          <w:rFonts w:ascii="Times New Roman" w:hAnsi="Times New Roman"/>
          <w:sz w:val="24"/>
          <w:szCs w:val="24"/>
        </w:rPr>
        <w:t>4.</w:t>
      </w:r>
      <w:r>
        <w:rPr>
          <w:rFonts w:ascii="Times New Roman" w:hAnsi="Times New Roman"/>
          <w:sz w:val="24"/>
          <w:szCs w:val="24"/>
        </w:rPr>
        <w:t>10</w:t>
      </w:r>
      <w:r w:rsidRPr="007C40E9">
        <w:rPr>
          <w:rFonts w:ascii="Times New Roman" w:hAnsi="Times New Roman"/>
          <w:sz w:val="24"/>
          <w:szCs w:val="24"/>
        </w:rPr>
        <w:t xml:space="preserve">. Для проверки представленных Исполнителем результатов на их соответствие условиям Контракта Заказчик проводит экспертизу. </w:t>
      </w:r>
      <w:r w:rsidRPr="00B15BDF">
        <w:rPr>
          <w:rFonts w:ascii="Times New Roman" w:hAnsi="Times New Roman"/>
          <w:sz w:val="24"/>
          <w:szCs w:val="24"/>
        </w:rPr>
        <w:t xml:space="preserve">Экспертиза результатов может проводиться своими силами или к ее проведению могут привлекаться эксперты, экспертные </w:t>
      </w:r>
      <w:r w:rsidRPr="00B15BDF">
        <w:rPr>
          <w:rFonts w:ascii="Times New Roman" w:hAnsi="Times New Roman"/>
          <w:sz w:val="24"/>
          <w:szCs w:val="24"/>
        </w:rPr>
        <w:lastRenderedPageBreak/>
        <w:t>организации.</w:t>
      </w:r>
      <w:r>
        <w:rPr>
          <w:rFonts w:ascii="Times New Roman" w:hAnsi="Times New Roman"/>
          <w:sz w:val="24"/>
          <w:szCs w:val="24"/>
        </w:rPr>
        <w:t xml:space="preserve"> </w:t>
      </w:r>
      <w:r w:rsidRPr="0099745B">
        <w:rPr>
          <w:rFonts w:ascii="Times New Roman" w:hAnsi="Times New Roman"/>
          <w:sz w:val="24"/>
          <w:szCs w:val="24"/>
        </w:rPr>
        <w:t>По результатам проведенной экспертизы Заказчик принимает решение о приемке оказанных Услуг или об отказе в такой приемке.</w:t>
      </w:r>
    </w:p>
    <w:p w:rsidR="009212ED" w:rsidRPr="004823FC" w:rsidRDefault="009212ED" w:rsidP="009212ED">
      <w:pPr>
        <w:suppressAutoHyphens/>
        <w:autoSpaceDE w:val="0"/>
        <w:autoSpaceDN w:val="0"/>
        <w:adjustRightInd w:val="0"/>
        <w:spacing w:after="0" w:line="240" w:lineRule="auto"/>
        <w:ind w:firstLine="709"/>
        <w:jc w:val="both"/>
        <w:rPr>
          <w:rFonts w:ascii="Times New Roman" w:hAnsi="Times New Roman"/>
          <w:b/>
          <w:sz w:val="24"/>
          <w:szCs w:val="24"/>
        </w:rPr>
      </w:pPr>
    </w:p>
    <w:p w:rsidR="009212ED" w:rsidRPr="00ED22A2" w:rsidRDefault="009212ED" w:rsidP="009212ED">
      <w:pPr>
        <w:widowControl w:val="0"/>
        <w:autoSpaceDE w:val="0"/>
        <w:autoSpaceDN w:val="0"/>
        <w:adjustRightInd w:val="0"/>
        <w:spacing w:after="0" w:line="240" w:lineRule="auto"/>
        <w:jc w:val="center"/>
        <w:rPr>
          <w:rFonts w:ascii="Times New Roman" w:hAnsi="Times New Roman"/>
          <w:b/>
          <w:sz w:val="24"/>
          <w:szCs w:val="24"/>
        </w:rPr>
      </w:pPr>
      <w:r w:rsidRPr="00ED22A2">
        <w:rPr>
          <w:rFonts w:ascii="Times New Roman" w:hAnsi="Times New Roman"/>
          <w:b/>
          <w:sz w:val="24"/>
          <w:szCs w:val="24"/>
        </w:rPr>
        <w:t>5. Права и обязанности Сторон</w:t>
      </w:r>
    </w:p>
    <w:p w:rsidR="009212ED" w:rsidRPr="00A32688" w:rsidRDefault="009212ED" w:rsidP="009212ED">
      <w:pPr>
        <w:widowControl w:val="0"/>
        <w:autoSpaceDE w:val="0"/>
        <w:autoSpaceDN w:val="0"/>
        <w:adjustRightInd w:val="0"/>
        <w:spacing w:after="0" w:line="240" w:lineRule="auto"/>
        <w:jc w:val="center"/>
        <w:rPr>
          <w:rFonts w:ascii="Times New Roman" w:hAnsi="Times New Roman"/>
          <w:sz w:val="24"/>
          <w:szCs w:val="24"/>
        </w:rPr>
      </w:pP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5.1. Заказчик вправе:</w:t>
      </w:r>
    </w:p>
    <w:p w:rsidR="009212ED" w:rsidRPr="00A12A19"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5.1.1. Требовать от Исполнителя надлежащего исполнения обязательств в соответствии с</w:t>
      </w:r>
      <w:r>
        <w:rPr>
          <w:rFonts w:ascii="Times New Roman" w:hAnsi="Times New Roman"/>
          <w:sz w:val="24"/>
          <w:szCs w:val="24"/>
        </w:rPr>
        <w:t> </w:t>
      </w:r>
      <w:r w:rsidRPr="00517D1A">
        <w:rPr>
          <w:rFonts w:ascii="Times New Roman" w:hAnsi="Times New Roman"/>
          <w:sz w:val="24"/>
          <w:szCs w:val="24"/>
        </w:rPr>
        <w:t xml:space="preserve">Контрактом, а также требовать своевременного устранения выявленных </w:t>
      </w:r>
      <w:r w:rsidRPr="00A12A19">
        <w:rPr>
          <w:rFonts w:ascii="Times New Roman" w:hAnsi="Times New Roman"/>
          <w:sz w:val="24"/>
          <w:szCs w:val="24"/>
        </w:rPr>
        <w:t>недостатков.</w:t>
      </w:r>
    </w:p>
    <w:p w:rsidR="009212ED" w:rsidRPr="00517D1A"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A12A19">
        <w:rPr>
          <w:rFonts w:ascii="Times New Roman" w:hAnsi="Times New Roman"/>
          <w:sz w:val="24"/>
          <w:szCs w:val="24"/>
        </w:rPr>
        <w:t>5.1.2. В случае досрочного исполнения Исполнителем обязательств по Контракту принять и оплатить Услуги в соответствии с установленным в Контракте порядком.</w:t>
      </w:r>
      <w:r>
        <w:rPr>
          <w:rFonts w:ascii="Times New Roman" w:hAnsi="Times New Roman"/>
          <w:sz w:val="24"/>
          <w:szCs w:val="24"/>
        </w:rPr>
        <w:t xml:space="preserve"> </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5.1.</w:t>
      </w:r>
      <w:r>
        <w:rPr>
          <w:rFonts w:ascii="Times New Roman" w:hAnsi="Times New Roman"/>
          <w:sz w:val="24"/>
          <w:szCs w:val="24"/>
        </w:rPr>
        <w:t>3</w:t>
      </w:r>
      <w:r w:rsidRPr="00517D1A">
        <w:rPr>
          <w:rFonts w:ascii="Times New Roman" w:hAnsi="Times New Roman"/>
          <w:sz w:val="24"/>
          <w:szCs w:val="24"/>
        </w:rPr>
        <w:t>. Запрашивать у Исполнителя информацию о ходе оказываемых Услуг.</w:t>
      </w:r>
    </w:p>
    <w:p w:rsidR="009212ED" w:rsidRPr="00517D1A" w:rsidRDefault="009212ED" w:rsidP="009212ED">
      <w:pPr>
        <w:widowControl w:val="0"/>
        <w:tabs>
          <w:tab w:val="left" w:pos="540"/>
        </w:tabs>
        <w:spacing w:after="0" w:line="240" w:lineRule="auto"/>
        <w:ind w:firstLine="709"/>
        <w:jc w:val="both"/>
        <w:rPr>
          <w:rFonts w:ascii="Times New Roman" w:hAnsi="Times New Roman"/>
          <w:spacing w:val="1"/>
          <w:sz w:val="24"/>
          <w:szCs w:val="24"/>
        </w:rPr>
      </w:pPr>
      <w:r w:rsidRPr="00517D1A">
        <w:rPr>
          <w:rFonts w:ascii="Times New Roman" w:hAnsi="Times New Roman"/>
          <w:sz w:val="24"/>
          <w:szCs w:val="24"/>
        </w:rPr>
        <w:t>5.1.</w:t>
      </w:r>
      <w:r>
        <w:rPr>
          <w:rFonts w:ascii="Times New Roman" w:hAnsi="Times New Roman"/>
          <w:sz w:val="24"/>
          <w:szCs w:val="24"/>
        </w:rPr>
        <w:t>4</w:t>
      </w:r>
      <w:r w:rsidRPr="00517D1A">
        <w:rPr>
          <w:rFonts w:ascii="Times New Roman" w:hAnsi="Times New Roman"/>
          <w:sz w:val="24"/>
          <w:szCs w:val="24"/>
        </w:rPr>
        <w:t>. Осуществлять контроль и надзор за качеством, порядком и сроками оказания Услуг, давать указания о способе оказания Услуг, не вмешиваясь при этом в оперативно-хозяйственную деятельность Исполнителя</w:t>
      </w:r>
      <w:r>
        <w:rPr>
          <w:rFonts w:ascii="Times New Roman" w:hAnsi="Times New Roman"/>
          <w:spacing w:val="1"/>
          <w:sz w:val="24"/>
          <w:szCs w:val="24"/>
        </w:rPr>
        <w:t>.</w:t>
      </w:r>
    </w:p>
    <w:p w:rsidR="009212ED" w:rsidRPr="00517D1A" w:rsidRDefault="009212ED" w:rsidP="009212ED">
      <w:pPr>
        <w:widowControl w:val="0"/>
        <w:spacing w:after="0" w:line="240" w:lineRule="auto"/>
        <w:ind w:firstLine="709"/>
        <w:jc w:val="both"/>
        <w:rPr>
          <w:rFonts w:ascii="Times New Roman" w:hAnsi="Times New Roman"/>
          <w:spacing w:val="1"/>
          <w:sz w:val="24"/>
          <w:szCs w:val="24"/>
        </w:rPr>
      </w:pPr>
      <w:r w:rsidRPr="00517D1A">
        <w:rPr>
          <w:rFonts w:ascii="Times New Roman" w:hAnsi="Times New Roman"/>
          <w:spacing w:val="1"/>
          <w:sz w:val="24"/>
          <w:szCs w:val="24"/>
        </w:rPr>
        <w:t>5.1.</w:t>
      </w:r>
      <w:r>
        <w:rPr>
          <w:rFonts w:ascii="Times New Roman" w:hAnsi="Times New Roman"/>
          <w:spacing w:val="1"/>
          <w:sz w:val="24"/>
          <w:szCs w:val="24"/>
        </w:rPr>
        <w:t>5</w:t>
      </w:r>
      <w:r w:rsidRPr="00517D1A">
        <w:rPr>
          <w:rFonts w:ascii="Times New Roman" w:hAnsi="Times New Roman"/>
          <w:spacing w:val="1"/>
          <w:sz w:val="24"/>
          <w:szCs w:val="24"/>
        </w:rPr>
        <w:t>. Отказаться от приемки результата Услуг в случаях, предусмотренных Контрактом и законодательством Российской Федерации, в том числе в случае обнаружения неустранимых недостатков.</w:t>
      </w:r>
    </w:p>
    <w:p w:rsidR="009212ED" w:rsidRPr="00517D1A" w:rsidRDefault="009212ED" w:rsidP="009212ED">
      <w:pPr>
        <w:widowControl w:val="0"/>
        <w:spacing w:after="0" w:line="240" w:lineRule="auto"/>
        <w:ind w:firstLine="709"/>
        <w:jc w:val="both"/>
        <w:rPr>
          <w:rFonts w:ascii="Times New Roman" w:hAnsi="Times New Roman"/>
          <w:spacing w:val="1"/>
          <w:sz w:val="24"/>
          <w:szCs w:val="24"/>
        </w:rPr>
      </w:pPr>
      <w:r w:rsidRPr="00517D1A">
        <w:rPr>
          <w:rFonts w:ascii="Times New Roman" w:hAnsi="Times New Roman"/>
          <w:spacing w:val="1"/>
          <w:sz w:val="24"/>
          <w:szCs w:val="24"/>
        </w:rPr>
        <w:t>5.1.</w:t>
      </w:r>
      <w:r>
        <w:rPr>
          <w:rFonts w:ascii="Times New Roman" w:hAnsi="Times New Roman"/>
          <w:spacing w:val="1"/>
          <w:sz w:val="24"/>
          <w:szCs w:val="24"/>
        </w:rPr>
        <w:t>6</w:t>
      </w:r>
      <w:r w:rsidRPr="00517D1A">
        <w:rPr>
          <w:rFonts w:ascii="Times New Roman" w:hAnsi="Times New Roman"/>
          <w:spacing w:val="1"/>
          <w:sz w:val="24"/>
          <w:szCs w:val="24"/>
        </w:rPr>
        <w:t>. Отказаться в любое время до сдачи Услуг от исполнения Контракта и потребовать возмещения ущерба, если Исполнитель не приступает своевременно к исполнению Контракта или оказывает Услуги настолько медленно, что окончание их к сроку, указанному в Контракте, становится явно невозможным.</w:t>
      </w:r>
    </w:p>
    <w:p w:rsidR="009212ED" w:rsidRPr="00517D1A" w:rsidRDefault="009212ED" w:rsidP="009212ED">
      <w:pPr>
        <w:widowControl w:val="0"/>
        <w:spacing w:after="0" w:line="240" w:lineRule="auto"/>
        <w:ind w:firstLine="709"/>
        <w:jc w:val="both"/>
        <w:rPr>
          <w:rFonts w:ascii="Times New Roman" w:hAnsi="Times New Roman"/>
          <w:spacing w:val="1"/>
          <w:sz w:val="24"/>
          <w:szCs w:val="24"/>
        </w:rPr>
      </w:pPr>
      <w:r w:rsidRPr="00517D1A">
        <w:rPr>
          <w:rFonts w:ascii="Times New Roman" w:hAnsi="Times New Roman"/>
          <w:spacing w:val="1"/>
          <w:sz w:val="24"/>
          <w:szCs w:val="24"/>
        </w:rPr>
        <w:t>5.1.</w:t>
      </w:r>
      <w:r>
        <w:rPr>
          <w:rFonts w:ascii="Times New Roman" w:hAnsi="Times New Roman"/>
          <w:spacing w:val="1"/>
          <w:sz w:val="24"/>
          <w:szCs w:val="24"/>
        </w:rPr>
        <w:t>7</w:t>
      </w:r>
      <w:r w:rsidRPr="00517D1A">
        <w:rPr>
          <w:rFonts w:ascii="Times New Roman" w:hAnsi="Times New Roman"/>
          <w:spacing w:val="1"/>
          <w:sz w:val="24"/>
          <w:szCs w:val="24"/>
        </w:rPr>
        <w:t>. Принять решение об одностороннем отказе от исполнения Контракта в</w:t>
      </w:r>
      <w:r>
        <w:rPr>
          <w:rFonts w:ascii="Times New Roman" w:hAnsi="Times New Roman"/>
          <w:spacing w:val="1"/>
          <w:sz w:val="24"/>
          <w:szCs w:val="24"/>
        </w:rPr>
        <w:t> </w:t>
      </w:r>
      <w:r w:rsidRPr="00517D1A">
        <w:rPr>
          <w:rFonts w:ascii="Times New Roman" w:hAnsi="Times New Roman"/>
          <w:spacing w:val="1"/>
          <w:sz w:val="24"/>
          <w:szCs w:val="24"/>
        </w:rPr>
        <w:t xml:space="preserve">соответствии с Законом </w:t>
      </w:r>
      <w:r w:rsidRPr="00517D1A">
        <w:rPr>
          <w:rFonts w:ascii="Times New Roman" w:hAnsi="Times New Roman"/>
          <w:sz w:val="24"/>
          <w:szCs w:val="24"/>
        </w:rPr>
        <w:t>о контрактной системе</w:t>
      </w:r>
      <w:r w:rsidRPr="00517D1A">
        <w:rPr>
          <w:rFonts w:ascii="Times New Roman" w:hAnsi="Times New Roman"/>
          <w:spacing w:val="1"/>
          <w:sz w:val="24"/>
          <w:szCs w:val="24"/>
        </w:rPr>
        <w:t>.</w:t>
      </w:r>
    </w:p>
    <w:p w:rsidR="009212ED" w:rsidRDefault="009212ED" w:rsidP="009212ED">
      <w:pPr>
        <w:spacing w:after="0" w:line="240" w:lineRule="auto"/>
        <w:ind w:firstLine="709"/>
        <w:jc w:val="both"/>
        <w:rPr>
          <w:rFonts w:ascii="Times New Roman" w:hAnsi="Times New Roman"/>
          <w:spacing w:val="1"/>
          <w:sz w:val="24"/>
          <w:szCs w:val="24"/>
        </w:rPr>
      </w:pPr>
      <w:r w:rsidRPr="00517D1A">
        <w:rPr>
          <w:rFonts w:ascii="Times New Roman" w:hAnsi="Times New Roman"/>
          <w:spacing w:val="1"/>
          <w:sz w:val="24"/>
          <w:szCs w:val="24"/>
        </w:rPr>
        <w:t>5.1.</w:t>
      </w:r>
      <w:r>
        <w:rPr>
          <w:rFonts w:ascii="Times New Roman" w:hAnsi="Times New Roman"/>
          <w:spacing w:val="1"/>
          <w:sz w:val="24"/>
          <w:szCs w:val="24"/>
        </w:rPr>
        <w:t>8</w:t>
      </w:r>
      <w:r w:rsidRPr="00517D1A">
        <w:rPr>
          <w:rFonts w:ascii="Times New Roman" w:hAnsi="Times New Roman"/>
          <w:spacing w:val="1"/>
          <w:sz w:val="24"/>
          <w:szCs w:val="24"/>
        </w:rPr>
        <w:t>. По соглашению с Исполнителем изменить существенные условия Контракта в</w:t>
      </w:r>
      <w:r>
        <w:rPr>
          <w:rFonts w:ascii="Times New Roman" w:hAnsi="Times New Roman"/>
          <w:spacing w:val="1"/>
          <w:sz w:val="24"/>
          <w:szCs w:val="24"/>
        </w:rPr>
        <w:t> </w:t>
      </w:r>
      <w:r w:rsidRPr="00517D1A">
        <w:rPr>
          <w:rFonts w:ascii="Times New Roman" w:hAnsi="Times New Roman"/>
          <w:spacing w:val="1"/>
          <w:sz w:val="24"/>
          <w:szCs w:val="24"/>
        </w:rPr>
        <w:t xml:space="preserve">случаях, установленных Законом </w:t>
      </w:r>
      <w:r w:rsidRPr="00517D1A">
        <w:rPr>
          <w:rFonts w:ascii="Times New Roman" w:hAnsi="Times New Roman"/>
          <w:sz w:val="24"/>
          <w:szCs w:val="24"/>
        </w:rPr>
        <w:t>о контрактной системе</w:t>
      </w:r>
      <w:r w:rsidRPr="00517D1A">
        <w:rPr>
          <w:rFonts w:ascii="Times New Roman" w:hAnsi="Times New Roman"/>
          <w:spacing w:val="1"/>
          <w:sz w:val="24"/>
          <w:szCs w:val="24"/>
        </w:rPr>
        <w:t>.</w:t>
      </w:r>
    </w:p>
    <w:p w:rsidR="009212ED" w:rsidRDefault="009212ED" w:rsidP="009212ED">
      <w:pPr>
        <w:spacing w:after="0" w:line="240" w:lineRule="auto"/>
        <w:ind w:firstLine="709"/>
        <w:jc w:val="both"/>
        <w:rPr>
          <w:rFonts w:ascii="Times New Roman" w:hAnsi="Times New Roman"/>
          <w:spacing w:val="1"/>
          <w:sz w:val="24"/>
          <w:szCs w:val="24"/>
        </w:rPr>
      </w:pPr>
      <w:r>
        <w:rPr>
          <w:rFonts w:ascii="Times New Roman" w:hAnsi="Times New Roman"/>
          <w:spacing w:val="1"/>
          <w:sz w:val="24"/>
          <w:szCs w:val="24"/>
        </w:rPr>
        <w:t>5.1.9. Н</w:t>
      </w:r>
      <w:r w:rsidRPr="00B15BDF">
        <w:rPr>
          <w:rFonts w:ascii="Times New Roman" w:hAnsi="Times New Roman"/>
          <w:spacing w:val="1"/>
          <w:sz w:val="24"/>
          <w:szCs w:val="24"/>
        </w:rPr>
        <w:t>е отказывать в приемке оказанных Услуг в случае выявления несоответствия результатов оказанных Услуг условиям Контракта, если выявленное несоответствие не препятствует приемке оказанных Услуг и устранено Исполнителем.</w:t>
      </w:r>
    </w:p>
    <w:p w:rsidR="009212ED" w:rsidRDefault="009212ED" w:rsidP="009212ED">
      <w:pPr>
        <w:spacing w:after="0" w:line="240" w:lineRule="auto"/>
        <w:ind w:firstLine="709"/>
        <w:jc w:val="both"/>
        <w:rPr>
          <w:rFonts w:ascii="Times New Roman" w:hAnsi="Times New Roman"/>
          <w:spacing w:val="1"/>
          <w:sz w:val="24"/>
          <w:szCs w:val="24"/>
        </w:rPr>
      </w:pPr>
      <w:r>
        <w:rPr>
          <w:rFonts w:ascii="Times New Roman" w:hAnsi="Times New Roman"/>
          <w:spacing w:val="1"/>
          <w:sz w:val="24"/>
          <w:szCs w:val="24"/>
        </w:rPr>
        <w:t xml:space="preserve">5.1.10. </w:t>
      </w:r>
      <w:r w:rsidRPr="00DD7B8E">
        <w:rPr>
          <w:rFonts w:ascii="Times New Roman" w:hAnsi="Times New Roman"/>
          <w:spacing w:val="1"/>
          <w:sz w:val="24"/>
          <w:szCs w:val="24"/>
        </w:rPr>
        <w:t>Привлекать экспертов, специалистов и иных лиц, обладающих необходимыми знаниями для участия в проведении экспертизы исполнения Исполнителем своих обязательств и представленных Исполнителем отчетных документов, материалов по оказанию Услуг.</w:t>
      </w:r>
    </w:p>
    <w:p w:rsidR="009212ED" w:rsidRPr="00406A8F" w:rsidRDefault="009212ED" w:rsidP="009212ED">
      <w:pPr>
        <w:spacing w:after="0" w:line="240" w:lineRule="auto"/>
        <w:ind w:firstLine="709"/>
        <w:jc w:val="both"/>
        <w:rPr>
          <w:rFonts w:ascii="Times New Roman" w:hAnsi="Times New Roman"/>
          <w:spacing w:val="1"/>
          <w:sz w:val="24"/>
          <w:szCs w:val="24"/>
        </w:rPr>
      </w:pPr>
      <w:r w:rsidRPr="00406A8F">
        <w:rPr>
          <w:rFonts w:ascii="Times New Roman" w:hAnsi="Times New Roman"/>
          <w:spacing w:val="1"/>
          <w:sz w:val="24"/>
          <w:szCs w:val="24"/>
        </w:rPr>
        <w:t>5.1.11. Отказаться от оплаты расходов, не предусмотренных настоящим Контрактом.</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406A8F">
        <w:rPr>
          <w:rFonts w:ascii="Times New Roman" w:hAnsi="Times New Roman"/>
          <w:sz w:val="24"/>
          <w:szCs w:val="24"/>
        </w:rPr>
        <w:t>5.1.12.</w:t>
      </w:r>
      <w:r w:rsidRPr="00517D1A">
        <w:rPr>
          <w:rFonts w:ascii="Times New Roman" w:hAnsi="Times New Roman"/>
          <w:sz w:val="24"/>
          <w:szCs w:val="24"/>
        </w:rPr>
        <w:t> Пользоваться иными правами, установленными Контрактом и законодательством Российской Федерации.</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5.2. Заказчик обязан:</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 xml:space="preserve">5.2.1. Провести экспертизу для проверки представленных Исполнителем результатов оказанных Услуг, предусмотренных Контрактом в соответствии </w:t>
      </w:r>
      <w:r w:rsidRPr="00406A8F">
        <w:rPr>
          <w:rFonts w:ascii="Times New Roman" w:hAnsi="Times New Roman"/>
          <w:sz w:val="24"/>
          <w:szCs w:val="24"/>
        </w:rPr>
        <w:t>с п. 4.10. Контракта.</w:t>
      </w:r>
    </w:p>
    <w:p w:rsidR="009212ED" w:rsidRPr="00517D1A" w:rsidRDefault="009212ED" w:rsidP="009212ED">
      <w:pPr>
        <w:shd w:val="clear" w:color="auto" w:fill="FFFFFF"/>
        <w:tabs>
          <w:tab w:val="left" w:pos="540"/>
        </w:tabs>
        <w:spacing w:after="0" w:line="240" w:lineRule="auto"/>
        <w:ind w:firstLine="709"/>
        <w:jc w:val="both"/>
        <w:rPr>
          <w:rFonts w:ascii="Times New Roman" w:hAnsi="Times New Roman"/>
          <w:sz w:val="24"/>
          <w:szCs w:val="24"/>
        </w:rPr>
      </w:pPr>
      <w:r w:rsidRPr="00517D1A">
        <w:rPr>
          <w:rFonts w:ascii="Times New Roman" w:hAnsi="Times New Roman"/>
          <w:sz w:val="24"/>
          <w:szCs w:val="24"/>
        </w:rPr>
        <w:t>5.2.2.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 Заказчик, обнаружив при осуществлении контроля и надзора за ходо</w:t>
      </w:r>
      <w:r>
        <w:rPr>
          <w:rFonts w:ascii="Times New Roman" w:hAnsi="Times New Roman"/>
          <w:sz w:val="24"/>
          <w:szCs w:val="24"/>
        </w:rPr>
        <w:t>м оказания Услуг отступления от </w:t>
      </w:r>
      <w:r w:rsidRPr="00517D1A">
        <w:rPr>
          <w:rFonts w:ascii="Times New Roman" w:hAnsi="Times New Roman"/>
          <w:sz w:val="24"/>
          <w:szCs w:val="24"/>
        </w:rPr>
        <w:t>условий Контракта, которые могут ухудшить качество Услуг, или иные их недостатки, должен в течение 1 (одного) календарного дня заявить об этом Исполнителю. Заказчик обязан назначить своего ответственного представителя для контроля за оказанием Исполнителем</w:t>
      </w:r>
      <w:r>
        <w:rPr>
          <w:rFonts w:ascii="Times New Roman" w:hAnsi="Times New Roman"/>
          <w:sz w:val="24"/>
          <w:szCs w:val="24"/>
        </w:rPr>
        <w:t xml:space="preserve"> Услуг по </w:t>
      </w:r>
      <w:r w:rsidRPr="00517D1A">
        <w:rPr>
          <w:rFonts w:ascii="Times New Roman" w:hAnsi="Times New Roman"/>
          <w:sz w:val="24"/>
          <w:szCs w:val="24"/>
        </w:rPr>
        <w:t>Контракту и согласования организационных вопросов.</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5.2.3. Своевременно принять и оплатить надлежащим образом оказанные Услуги</w:t>
      </w:r>
      <w:r>
        <w:rPr>
          <w:rFonts w:ascii="Times New Roman" w:hAnsi="Times New Roman"/>
          <w:sz w:val="24"/>
          <w:szCs w:val="24"/>
        </w:rPr>
        <w:t xml:space="preserve"> по</w:t>
      </w:r>
      <w:r w:rsidRPr="00517D1A">
        <w:rPr>
          <w:rFonts w:ascii="Times New Roman" w:hAnsi="Times New Roman"/>
          <w:sz w:val="24"/>
          <w:szCs w:val="24"/>
        </w:rPr>
        <w:t xml:space="preserve"> Контракт</w:t>
      </w:r>
      <w:r>
        <w:rPr>
          <w:rFonts w:ascii="Times New Roman" w:hAnsi="Times New Roman"/>
          <w:sz w:val="24"/>
          <w:szCs w:val="24"/>
        </w:rPr>
        <w:t>у</w:t>
      </w:r>
      <w:r w:rsidRPr="00517D1A">
        <w:rPr>
          <w:rFonts w:ascii="Times New Roman" w:hAnsi="Times New Roman"/>
          <w:sz w:val="24"/>
          <w:szCs w:val="24"/>
        </w:rPr>
        <w:t>.</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5.2.4. При получении от Исполнителя уведомления о приостановлении оказания Услуг в</w:t>
      </w:r>
      <w:r>
        <w:rPr>
          <w:rFonts w:ascii="Times New Roman" w:hAnsi="Times New Roman"/>
          <w:sz w:val="24"/>
          <w:szCs w:val="24"/>
        </w:rPr>
        <w:t> </w:t>
      </w:r>
      <w:r w:rsidRPr="00517D1A">
        <w:rPr>
          <w:rFonts w:ascii="Times New Roman" w:hAnsi="Times New Roman"/>
          <w:sz w:val="24"/>
          <w:szCs w:val="24"/>
        </w:rPr>
        <w:t xml:space="preserve">случае, указанном в </w:t>
      </w:r>
      <w:hyperlink w:anchor="Par760" w:history="1">
        <w:r w:rsidRPr="00517D1A">
          <w:rPr>
            <w:rFonts w:ascii="Times New Roman" w:hAnsi="Times New Roman"/>
            <w:sz w:val="24"/>
            <w:szCs w:val="24"/>
          </w:rPr>
          <w:t>п</w:t>
        </w:r>
        <w:r>
          <w:rPr>
            <w:rFonts w:ascii="Times New Roman" w:hAnsi="Times New Roman"/>
            <w:sz w:val="24"/>
            <w:szCs w:val="24"/>
          </w:rPr>
          <w:t>п.</w:t>
        </w:r>
        <w:r w:rsidRPr="00517D1A">
          <w:rPr>
            <w:rFonts w:ascii="Times New Roman" w:hAnsi="Times New Roman"/>
            <w:sz w:val="24"/>
            <w:szCs w:val="24"/>
          </w:rPr>
          <w:t xml:space="preserve"> 5.4.6</w:t>
        </w:r>
      </w:hyperlink>
      <w:r>
        <w:rPr>
          <w:rFonts w:ascii="Times New Roman" w:hAnsi="Times New Roman"/>
          <w:sz w:val="24"/>
          <w:szCs w:val="24"/>
        </w:rPr>
        <w:t>.</w:t>
      </w:r>
      <w:r w:rsidRPr="00517D1A">
        <w:rPr>
          <w:rFonts w:ascii="Times New Roman" w:hAnsi="Times New Roman"/>
          <w:sz w:val="24"/>
          <w:szCs w:val="24"/>
        </w:rPr>
        <w:t xml:space="preserve"> Контракта, в течение 3 (трех) рабочих дней рассмотреть вопрос о целесообразности и порядке продолжения оказания Услуг.</w:t>
      </w:r>
      <w:r>
        <w:rPr>
          <w:rFonts w:ascii="Times New Roman" w:hAnsi="Times New Roman"/>
          <w:sz w:val="24"/>
          <w:szCs w:val="24"/>
        </w:rPr>
        <w:t xml:space="preserve"> </w:t>
      </w:r>
      <w:r w:rsidRPr="00406A8F">
        <w:rPr>
          <w:rFonts w:ascii="Times New Roman" w:hAnsi="Times New Roman"/>
          <w:sz w:val="24"/>
          <w:szCs w:val="24"/>
        </w:rPr>
        <w:t>Решение о продолжении оказания Услуг при необходимости изменения срока исполнения отдельного этапа (отдельных этапов) исполнения контракта</w:t>
      </w:r>
      <w:r w:rsidRPr="00406A8F" w:rsidDel="0009509D">
        <w:rPr>
          <w:rFonts w:ascii="Times New Roman" w:hAnsi="Times New Roman"/>
          <w:sz w:val="24"/>
          <w:szCs w:val="24"/>
        </w:rPr>
        <w:t xml:space="preserve"> </w:t>
      </w:r>
      <w:r w:rsidRPr="00406A8F">
        <w:rPr>
          <w:rFonts w:ascii="Times New Roman" w:hAnsi="Times New Roman"/>
          <w:sz w:val="24"/>
          <w:szCs w:val="24"/>
        </w:rPr>
        <w:t xml:space="preserve">в соответствии с п. 12 ч. 1 ст. 95 Закона о контрактной системе </w:t>
      </w:r>
      <w:r w:rsidRPr="00406A8F">
        <w:rPr>
          <w:rFonts w:ascii="Times New Roman" w:hAnsi="Times New Roman"/>
          <w:sz w:val="24"/>
          <w:szCs w:val="24"/>
        </w:rPr>
        <w:lastRenderedPageBreak/>
        <w:t>принимается Заказчиком и Исполнителем совместно и оформляется дополнительным соглашением к Контракту.</w:t>
      </w:r>
    </w:p>
    <w:p w:rsidR="009212ED" w:rsidRPr="004823FC"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5.2.5. </w:t>
      </w:r>
      <w:r w:rsidRPr="004823FC">
        <w:rPr>
          <w:rFonts w:ascii="Times New Roman" w:hAnsi="Times New Roman"/>
          <w:sz w:val="24"/>
          <w:szCs w:val="24"/>
        </w:rPr>
        <w:t>В случае просрочки исполнения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Исполнителем обязательств, предусмотренных контрактом, направить Исполнителю требование об уплате неустоек (штрафов, пеней).</w:t>
      </w:r>
    </w:p>
    <w:p w:rsidR="009212ED" w:rsidRPr="004823FC"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5.2.6. </w:t>
      </w:r>
      <w:r w:rsidRPr="004823FC">
        <w:rPr>
          <w:rFonts w:ascii="Times New Roman" w:hAnsi="Times New Roman"/>
          <w:sz w:val="24"/>
          <w:szCs w:val="24"/>
        </w:rPr>
        <w:t>При неоплате Исполнителем неустойки (штрафа, пени),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разделом 7 Контракта.</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5.2.7</w:t>
      </w:r>
      <w:r w:rsidRPr="00517D1A">
        <w:rPr>
          <w:rFonts w:ascii="Times New Roman" w:hAnsi="Times New Roman"/>
          <w:sz w:val="24"/>
          <w:szCs w:val="24"/>
        </w:rPr>
        <w:t>.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9212ED"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5.2.8</w:t>
      </w:r>
      <w:r w:rsidRPr="003B4874">
        <w:rPr>
          <w:rFonts w:ascii="Times New Roman" w:hAnsi="Times New Roman"/>
          <w:sz w:val="24"/>
          <w:szCs w:val="24"/>
        </w:rPr>
        <w:t xml:space="preserve">. В случае обеспечения исполнения Контракта в форме </w:t>
      </w:r>
      <w:r>
        <w:rPr>
          <w:rFonts w:ascii="Times New Roman" w:hAnsi="Times New Roman"/>
          <w:sz w:val="24"/>
          <w:szCs w:val="24"/>
        </w:rPr>
        <w:t>независимой</w:t>
      </w:r>
      <w:r w:rsidRPr="003B4874">
        <w:rPr>
          <w:rFonts w:ascii="Times New Roman" w:hAnsi="Times New Roman"/>
          <w:sz w:val="24"/>
          <w:szCs w:val="24"/>
        </w:rPr>
        <w:t xml:space="preserve"> гарантии, при неисполнении Исполнителем своих обязательств, Заказчик обязан обратиться к гаранту с требованием исполнить обязанности в соответствии с выданной гарантией. </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5.2.9</w:t>
      </w:r>
      <w:r w:rsidRPr="00517D1A">
        <w:rPr>
          <w:rFonts w:ascii="Times New Roman" w:hAnsi="Times New Roman"/>
          <w:sz w:val="24"/>
          <w:szCs w:val="24"/>
        </w:rPr>
        <w:t>. Обеспечить конфиденциальность информации, представленной Исполнителем в</w:t>
      </w:r>
      <w:r>
        <w:rPr>
          <w:rFonts w:ascii="Times New Roman" w:hAnsi="Times New Roman"/>
          <w:sz w:val="24"/>
          <w:szCs w:val="24"/>
        </w:rPr>
        <w:t> </w:t>
      </w:r>
      <w:r w:rsidRPr="00517D1A">
        <w:rPr>
          <w:rFonts w:ascii="Times New Roman" w:hAnsi="Times New Roman"/>
          <w:sz w:val="24"/>
          <w:szCs w:val="24"/>
        </w:rPr>
        <w:t>ходе исполнения обязательств по Контракту, за исключением случаев, когда Заказчик в</w:t>
      </w:r>
      <w:r>
        <w:rPr>
          <w:rFonts w:ascii="Times New Roman" w:hAnsi="Times New Roman"/>
          <w:sz w:val="24"/>
          <w:szCs w:val="24"/>
        </w:rPr>
        <w:t> </w:t>
      </w:r>
      <w:r w:rsidRPr="00517D1A">
        <w:rPr>
          <w:rFonts w:ascii="Times New Roman" w:hAnsi="Times New Roman"/>
          <w:sz w:val="24"/>
          <w:szCs w:val="24"/>
        </w:rPr>
        <w:t>соответствии с законодательством Российской Федерации обязан предоставлять информацию третьим лицам.</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5.2.10</w:t>
      </w:r>
      <w:r w:rsidRPr="00517D1A">
        <w:rPr>
          <w:rFonts w:ascii="Times New Roman" w:hAnsi="Times New Roman"/>
          <w:sz w:val="24"/>
          <w:szCs w:val="24"/>
        </w:rPr>
        <w:t>. Исполнять иные обязанности, предусмотренные законодательством Российской Федерации и условиями Контракта.</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5.3. Исполнитель вправе:</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 xml:space="preserve">5.3.1. Требовать своевременного подписания </w:t>
      </w:r>
      <w:r w:rsidRPr="00644811">
        <w:rPr>
          <w:rFonts w:ascii="Times New Roman" w:hAnsi="Times New Roman"/>
          <w:sz w:val="24"/>
          <w:szCs w:val="24"/>
        </w:rPr>
        <w:t>Заказчиком документа о приемке</w:t>
      </w:r>
      <w:r w:rsidRPr="00517D1A">
        <w:rPr>
          <w:rFonts w:ascii="Times New Roman" w:hAnsi="Times New Roman"/>
          <w:sz w:val="24"/>
          <w:szCs w:val="24"/>
        </w:rPr>
        <w:t>.</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 xml:space="preserve">5.3.2. Требовать своевременной оплаты оказанных Услуг в соответствии с </w:t>
      </w:r>
      <w:hyperlink w:anchor="Par704" w:history="1">
        <w:r w:rsidRPr="00517D1A">
          <w:rPr>
            <w:rFonts w:ascii="Times New Roman" w:hAnsi="Times New Roman"/>
            <w:sz w:val="24"/>
            <w:szCs w:val="24"/>
          </w:rPr>
          <w:t>условиями</w:t>
        </w:r>
      </w:hyperlink>
      <w:r w:rsidRPr="00517D1A">
        <w:rPr>
          <w:rFonts w:ascii="Times New Roman" w:hAnsi="Times New Roman"/>
          <w:sz w:val="24"/>
          <w:szCs w:val="24"/>
        </w:rPr>
        <w:t xml:space="preserve"> Контракта.</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5.3.4. Запрашивать у Заказчика разъяснения и уточнения относительно оказания Услуг в</w:t>
      </w:r>
      <w:r>
        <w:rPr>
          <w:rFonts w:ascii="Times New Roman" w:hAnsi="Times New Roman"/>
          <w:sz w:val="24"/>
          <w:szCs w:val="24"/>
        </w:rPr>
        <w:t> </w:t>
      </w:r>
      <w:r w:rsidRPr="00517D1A">
        <w:rPr>
          <w:rFonts w:ascii="Times New Roman" w:hAnsi="Times New Roman"/>
          <w:sz w:val="24"/>
          <w:szCs w:val="24"/>
        </w:rPr>
        <w:t>рамках Контракта.</w:t>
      </w:r>
    </w:p>
    <w:p w:rsidR="009212ED" w:rsidRPr="00A12A19"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5.3.5. Получать от Заказчика содействие при оказании Услуг в соответствии с условиями Контракта</w:t>
      </w:r>
      <w:r>
        <w:rPr>
          <w:rFonts w:ascii="Times New Roman" w:hAnsi="Times New Roman"/>
          <w:sz w:val="24"/>
          <w:szCs w:val="24"/>
        </w:rPr>
        <w:t xml:space="preserve"> (с согласия </w:t>
      </w:r>
      <w:r w:rsidRPr="00A12A19">
        <w:rPr>
          <w:rFonts w:ascii="Times New Roman" w:hAnsi="Times New Roman"/>
          <w:sz w:val="24"/>
          <w:szCs w:val="24"/>
        </w:rPr>
        <w:t>Заказчика).</w:t>
      </w:r>
    </w:p>
    <w:p w:rsidR="009212ED" w:rsidRPr="00A12A19"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12A19">
        <w:rPr>
          <w:rFonts w:ascii="Times New Roman" w:hAnsi="Times New Roman"/>
          <w:sz w:val="24"/>
          <w:szCs w:val="24"/>
        </w:rPr>
        <w:t xml:space="preserve">5.3.6. Досрочно исполнить обязательства по Контракту с согласия Заказчика. </w:t>
      </w:r>
    </w:p>
    <w:p w:rsidR="009212ED" w:rsidRPr="00D62F92"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12A19">
        <w:rPr>
          <w:rFonts w:ascii="Times New Roman" w:hAnsi="Times New Roman"/>
          <w:sz w:val="24"/>
          <w:szCs w:val="24"/>
        </w:rPr>
        <w:t>5.3.7.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Исполнитель несет ответственность перед Заказчиком за неисполнение или ненадлежащее исполнение обязательств соисполнителей.</w:t>
      </w:r>
      <w:r>
        <w:rPr>
          <w:rFonts w:ascii="Times New Roman" w:hAnsi="Times New Roman"/>
          <w:sz w:val="24"/>
          <w:szCs w:val="24"/>
        </w:rPr>
        <w:t xml:space="preserve"> </w:t>
      </w:r>
    </w:p>
    <w:p w:rsidR="009212ED" w:rsidRPr="00517D1A" w:rsidRDefault="009212ED" w:rsidP="009212ED">
      <w:pPr>
        <w:widowControl w:val="0"/>
        <w:spacing w:after="0" w:line="240" w:lineRule="auto"/>
        <w:ind w:firstLine="709"/>
        <w:jc w:val="both"/>
        <w:rPr>
          <w:rFonts w:ascii="Times New Roman" w:hAnsi="Times New Roman"/>
          <w:spacing w:val="1"/>
          <w:sz w:val="24"/>
          <w:szCs w:val="24"/>
        </w:rPr>
      </w:pPr>
      <w:r w:rsidRPr="00517D1A">
        <w:rPr>
          <w:rFonts w:ascii="Times New Roman" w:hAnsi="Times New Roman"/>
          <w:spacing w:val="1"/>
          <w:sz w:val="24"/>
          <w:szCs w:val="24"/>
        </w:rPr>
        <w:t>5.3.8. Принять решение об одностороннем отказе от исполнения Контракта в</w:t>
      </w:r>
      <w:r>
        <w:rPr>
          <w:rFonts w:ascii="Times New Roman" w:hAnsi="Times New Roman"/>
          <w:spacing w:val="1"/>
          <w:sz w:val="24"/>
          <w:szCs w:val="24"/>
        </w:rPr>
        <w:t> </w:t>
      </w:r>
      <w:r w:rsidRPr="00517D1A">
        <w:rPr>
          <w:rFonts w:ascii="Times New Roman" w:hAnsi="Times New Roman"/>
          <w:spacing w:val="1"/>
          <w:sz w:val="24"/>
          <w:szCs w:val="24"/>
        </w:rPr>
        <w:t>соответствии с законодательством Российской Федерации.</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5.3.9. Пользоваться иными правами, установленными Контрактом и законодательством Российской Федерации.</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5.4. Исполнитель обязан:</w:t>
      </w:r>
    </w:p>
    <w:p w:rsidR="009212ED"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5.4.1. Своевременно и надлежащим образом исполнять обязательства в соответствии с</w:t>
      </w:r>
      <w:r>
        <w:rPr>
          <w:rFonts w:ascii="Times New Roman" w:hAnsi="Times New Roman"/>
          <w:sz w:val="24"/>
          <w:szCs w:val="24"/>
        </w:rPr>
        <w:t> </w:t>
      </w:r>
      <w:r w:rsidRPr="00517D1A">
        <w:rPr>
          <w:rFonts w:ascii="Times New Roman" w:hAnsi="Times New Roman"/>
          <w:sz w:val="24"/>
          <w:szCs w:val="24"/>
        </w:rPr>
        <w:t xml:space="preserve">условиями Контракта. </w:t>
      </w:r>
    </w:p>
    <w:p w:rsidR="009212ED" w:rsidRPr="00D62F92" w:rsidRDefault="009212ED" w:rsidP="009212ED">
      <w:pPr>
        <w:pStyle w:val="ConsPlusNormal"/>
        <w:widowControl w:val="0"/>
        <w:ind w:firstLine="708"/>
        <w:jc w:val="both"/>
        <w:rPr>
          <w:rFonts w:ascii="Times New Roman" w:hAnsi="Times New Roman"/>
          <w:sz w:val="24"/>
          <w:szCs w:val="24"/>
        </w:rPr>
      </w:pPr>
      <w:r w:rsidRPr="00517D1A">
        <w:rPr>
          <w:rFonts w:ascii="Times New Roman" w:hAnsi="Times New Roman" w:cs="Times New Roman"/>
          <w:sz w:val="24"/>
          <w:szCs w:val="24"/>
        </w:rPr>
        <w:t>5.4.2. </w:t>
      </w:r>
      <w:r w:rsidRPr="00D62F92">
        <w:rPr>
          <w:rFonts w:ascii="Times New Roman" w:hAnsi="Times New Roman"/>
          <w:sz w:val="24"/>
          <w:szCs w:val="24"/>
        </w:rPr>
        <w:t>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оказанных Услуг, предусмотренного Контрактом.</w:t>
      </w:r>
    </w:p>
    <w:p w:rsidR="009212ED" w:rsidRPr="00517D1A" w:rsidRDefault="009212ED" w:rsidP="009212ED">
      <w:pPr>
        <w:pStyle w:val="ConsPlusNormal"/>
        <w:widowControl w:val="0"/>
        <w:ind w:firstLine="709"/>
        <w:jc w:val="both"/>
        <w:rPr>
          <w:rFonts w:ascii="Times New Roman" w:hAnsi="Times New Roman"/>
          <w:sz w:val="24"/>
          <w:szCs w:val="24"/>
        </w:rPr>
      </w:pPr>
      <w:r w:rsidRPr="00517D1A">
        <w:rPr>
          <w:rFonts w:ascii="Times New Roman" w:hAnsi="Times New Roman"/>
          <w:sz w:val="24"/>
          <w:szCs w:val="24"/>
        </w:rPr>
        <w:t xml:space="preserve">5.4.3. Обеспечивать соответствие результатов Услуг требованиям качества, </w:t>
      </w:r>
      <w:r w:rsidRPr="00517D1A">
        <w:rPr>
          <w:rFonts w:ascii="Times New Roman" w:hAnsi="Times New Roman"/>
          <w:sz w:val="24"/>
          <w:szCs w:val="24"/>
        </w:rPr>
        <w:lastRenderedPageBreak/>
        <w:t>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9212ED" w:rsidRPr="00D62F92" w:rsidRDefault="009212ED" w:rsidP="009212ED">
      <w:pPr>
        <w:widowControl w:val="0"/>
        <w:autoSpaceDE w:val="0"/>
        <w:autoSpaceDN w:val="0"/>
        <w:adjustRightInd w:val="0"/>
        <w:spacing w:after="0" w:line="240" w:lineRule="auto"/>
        <w:ind w:firstLine="709"/>
        <w:jc w:val="both"/>
        <w:rPr>
          <w:rFonts w:ascii="Times New Roman" w:hAnsi="Times New Roman"/>
          <w:i/>
          <w:sz w:val="24"/>
          <w:szCs w:val="24"/>
        </w:rPr>
      </w:pPr>
      <w:r w:rsidRPr="00D62F92">
        <w:rPr>
          <w:rFonts w:ascii="Times New Roman" w:hAnsi="Times New Roman"/>
          <w:sz w:val="24"/>
          <w:szCs w:val="24"/>
        </w:rPr>
        <w:t xml:space="preserve">Предоставлять документы, подтверждающие соответствие Услуг указанным выше требованиям в течении 3 (трех) рабочих дней, следующих за днем получения Исполнителям такого запроса от Заказчика.  </w:t>
      </w:r>
    </w:p>
    <w:p w:rsidR="009212ED" w:rsidRPr="00A12A19"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 xml:space="preserve">5.4.4. Обеспечить устранение </w:t>
      </w:r>
      <w:r w:rsidRPr="00A12A19">
        <w:rPr>
          <w:rFonts w:ascii="Times New Roman" w:hAnsi="Times New Roman"/>
          <w:sz w:val="24"/>
          <w:szCs w:val="24"/>
        </w:rPr>
        <w:t>недостатков, выявленных при приемке Заказчиком Услуг и в течение гарантийного срока, за свой счет.</w:t>
      </w:r>
    </w:p>
    <w:p w:rsidR="009212ED" w:rsidRPr="00A12A19" w:rsidRDefault="009212ED" w:rsidP="009212ED">
      <w:pPr>
        <w:pStyle w:val="ConsPlusNormal"/>
        <w:widowControl w:val="0"/>
        <w:ind w:firstLine="709"/>
        <w:jc w:val="both"/>
        <w:rPr>
          <w:rFonts w:ascii="Times New Roman" w:hAnsi="Times New Roman" w:cs="Times New Roman"/>
          <w:sz w:val="24"/>
          <w:szCs w:val="24"/>
        </w:rPr>
      </w:pPr>
      <w:r w:rsidRPr="00A12A19">
        <w:rPr>
          <w:rFonts w:ascii="Times New Roman" w:hAnsi="Times New Roman" w:cs="Times New Roman"/>
          <w:sz w:val="24"/>
          <w:szCs w:val="24"/>
        </w:rPr>
        <w:t>5.4.5.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12A19">
        <w:rPr>
          <w:rFonts w:ascii="Times New Roman" w:hAnsi="Times New Roman"/>
          <w:sz w:val="24"/>
          <w:szCs w:val="24"/>
        </w:rPr>
        <w:t>5.4.6. Приостановить оказание Услуг</w:t>
      </w:r>
      <w:r w:rsidRPr="00517D1A">
        <w:rPr>
          <w:rFonts w:ascii="Times New Roman" w:hAnsi="Times New Roman"/>
          <w:sz w:val="24"/>
          <w:szCs w:val="24"/>
        </w:rPr>
        <w:t xml:space="preserve"> в случае обнаружения не зависящих от</w:t>
      </w:r>
      <w:r>
        <w:rPr>
          <w:rFonts w:ascii="Times New Roman" w:hAnsi="Times New Roman"/>
          <w:sz w:val="24"/>
          <w:szCs w:val="24"/>
        </w:rPr>
        <w:t> </w:t>
      </w:r>
      <w:r w:rsidRPr="00517D1A">
        <w:rPr>
          <w:rFonts w:ascii="Times New Roman" w:hAnsi="Times New Roman"/>
          <w:sz w:val="24"/>
          <w:szCs w:val="24"/>
        </w:rPr>
        <w:t>Исполнителя обстоятельств, которые могут оказать негативное влияние на качество результатов оказываемых Услуг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оказания Услуг.</w:t>
      </w:r>
    </w:p>
    <w:p w:rsidR="009212ED"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5.4.7. В течение 1</w:t>
      </w:r>
      <w:r>
        <w:rPr>
          <w:rFonts w:ascii="Times New Roman" w:hAnsi="Times New Roman"/>
          <w:sz w:val="24"/>
          <w:szCs w:val="24"/>
        </w:rPr>
        <w:t> </w:t>
      </w:r>
      <w:r w:rsidRPr="00517D1A">
        <w:rPr>
          <w:rFonts w:ascii="Times New Roman" w:hAnsi="Times New Roman"/>
          <w:sz w:val="24"/>
          <w:szCs w:val="24"/>
        </w:rPr>
        <w:t>(одного) рабочего дня информировать Заказчика о невозможности оказать Услуги в надлежащем объеме, в предусмотренные Контрактом сроки, надлежащего качества.</w:t>
      </w:r>
    </w:p>
    <w:p w:rsidR="009212ED"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763CEF">
        <w:rPr>
          <w:rFonts w:ascii="Times New Roman" w:hAnsi="Times New Roman"/>
          <w:sz w:val="24"/>
          <w:szCs w:val="24"/>
        </w:rPr>
        <w:t>5.4.8.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услуг, оказываемых по Контракту (лицензирование, членство в саморегулируемых организациях, аккредитация и прочее), Исполнитель обязан обеспечить наличие документов, подтве</w:t>
      </w:r>
      <w:r>
        <w:rPr>
          <w:rFonts w:ascii="Times New Roman" w:hAnsi="Times New Roman"/>
          <w:sz w:val="24"/>
          <w:szCs w:val="24"/>
        </w:rPr>
        <w:t>рждающих его соответствие</w:t>
      </w:r>
      <w:r w:rsidRPr="00B77519">
        <w:rPr>
          <w:rFonts w:ascii="Times New Roman" w:hAnsi="Times New Roman"/>
          <w:sz w:val="24"/>
          <w:szCs w:val="24"/>
        </w:rPr>
        <w:t>, либо привлекаемых им соисполнителей, требованиям, установленным законодательс</w:t>
      </w:r>
      <w:r w:rsidRPr="00A02834">
        <w:rPr>
          <w:rFonts w:ascii="Times New Roman" w:hAnsi="Times New Roman"/>
          <w:sz w:val="24"/>
          <w:szCs w:val="24"/>
        </w:rPr>
        <w:t xml:space="preserve">твом Российской Федерации, в течение всего срока исполнения Контракта. Указанные документы представляются Исполнителем по требованию Заказчика в </w:t>
      </w:r>
      <w:r w:rsidRPr="00A12A19">
        <w:rPr>
          <w:rFonts w:ascii="Times New Roman" w:hAnsi="Times New Roman"/>
          <w:sz w:val="24"/>
          <w:szCs w:val="24"/>
        </w:rPr>
        <w:t>течение 5 (пяти)</w:t>
      </w:r>
      <w:r w:rsidRPr="00A02834">
        <w:rPr>
          <w:rFonts w:ascii="Times New Roman" w:hAnsi="Times New Roman"/>
          <w:sz w:val="24"/>
          <w:szCs w:val="24"/>
        </w:rPr>
        <w:t xml:space="preserve"> рабочих дней со дня получения</w:t>
      </w:r>
      <w:r w:rsidRPr="00517D1A">
        <w:rPr>
          <w:rFonts w:ascii="Times New Roman" w:hAnsi="Times New Roman"/>
          <w:sz w:val="24"/>
          <w:szCs w:val="24"/>
        </w:rPr>
        <w:t xml:space="preserve"> соответствующего требования.</w:t>
      </w:r>
    </w:p>
    <w:p w:rsidR="009212ED" w:rsidRPr="00517D1A"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5.4.9.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Исполнителя будет считаться адрес, указанный в Контракте.</w:t>
      </w:r>
    </w:p>
    <w:p w:rsidR="009212ED" w:rsidRPr="00A12A19"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5.4.10. Обеспечить конфиденциальность информации, пред</w:t>
      </w:r>
      <w:r>
        <w:rPr>
          <w:rFonts w:ascii="Times New Roman" w:hAnsi="Times New Roman"/>
          <w:sz w:val="24"/>
          <w:szCs w:val="24"/>
        </w:rPr>
        <w:t>о</w:t>
      </w:r>
      <w:r w:rsidRPr="00517D1A">
        <w:rPr>
          <w:rFonts w:ascii="Times New Roman" w:hAnsi="Times New Roman"/>
          <w:sz w:val="24"/>
          <w:szCs w:val="24"/>
        </w:rPr>
        <w:t>ставленной Заказчиком в</w:t>
      </w:r>
      <w:r>
        <w:rPr>
          <w:rFonts w:ascii="Times New Roman" w:hAnsi="Times New Roman"/>
          <w:sz w:val="24"/>
          <w:szCs w:val="24"/>
        </w:rPr>
        <w:t> </w:t>
      </w:r>
      <w:r w:rsidRPr="00517D1A">
        <w:rPr>
          <w:rFonts w:ascii="Times New Roman" w:hAnsi="Times New Roman"/>
          <w:sz w:val="24"/>
          <w:szCs w:val="24"/>
        </w:rPr>
        <w:t>ходе исполнения обязательств по Контракту, за исключением случаев, когда Исполнитель в</w:t>
      </w:r>
      <w:r>
        <w:rPr>
          <w:rFonts w:ascii="Times New Roman" w:hAnsi="Times New Roman"/>
          <w:sz w:val="24"/>
          <w:szCs w:val="24"/>
        </w:rPr>
        <w:t> </w:t>
      </w:r>
      <w:r w:rsidRPr="00517D1A">
        <w:rPr>
          <w:rFonts w:ascii="Times New Roman" w:hAnsi="Times New Roman"/>
          <w:sz w:val="24"/>
          <w:szCs w:val="24"/>
        </w:rPr>
        <w:t xml:space="preserve">соответствии с </w:t>
      </w:r>
      <w:r w:rsidRPr="00A12A19">
        <w:rPr>
          <w:rFonts w:ascii="Times New Roman" w:hAnsi="Times New Roman"/>
          <w:sz w:val="24"/>
          <w:szCs w:val="24"/>
        </w:rPr>
        <w:t>законодательством Российской Федерации обязан предоставлять информацию третьим лицам.</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12A19">
        <w:rPr>
          <w:rFonts w:ascii="Times New Roman" w:hAnsi="Times New Roman"/>
          <w:sz w:val="24"/>
          <w:szCs w:val="24"/>
        </w:rPr>
        <w:t>5.4.11. Предоставлять информацию обо всех соисполнителях, заключивших договор или договоры с Исполнителем, цена которого или общая цена которых составляет более чем 10 процентов цены Контракта.</w:t>
      </w:r>
    </w:p>
    <w:p w:rsidR="009212ED" w:rsidRPr="00D62F92"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5.4</w:t>
      </w:r>
      <w:r w:rsidRPr="00A12A19">
        <w:rPr>
          <w:rFonts w:ascii="Times New Roman" w:hAnsi="Times New Roman"/>
          <w:sz w:val="24"/>
          <w:szCs w:val="24"/>
        </w:rPr>
        <w:t>.12.</w:t>
      </w:r>
      <w:r w:rsidRPr="00517D1A">
        <w:rPr>
          <w:rFonts w:ascii="Times New Roman" w:hAnsi="Times New Roman"/>
          <w:sz w:val="24"/>
          <w:szCs w:val="24"/>
        </w:rPr>
        <w:t> Исполнять иные обязанности, предусмотренные законодательством Российской Федерации и Контрактом.</w:t>
      </w:r>
    </w:p>
    <w:p w:rsidR="009212ED" w:rsidRPr="00517D1A" w:rsidRDefault="009212ED" w:rsidP="009212ED">
      <w:pPr>
        <w:widowControl w:val="0"/>
        <w:autoSpaceDE w:val="0"/>
        <w:autoSpaceDN w:val="0"/>
        <w:adjustRightInd w:val="0"/>
        <w:spacing w:after="0" w:line="240" w:lineRule="auto"/>
        <w:jc w:val="both"/>
        <w:rPr>
          <w:rFonts w:ascii="Times New Roman" w:hAnsi="Times New Roman"/>
          <w:sz w:val="24"/>
          <w:szCs w:val="24"/>
        </w:rPr>
      </w:pPr>
    </w:p>
    <w:p w:rsidR="009212ED" w:rsidRPr="00517D1A" w:rsidRDefault="009212ED" w:rsidP="009212ED">
      <w:pPr>
        <w:widowControl w:val="0"/>
        <w:autoSpaceDE w:val="0"/>
        <w:autoSpaceDN w:val="0"/>
        <w:adjustRightInd w:val="0"/>
        <w:spacing w:after="0" w:line="240" w:lineRule="auto"/>
        <w:jc w:val="center"/>
        <w:rPr>
          <w:rFonts w:ascii="Times New Roman" w:hAnsi="Times New Roman"/>
          <w:b/>
          <w:sz w:val="24"/>
          <w:szCs w:val="24"/>
        </w:rPr>
      </w:pPr>
      <w:r w:rsidRPr="00E70A5E">
        <w:rPr>
          <w:rFonts w:ascii="Times New Roman" w:hAnsi="Times New Roman"/>
          <w:b/>
          <w:sz w:val="24"/>
          <w:szCs w:val="24"/>
        </w:rPr>
        <w:t>6. Гарантии</w:t>
      </w:r>
    </w:p>
    <w:p w:rsidR="009212ED" w:rsidRPr="00A02834" w:rsidRDefault="009212ED" w:rsidP="009212ED">
      <w:pPr>
        <w:widowControl w:val="0"/>
        <w:autoSpaceDE w:val="0"/>
        <w:autoSpaceDN w:val="0"/>
        <w:adjustRightInd w:val="0"/>
        <w:spacing w:after="0" w:line="240" w:lineRule="auto"/>
        <w:jc w:val="both"/>
        <w:rPr>
          <w:rFonts w:ascii="Times New Roman" w:hAnsi="Times New Roman"/>
          <w:sz w:val="24"/>
          <w:szCs w:val="24"/>
        </w:rPr>
      </w:pP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 xml:space="preserve">6.1. Исполнитель гарантирует, что оказываемые Услуги соответствуют требованиям, установленным в Контракте, обязательным нормам и правилам, регулирующим данную деятельность, а также иным требованиям законодательства Российской Федерации, </w:t>
      </w:r>
      <w:r w:rsidRPr="00A3696B">
        <w:rPr>
          <w:rFonts w:ascii="Times New Roman" w:hAnsi="Times New Roman"/>
          <w:sz w:val="24"/>
          <w:szCs w:val="24"/>
        </w:rPr>
        <w:t>действующим на момент оказания Услуг.</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6.2. Гарантийный срок на оказываемые по Контракту Услуги составляет 12 (двенадцать) месяцев с даты подписания Сторонами документа о приемке, предусмотренного п. 4.2 Контракта.</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На серверы, п.1.1, п.1.2, п.1.3, Таблицы №1 Приложения №1</w:t>
      </w:r>
      <w:r>
        <w:rPr>
          <w:rFonts w:ascii="Times New Roman" w:hAnsi="Times New Roman"/>
          <w:sz w:val="24"/>
          <w:szCs w:val="24"/>
        </w:rPr>
        <w:t xml:space="preserve"> Описания объекта закупки (Приложение № 1 к Контракту)</w:t>
      </w:r>
      <w:r w:rsidRPr="00A3696B">
        <w:rPr>
          <w:rFonts w:ascii="Times New Roman" w:hAnsi="Times New Roman"/>
          <w:sz w:val="24"/>
          <w:szCs w:val="24"/>
        </w:rPr>
        <w:t xml:space="preserve"> установлена гарантия Производителя и Исполнителя – 36 </w:t>
      </w:r>
      <w:r w:rsidRPr="00A3696B">
        <w:rPr>
          <w:rFonts w:ascii="Times New Roman" w:hAnsi="Times New Roman"/>
          <w:sz w:val="24"/>
          <w:szCs w:val="24"/>
        </w:rPr>
        <w:lastRenderedPageBreak/>
        <w:t>(тридцать шесть) месяцев со дня подписания документа о приемке.</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 xml:space="preserve">На систему хранения данных п.1.4, Таблицы №1 Приложения №1 </w:t>
      </w:r>
      <w:r>
        <w:rPr>
          <w:rFonts w:ascii="Times New Roman" w:hAnsi="Times New Roman"/>
          <w:sz w:val="24"/>
          <w:szCs w:val="24"/>
        </w:rPr>
        <w:t>Описания объекта закупки (Приложение № 1 к Контракту)</w:t>
      </w:r>
      <w:r w:rsidRPr="00A3696B">
        <w:rPr>
          <w:rFonts w:ascii="Times New Roman" w:hAnsi="Times New Roman"/>
          <w:sz w:val="24"/>
          <w:szCs w:val="24"/>
        </w:rPr>
        <w:t xml:space="preserve"> установлена гарантия Производителя и Исполнителя – 36 (тридцать шесть) месяцев со дня подписания документа о приемке.</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 xml:space="preserve">На комплект расширения системы хранения данных п.1.5, Таблицы №1 Приложения №1 </w:t>
      </w:r>
      <w:r>
        <w:rPr>
          <w:rFonts w:ascii="Times New Roman" w:hAnsi="Times New Roman"/>
          <w:sz w:val="24"/>
          <w:szCs w:val="24"/>
        </w:rPr>
        <w:t xml:space="preserve">Описания объекта закупки (Приложение № 1 к Контракту) </w:t>
      </w:r>
      <w:r w:rsidRPr="00A3696B">
        <w:rPr>
          <w:rFonts w:ascii="Times New Roman" w:hAnsi="Times New Roman"/>
          <w:sz w:val="24"/>
          <w:szCs w:val="24"/>
        </w:rPr>
        <w:t>установлена гарантия Производителя и Исполнителя со сроком, равным дате окончания гарантийной поддержки на систему хранения данных Yadro Tatlin.Unified s/n 01112201561002 имеющуюся у Заказчика до 27.11.2025г.</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Под гарантией понимается устранение Исполнителем своими силами и за свой счет допущенных по его вине недостатков, выявленных после приемки Услуг.</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6.3. Если в период гарантийного срока обнаружатся недостатки, то Исполнитель (в случае, если не докажет отсутствие своей вины) обязан устранить их за свой счет в сроки, согласованные Сторонами и зафиксированные в акте с перечнем выявленных недостатков и сроком их устранения. Гарантийный срок в этом случае соответственно продлевается на период устранения недостатков.</w:t>
      </w:r>
    </w:p>
    <w:p w:rsidR="009212ED" w:rsidRPr="00A02834" w:rsidRDefault="009212ED" w:rsidP="009212ED">
      <w:pPr>
        <w:widowControl w:val="0"/>
        <w:spacing w:after="0" w:line="240" w:lineRule="auto"/>
        <w:ind w:firstLine="709"/>
        <w:jc w:val="both"/>
        <w:rPr>
          <w:rFonts w:ascii="Times New Roman" w:hAnsi="Times New Roman"/>
          <w:sz w:val="24"/>
          <w:szCs w:val="24"/>
        </w:rPr>
      </w:pPr>
      <w:r w:rsidRPr="00A3696B">
        <w:rPr>
          <w:rFonts w:ascii="Times New Roman" w:hAnsi="Times New Roman"/>
          <w:sz w:val="24"/>
          <w:szCs w:val="24"/>
        </w:rPr>
        <w:t>6.4. Исполнитель гарантирует возможность безопасного использования результата оказанных Услуг по назначению в течение всего гарантийного срока.</w:t>
      </w:r>
    </w:p>
    <w:p w:rsidR="009212ED" w:rsidRPr="00A02834" w:rsidRDefault="009212ED" w:rsidP="009212ED">
      <w:pPr>
        <w:widowControl w:val="0"/>
        <w:autoSpaceDE w:val="0"/>
        <w:autoSpaceDN w:val="0"/>
        <w:adjustRightInd w:val="0"/>
        <w:spacing w:after="0" w:line="240" w:lineRule="auto"/>
        <w:jc w:val="center"/>
        <w:rPr>
          <w:rFonts w:ascii="Times New Roman" w:hAnsi="Times New Roman"/>
          <w:sz w:val="24"/>
          <w:szCs w:val="24"/>
        </w:rPr>
      </w:pPr>
    </w:p>
    <w:p w:rsidR="009212ED" w:rsidRPr="00763CEF" w:rsidRDefault="009212ED" w:rsidP="009212ED">
      <w:pPr>
        <w:widowControl w:val="0"/>
        <w:autoSpaceDE w:val="0"/>
        <w:autoSpaceDN w:val="0"/>
        <w:adjustRightInd w:val="0"/>
        <w:spacing w:after="0" w:line="240" w:lineRule="auto"/>
        <w:jc w:val="center"/>
        <w:rPr>
          <w:rFonts w:ascii="Times New Roman" w:hAnsi="Times New Roman"/>
          <w:b/>
          <w:sz w:val="24"/>
          <w:szCs w:val="24"/>
        </w:rPr>
      </w:pPr>
      <w:r w:rsidRPr="00763CEF">
        <w:rPr>
          <w:rFonts w:ascii="Times New Roman" w:hAnsi="Times New Roman"/>
          <w:b/>
          <w:sz w:val="24"/>
          <w:szCs w:val="24"/>
        </w:rPr>
        <w:t>7. Ответственность Сторон</w:t>
      </w:r>
    </w:p>
    <w:p w:rsidR="009212ED" w:rsidRPr="00763CEF" w:rsidRDefault="009212ED" w:rsidP="009212ED">
      <w:pPr>
        <w:widowControl w:val="0"/>
        <w:autoSpaceDE w:val="0"/>
        <w:autoSpaceDN w:val="0"/>
        <w:adjustRightInd w:val="0"/>
        <w:spacing w:after="0" w:line="240" w:lineRule="auto"/>
        <w:jc w:val="center"/>
        <w:rPr>
          <w:rFonts w:ascii="Times New Roman" w:hAnsi="Times New Roman"/>
          <w:sz w:val="24"/>
          <w:szCs w:val="24"/>
        </w:rPr>
      </w:pPr>
    </w:p>
    <w:p w:rsidR="009212ED" w:rsidRDefault="009212ED" w:rsidP="009212ED">
      <w:pPr>
        <w:widowControl w:val="0"/>
        <w:autoSpaceDE w:val="0"/>
        <w:spacing w:after="0" w:line="240" w:lineRule="auto"/>
        <w:ind w:firstLine="709"/>
        <w:jc w:val="both"/>
        <w:rPr>
          <w:rFonts w:ascii="Times New Roman" w:hAnsi="Times New Roman"/>
          <w:sz w:val="24"/>
          <w:szCs w:val="24"/>
        </w:rPr>
      </w:pPr>
      <w:r w:rsidRPr="00763CEF">
        <w:rPr>
          <w:rFonts w:ascii="Times New Roman" w:hAnsi="Times New Roman"/>
          <w:sz w:val="24"/>
          <w:szCs w:val="24"/>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9212ED" w:rsidRDefault="009212ED" w:rsidP="009212ED">
      <w:pPr>
        <w:widowControl w:val="0"/>
        <w:autoSpaceDE w:val="0"/>
        <w:spacing w:after="0" w:line="240" w:lineRule="auto"/>
        <w:ind w:firstLine="709"/>
        <w:jc w:val="both"/>
        <w:rPr>
          <w:rFonts w:ascii="Times New Roman" w:hAnsi="Times New Roman"/>
          <w:sz w:val="24"/>
          <w:szCs w:val="24"/>
        </w:rPr>
      </w:pPr>
      <w:r w:rsidRPr="00A91A3E">
        <w:rPr>
          <w:rFonts w:ascii="Times New Roman" w:hAnsi="Times New Roman"/>
          <w:sz w:val="24"/>
          <w:szCs w:val="24"/>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неисполнения или ненадлежащего исполнения Исполнителем обязательств, предусмотренных контрактом (за исключением просрочки исполнения обязательств Заказчиком, Исполнителем), утвержденными постановлением Правительства Российской Федерации от 30.08.2017 № 1042 (далее – Правила), а также в соответствии с положениями ст.34 Закона о контрактной системе.</w:t>
      </w:r>
    </w:p>
    <w:p w:rsidR="009212ED" w:rsidRPr="00763CEF" w:rsidRDefault="009212ED" w:rsidP="009212ED">
      <w:pPr>
        <w:widowControl w:val="0"/>
        <w:autoSpaceDE w:val="0"/>
        <w:spacing w:after="0" w:line="240" w:lineRule="auto"/>
        <w:ind w:firstLine="709"/>
        <w:jc w:val="both"/>
        <w:rPr>
          <w:rFonts w:ascii="Times New Roman" w:hAnsi="Times New Roman"/>
          <w:sz w:val="24"/>
          <w:szCs w:val="24"/>
        </w:rPr>
      </w:pPr>
      <w:r w:rsidRPr="00B02C03">
        <w:rPr>
          <w:rFonts w:ascii="Times New Roman" w:hAnsi="Times New Roman"/>
          <w:sz w:val="24"/>
          <w:szCs w:val="24"/>
        </w:rPr>
        <w:t>7.2. В случае полного (частичного) неисполнения условий Контракта одной из Сторон эта Сторона обязана возместить другой Стороне причиненные убытки в части, непокрытой неустойкой.</w:t>
      </w:r>
    </w:p>
    <w:p w:rsidR="009212ED" w:rsidRPr="00F62E84" w:rsidRDefault="009212ED" w:rsidP="009212ED">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7.3</w:t>
      </w:r>
      <w:r w:rsidRPr="00F62E84">
        <w:rPr>
          <w:rFonts w:ascii="Times New Roman" w:hAnsi="Times New Roman"/>
          <w:sz w:val="24"/>
          <w:szCs w:val="24"/>
        </w:rPr>
        <w:t>.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rsidR="009212ED" w:rsidRPr="00A91A3E"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91A3E">
        <w:rPr>
          <w:rFonts w:ascii="Times New Roman" w:hAnsi="Times New Roman"/>
          <w:sz w:val="24"/>
          <w:szCs w:val="24"/>
        </w:rPr>
        <w:t>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в размере 1/300 действующей на дату уплаты пеней ключевой ставки Центрального банка Российской Федерации от не уплаченной в срок суммы.</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7.4</w:t>
      </w:r>
      <w:r w:rsidRPr="00763CEF">
        <w:rPr>
          <w:rFonts w:ascii="Times New Roman" w:hAnsi="Times New Roman"/>
          <w:sz w:val="24"/>
          <w:szCs w:val="24"/>
        </w:rPr>
        <w:t xml:space="preserve">. За каждый факт неисполнения Заказчиком обязательств, предусмотренных Контрактом, за </w:t>
      </w:r>
      <w:r w:rsidRPr="00A3696B">
        <w:rPr>
          <w:rFonts w:ascii="Times New Roman" w:hAnsi="Times New Roman"/>
          <w:sz w:val="24"/>
          <w:szCs w:val="24"/>
        </w:rPr>
        <w:t>исключением просрочки исполнения обязательств, предусмотренных Контрактом, размер штрафа устанавливается в следующем порядке:</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1000 рублей, если цена Контракта не превышает 3 млн. рублей (включительно);</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5000 рублей, если цена Контракта составляет от 3 млн. рублей до 50 млн. рублей (включительно);</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10000 рублей, если цена Контракта составляет от 50 млн. рублей до 100 млн. рублей (включительно);</w:t>
      </w:r>
    </w:p>
    <w:p w:rsidR="009212ED" w:rsidRPr="00F62E84"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100000 рублей, если цена Контракта превышает 100 млн. рублей.</w:t>
      </w:r>
    </w:p>
    <w:p w:rsidR="009212ED" w:rsidRPr="00F62E84" w:rsidRDefault="009212ED" w:rsidP="009212ED">
      <w:pPr>
        <w:widowControl w:val="0"/>
        <w:spacing w:after="0" w:line="240" w:lineRule="auto"/>
        <w:ind w:firstLine="709"/>
        <w:jc w:val="both"/>
        <w:rPr>
          <w:rFonts w:ascii="Times New Roman" w:hAnsi="Times New Roman"/>
          <w:sz w:val="24"/>
          <w:szCs w:val="24"/>
        </w:rPr>
      </w:pPr>
      <w:r>
        <w:rPr>
          <w:rFonts w:ascii="Times New Roman" w:hAnsi="Times New Roman"/>
          <w:sz w:val="24"/>
          <w:szCs w:val="24"/>
        </w:rPr>
        <w:lastRenderedPageBreak/>
        <w:t>7.5</w:t>
      </w:r>
      <w:r w:rsidRPr="00F62E84">
        <w:rPr>
          <w:rFonts w:ascii="Times New Roman" w:hAnsi="Times New Roman"/>
          <w:sz w:val="24"/>
          <w:szCs w:val="24"/>
        </w:rPr>
        <w:t xml:space="preserve">. В случае </w:t>
      </w:r>
      <w:r w:rsidRPr="00A3696B">
        <w:rPr>
          <w:rFonts w:ascii="Times New Roman" w:hAnsi="Times New Roman"/>
          <w:sz w:val="24"/>
          <w:szCs w:val="24"/>
        </w:rPr>
        <w:t>просрочки исполнения Исполнителем обязательств (в том числе гарантийного обязательства), предусмотренных</w:t>
      </w:r>
      <w:r w:rsidRPr="00F62E84">
        <w:rPr>
          <w:rFonts w:ascii="Times New Roman" w:hAnsi="Times New Roman"/>
          <w:sz w:val="24"/>
          <w:szCs w:val="24"/>
        </w:rPr>
        <w:t xml:space="preserve">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w:t>
      </w:r>
    </w:p>
    <w:p w:rsidR="009212ED" w:rsidRPr="00A91A3E" w:rsidRDefault="009212ED" w:rsidP="009212ED">
      <w:pPr>
        <w:widowControl w:val="0"/>
        <w:spacing w:after="0" w:line="240" w:lineRule="auto"/>
        <w:ind w:firstLine="709"/>
        <w:jc w:val="both"/>
        <w:rPr>
          <w:rFonts w:ascii="Times New Roman" w:hAnsi="Times New Roman"/>
          <w:sz w:val="24"/>
          <w:szCs w:val="24"/>
        </w:rPr>
      </w:pPr>
      <w:r w:rsidRPr="00A91A3E">
        <w:rPr>
          <w:rFonts w:ascii="Times New Roman" w:hAnsi="Times New Roman"/>
          <w:sz w:val="24"/>
          <w:szCs w:val="24"/>
        </w:rPr>
        <w:t>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размере 1/300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 за исключением случаев, если законодательством Российской Федерации установлен иной порядок начисления пени.</w:t>
      </w:r>
    </w:p>
    <w:p w:rsidR="009212ED" w:rsidRPr="00A3696B" w:rsidRDefault="009212ED" w:rsidP="009212ED">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7.6</w:t>
      </w:r>
      <w:r w:rsidRPr="00D215F8">
        <w:rPr>
          <w:rFonts w:ascii="Times New Roman" w:hAnsi="Times New Roman"/>
          <w:sz w:val="24"/>
          <w:szCs w:val="24"/>
        </w:rPr>
        <w:t xml:space="preserve">. За каждый факт неисполнения или ненадлежащего исполнения Исполнителем обязательств, </w:t>
      </w:r>
      <w:r w:rsidRPr="00A3696B">
        <w:rPr>
          <w:rFonts w:ascii="Times New Roman" w:hAnsi="Times New Roman"/>
          <w:sz w:val="24"/>
          <w:szCs w:val="24"/>
        </w:rPr>
        <w:t>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10 процентов цены Контракта (этапа) в случае, если цена Контракта (этапа) не превышает 3 млн. рублей;</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5 процентов цены Контракта (этапа) в случае, если цена Контракта (этапа) составляет от 3 млн. рублей до 50 млн. рублей (включительно);</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1 процент цены Контракта (этапа) в случае, если цена Контракта (этапа) составляет от 50 млн. рублей до 100 млн. рублей (включительно);</w:t>
      </w:r>
    </w:p>
    <w:p w:rsidR="009212ED" w:rsidRPr="00F62E84"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0,5 процента цены Контракта (этапа) в случае, если цена Контракта (этапа) составляет от 100 млн. рублей до 500 млн. рублей (включительно).</w:t>
      </w:r>
    </w:p>
    <w:p w:rsidR="009212ED" w:rsidRPr="00A3696B" w:rsidRDefault="009212ED" w:rsidP="009212ED">
      <w:pPr>
        <w:widowControl w:val="0"/>
        <w:spacing w:after="0" w:line="240" w:lineRule="auto"/>
        <w:ind w:firstLine="709"/>
        <w:jc w:val="both"/>
        <w:rPr>
          <w:rFonts w:ascii="Times New Roman" w:hAnsi="Times New Roman"/>
          <w:sz w:val="24"/>
          <w:szCs w:val="24"/>
        </w:rPr>
      </w:pPr>
      <w:r w:rsidRPr="00F62E84">
        <w:rPr>
          <w:rFonts w:ascii="Times New Roman" w:hAnsi="Times New Roman"/>
          <w:sz w:val="24"/>
          <w:szCs w:val="24"/>
        </w:rPr>
        <w:t>7.</w:t>
      </w:r>
      <w:r>
        <w:rPr>
          <w:rFonts w:ascii="Times New Roman" w:hAnsi="Times New Roman"/>
          <w:sz w:val="24"/>
          <w:szCs w:val="24"/>
        </w:rPr>
        <w:t>7</w:t>
      </w:r>
      <w:r w:rsidRPr="00F62E84">
        <w:rPr>
          <w:rFonts w:ascii="Times New Roman" w:hAnsi="Times New Roman"/>
          <w:sz w:val="24"/>
          <w:szCs w:val="24"/>
        </w:rPr>
        <w:t xml:space="preserve">. За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w:t>
      </w:r>
      <w:r w:rsidRPr="00A3696B">
        <w:rPr>
          <w:rFonts w:ascii="Times New Roman" w:hAnsi="Times New Roman"/>
          <w:sz w:val="24"/>
          <w:szCs w:val="24"/>
        </w:rPr>
        <w:t>порядке:</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1000 рублей, если цена Контракта не превышает 3 млн. рублей;</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5000 рублей, если цена Контракта составляет от 3 млн. рублей до 50 млн. рублей (включительно);</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10000 рублей, если цена Контракта составляет от 50 млн. рублей до 100 млн. рублей (включительно);</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100000 рублей, если цена Контракта превышает 100 млн. рублей.</w:t>
      </w:r>
    </w:p>
    <w:p w:rsidR="009212ED" w:rsidRPr="00A3696B"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7.8. 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w:t>
      </w:r>
      <w:r w:rsidRPr="00F62E84">
        <w:rPr>
          <w:rFonts w:ascii="Times New Roman" w:hAnsi="Times New Roman"/>
          <w:sz w:val="24"/>
          <w:szCs w:val="24"/>
        </w:rPr>
        <w:t xml:space="preserve"> Законом о контрактной системе), предложившим наиболее высокую цену за право заключения Контракта,</w:t>
      </w:r>
      <w:r>
        <w:rPr>
          <w:rFonts w:ascii="Times New Roman" w:hAnsi="Times New Roman"/>
          <w:sz w:val="24"/>
          <w:szCs w:val="24"/>
        </w:rPr>
        <w:t xml:space="preserve"> размер штрафа рассчитывается в </w:t>
      </w:r>
      <w:r w:rsidRPr="00F62E84">
        <w:rPr>
          <w:rFonts w:ascii="Times New Roman" w:hAnsi="Times New Roman"/>
          <w:sz w:val="24"/>
          <w:szCs w:val="24"/>
        </w:rPr>
        <w:t xml:space="preserve">порядке, </w:t>
      </w:r>
      <w:r w:rsidRPr="00A3696B">
        <w:rPr>
          <w:rFonts w:ascii="Times New Roman" w:hAnsi="Times New Roman"/>
          <w:sz w:val="24"/>
          <w:szCs w:val="24"/>
        </w:rPr>
        <w:t>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9212ED" w:rsidRPr="00DD4BFD" w:rsidRDefault="009212ED" w:rsidP="009212ED">
      <w:pPr>
        <w:pStyle w:val="ConsPlusNormal"/>
        <w:ind w:firstLine="709"/>
        <w:jc w:val="both"/>
        <w:rPr>
          <w:rFonts w:ascii="Times New Roman" w:hAnsi="Times New Roman" w:cs="Times New Roman"/>
          <w:sz w:val="24"/>
          <w:szCs w:val="24"/>
        </w:rPr>
      </w:pPr>
      <w:r w:rsidRPr="00A3696B">
        <w:rPr>
          <w:rFonts w:ascii="Times New Roman" w:hAnsi="Times New Roman" w:cs="Times New Roman"/>
          <w:sz w:val="24"/>
          <w:szCs w:val="24"/>
        </w:rPr>
        <w:t>а) в случае, если</w:t>
      </w:r>
      <w:r w:rsidRPr="00DD4BFD">
        <w:rPr>
          <w:rFonts w:ascii="Times New Roman" w:hAnsi="Times New Roman" w:cs="Times New Roman"/>
          <w:sz w:val="24"/>
          <w:szCs w:val="24"/>
        </w:rPr>
        <w:t xml:space="preserve"> цена Контракта не превышает начальную (максимальную) цену Контракта:</w:t>
      </w:r>
    </w:p>
    <w:p w:rsidR="009212ED" w:rsidRPr="00A3696B" w:rsidRDefault="009212ED" w:rsidP="009212ED">
      <w:pPr>
        <w:pStyle w:val="ConsPlusNormal"/>
        <w:ind w:firstLine="709"/>
        <w:jc w:val="both"/>
        <w:rPr>
          <w:rFonts w:ascii="Times New Roman" w:hAnsi="Times New Roman" w:cs="Times New Roman"/>
          <w:sz w:val="24"/>
          <w:szCs w:val="24"/>
        </w:rPr>
      </w:pPr>
      <w:r w:rsidRPr="00DD4BFD">
        <w:rPr>
          <w:rFonts w:ascii="Times New Roman" w:hAnsi="Times New Roman" w:cs="Times New Roman"/>
          <w:sz w:val="24"/>
          <w:szCs w:val="24"/>
        </w:rPr>
        <w:t>10 процентов начальной (максимальной</w:t>
      </w:r>
      <w:r w:rsidRPr="00A3696B">
        <w:rPr>
          <w:rFonts w:ascii="Times New Roman" w:hAnsi="Times New Roman" w:cs="Times New Roman"/>
          <w:sz w:val="24"/>
          <w:szCs w:val="24"/>
        </w:rPr>
        <w:t>) цены Контракта, если цена Контракта не превышает 3 млн. рублей;</w:t>
      </w:r>
    </w:p>
    <w:p w:rsidR="009212ED" w:rsidRPr="00A3696B" w:rsidRDefault="009212ED" w:rsidP="009212ED">
      <w:pPr>
        <w:pStyle w:val="ConsPlusNormal"/>
        <w:ind w:firstLine="709"/>
        <w:jc w:val="both"/>
        <w:rPr>
          <w:rFonts w:ascii="Times New Roman" w:hAnsi="Times New Roman" w:cs="Times New Roman"/>
          <w:sz w:val="24"/>
          <w:szCs w:val="24"/>
        </w:rPr>
      </w:pPr>
      <w:r w:rsidRPr="00A3696B">
        <w:rPr>
          <w:rFonts w:ascii="Times New Roman" w:hAnsi="Times New Roman" w:cs="Times New Roman"/>
          <w:sz w:val="24"/>
          <w:szCs w:val="24"/>
        </w:rPr>
        <w:t>5 процентов начальной (максимальной) цены Контракта, если цена Контракта составляет от 3 млн. рублей до 50 млн. рублей (включительно);</w:t>
      </w:r>
    </w:p>
    <w:p w:rsidR="009212ED" w:rsidRPr="00A3696B" w:rsidRDefault="009212ED" w:rsidP="009212ED">
      <w:pPr>
        <w:pStyle w:val="ConsPlusNormal"/>
        <w:ind w:firstLine="709"/>
        <w:jc w:val="both"/>
        <w:rPr>
          <w:rFonts w:ascii="Times New Roman" w:hAnsi="Times New Roman" w:cs="Times New Roman"/>
          <w:sz w:val="24"/>
          <w:szCs w:val="24"/>
        </w:rPr>
      </w:pPr>
      <w:r w:rsidRPr="00A3696B">
        <w:rPr>
          <w:rFonts w:ascii="Times New Roman" w:hAnsi="Times New Roman" w:cs="Times New Roman"/>
          <w:sz w:val="24"/>
          <w:szCs w:val="24"/>
        </w:rPr>
        <w:t>1 процент начальной (максимальной) цены Контракта, если цена контракта составляет от 50 млн. рублей до 100 млн. рублей (включительно);</w:t>
      </w:r>
    </w:p>
    <w:p w:rsidR="009212ED" w:rsidRPr="00DD4BFD" w:rsidRDefault="009212ED" w:rsidP="009212ED">
      <w:pPr>
        <w:pStyle w:val="ConsPlusNormal"/>
        <w:ind w:firstLine="709"/>
        <w:jc w:val="both"/>
        <w:rPr>
          <w:rFonts w:ascii="Times New Roman" w:hAnsi="Times New Roman" w:cs="Times New Roman"/>
          <w:sz w:val="24"/>
          <w:szCs w:val="24"/>
        </w:rPr>
      </w:pPr>
      <w:r w:rsidRPr="00A3696B">
        <w:rPr>
          <w:rFonts w:ascii="Times New Roman" w:hAnsi="Times New Roman" w:cs="Times New Roman"/>
          <w:sz w:val="24"/>
          <w:szCs w:val="24"/>
        </w:rPr>
        <w:t>б) в случае, если цена Контракта превышает начальную</w:t>
      </w:r>
      <w:r w:rsidRPr="00DD4BFD">
        <w:rPr>
          <w:rFonts w:ascii="Times New Roman" w:hAnsi="Times New Roman" w:cs="Times New Roman"/>
          <w:sz w:val="24"/>
          <w:szCs w:val="24"/>
        </w:rPr>
        <w:t xml:space="preserve"> (максимальную) цену Контракта:</w:t>
      </w:r>
    </w:p>
    <w:p w:rsidR="009212ED" w:rsidRPr="00DD4BFD" w:rsidRDefault="009212ED" w:rsidP="009212ED">
      <w:pPr>
        <w:pStyle w:val="ConsPlusNormal"/>
        <w:ind w:firstLine="709"/>
        <w:jc w:val="both"/>
        <w:rPr>
          <w:rFonts w:ascii="Times New Roman" w:hAnsi="Times New Roman" w:cs="Times New Roman"/>
          <w:sz w:val="24"/>
          <w:szCs w:val="24"/>
        </w:rPr>
      </w:pPr>
      <w:r w:rsidRPr="00DD4BFD">
        <w:rPr>
          <w:rFonts w:ascii="Times New Roman" w:hAnsi="Times New Roman" w:cs="Times New Roman"/>
          <w:sz w:val="24"/>
          <w:szCs w:val="24"/>
        </w:rPr>
        <w:lastRenderedPageBreak/>
        <w:t>10 процентов цены Контракта, если цена контракта не превышает 3 млн. рублей;</w:t>
      </w:r>
    </w:p>
    <w:p w:rsidR="009212ED" w:rsidRPr="004A2641" w:rsidRDefault="009212ED" w:rsidP="009212ED">
      <w:pPr>
        <w:pStyle w:val="ConsPlusNormal"/>
        <w:ind w:firstLine="709"/>
        <w:jc w:val="both"/>
        <w:rPr>
          <w:rFonts w:ascii="Times New Roman" w:hAnsi="Times New Roman" w:cs="Times New Roman"/>
          <w:sz w:val="24"/>
          <w:szCs w:val="24"/>
        </w:rPr>
      </w:pPr>
      <w:r w:rsidRPr="00DD4BFD">
        <w:rPr>
          <w:rFonts w:ascii="Times New Roman" w:hAnsi="Times New Roman" w:cs="Times New Roman"/>
          <w:sz w:val="24"/>
          <w:szCs w:val="24"/>
        </w:rPr>
        <w:t>5 процентов цены Контракта, если цена контракта</w:t>
      </w:r>
      <w:r w:rsidRPr="004A2641">
        <w:rPr>
          <w:rFonts w:ascii="Times New Roman" w:hAnsi="Times New Roman" w:cs="Times New Roman"/>
          <w:sz w:val="24"/>
          <w:szCs w:val="24"/>
        </w:rPr>
        <w:t xml:space="preserve"> составляет от 3 млн. рублей до 50 млн. рублей (включительно);</w:t>
      </w:r>
    </w:p>
    <w:p w:rsidR="009212ED" w:rsidRPr="0029217B" w:rsidRDefault="009212ED" w:rsidP="009212ED">
      <w:pPr>
        <w:pStyle w:val="ConsPlusNormal"/>
        <w:ind w:firstLine="709"/>
        <w:jc w:val="both"/>
        <w:rPr>
          <w:rFonts w:ascii="Times New Roman" w:hAnsi="Times New Roman" w:cs="Times New Roman"/>
          <w:sz w:val="24"/>
          <w:szCs w:val="24"/>
        </w:rPr>
      </w:pPr>
      <w:r w:rsidRPr="004A2641">
        <w:rPr>
          <w:rFonts w:ascii="Times New Roman" w:hAnsi="Times New Roman" w:cs="Times New Roman"/>
          <w:sz w:val="24"/>
          <w:szCs w:val="24"/>
        </w:rPr>
        <w:t>1 процент цены Контракта, если цена Контракта составляет от 50 млн. рублей до 100 млн. рублей (включительно).</w:t>
      </w:r>
    </w:p>
    <w:p w:rsidR="009212ED" w:rsidRPr="00F62E84"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29217B">
        <w:rPr>
          <w:rFonts w:ascii="Times New Roman" w:hAnsi="Times New Roman"/>
          <w:sz w:val="24"/>
          <w:szCs w:val="24"/>
        </w:rPr>
        <w:t>7.</w:t>
      </w:r>
      <w:r>
        <w:rPr>
          <w:rFonts w:ascii="Times New Roman" w:hAnsi="Times New Roman"/>
          <w:sz w:val="24"/>
          <w:szCs w:val="24"/>
        </w:rPr>
        <w:t>9.</w:t>
      </w:r>
      <w:r w:rsidRPr="0029217B">
        <w:rPr>
          <w:rFonts w:ascii="Times New Roman" w:hAnsi="Times New Roman"/>
          <w:sz w:val="24"/>
          <w:szCs w:val="24"/>
        </w:rPr>
        <w:t>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w:t>
      </w:r>
      <w:r w:rsidRPr="00F62E84">
        <w:rPr>
          <w:rFonts w:ascii="Times New Roman" w:hAnsi="Times New Roman"/>
          <w:sz w:val="24"/>
          <w:szCs w:val="24"/>
        </w:rPr>
        <w:t xml:space="preserve"> Контракта.</w:t>
      </w:r>
    </w:p>
    <w:p w:rsidR="009212ED" w:rsidRPr="00F62E84"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F62E84">
        <w:rPr>
          <w:rFonts w:ascii="Times New Roman" w:hAnsi="Times New Roman"/>
          <w:sz w:val="24"/>
          <w:szCs w:val="24"/>
        </w:rPr>
        <w:t xml:space="preserve">Общая сумма </w:t>
      </w:r>
      <w:r>
        <w:rPr>
          <w:rFonts w:ascii="Times New Roman" w:hAnsi="Times New Roman"/>
          <w:sz w:val="24"/>
          <w:szCs w:val="24"/>
        </w:rPr>
        <w:t>начисленных штрафов</w:t>
      </w:r>
      <w:r w:rsidRPr="00F62E84">
        <w:rPr>
          <w:rFonts w:ascii="Times New Roman" w:hAnsi="Times New Roman"/>
          <w:sz w:val="24"/>
          <w:szCs w:val="24"/>
        </w:rPr>
        <w:t xml:space="preserve"> за ненадлежащее исполнение Заказчиком обязательств, предусмотренных Контрактом, не может превышать цену Контракта.</w:t>
      </w:r>
    </w:p>
    <w:p w:rsidR="009212ED" w:rsidRPr="00F62E84" w:rsidRDefault="009212ED" w:rsidP="009212ED">
      <w:pPr>
        <w:widowControl w:val="0"/>
        <w:autoSpaceDE w:val="0"/>
        <w:spacing w:after="0" w:line="240" w:lineRule="auto"/>
        <w:ind w:firstLine="709"/>
        <w:jc w:val="both"/>
        <w:rPr>
          <w:rFonts w:ascii="Times New Roman" w:hAnsi="Times New Roman"/>
          <w:sz w:val="24"/>
          <w:szCs w:val="24"/>
        </w:rPr>
      </w:pPr>
      <w:r w:rsidRPr="00F62E84">
        <w:rPr>
          <w:rFonts w:ascii="Times New Roman" w:hAnsi="Times New Roman"/>
          <w:sz w:val="24"/>
          <w:szCs w:val="24"/>
        </w:rPr>
        <w:t>7.</w:t>
      </w:r>
      <w:r>
        <w:rPr>
          <w:rFonts w:ascii="Times New Roman" w:hAnsi="Times New Roman"/>
          <w:sz w:val="24"/>
          <w:szCs w:val="24"/>
        </w:rPr>
        <w:t>10</w:t>
      </w:r>
      <w:r w:rsidRPr="00F62E84">
        <w:rPr>
          <w:rFonts w:ascii="Times New Roman" w:hAnsi="Times New Roman"/>
          <w:sz w:val="24"/>
          <w:szCs w:val="24"/>
        </w:rPr>
        <w:t>. Уплата Стороной неустойки (штрафа, пени) не освобождает ее от исполнения обязательств по Контракту.</w:t>
      </w:r>
    </w:p>
    <w:p w:rsidR="009212ED" w:rsidRDefault="009212ED" w:rsidP="009212ED">
      <w:pPr>
        <w:widowControl w:val="0"/>
        <w:autoSpaceDE w:val="0"/>
        <w:autoSpaceDN w:val="0"/>
        <w:adjustRightInd w:val="0"/>
        <w:spacing w:after="0" w:line="240" w:lineRule="auto"/>
        <w:ind w:firstLine="708"/>
        <w:jc w:val="both"/>
        <w:rPr>
          <w:rFonts w:ascii="Times New Roman" w:hAnsi="Times New Roman"/>
          <w:sz w:val="24"/>
          <w:szCs w:val="24"/>
        </w:rPr>
      </w:pPr>
      <w:r w:rsidRPr="00F62E84">
        <w:rPr>
          <w:rFonts w:ascii="Times New Roman" w:hAnsi="Times New Roman"/>
          <w:sz w:val="24"/>
          <w:szCs w:val="24"/>
        </w:rPr>
        <w:t>7.1</w:t>
      </w:r>
      <w:r>
        <w:rPr>
          <w:rFonts w:ascii="Times New Roman" w:hAnsi="Times New Roman"/>
          <w:sz w:val="24"/>
          <w:szCs w:val="24"/>
        </w:rPr>
        <w:t>1</w:t>
      </w:r>
      <w:r w:rsidRPr="00F62E84">
        <w:rPr>
          <w:rFonts w:ascii="Times New Roman" w:hAnsi="Times New Roman"/>
          <w:sz w:val="24"/>
          <w:szCs w:val="24"/>
        </w:rPr>
        <w:t>.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9212ED" w:rsidRPr="00F62E84" w:rsidRDefault="009212ED" w:rsidP="009212ED">
      <w:pPr>
        <w:widowControl w:val="0"/>
        <w:autoSpaceDE w:val="0"/>
        <w:autoSpaceDN w:val="0"/>
        <w:adjustRightInd w:val="0"/>
        <w:spacing w:after="0" w:line="240" w:lineRule="auto"/>
        <w:ind w:firstLine="708"/>
        <w:jc w:val="both"/>
        <w:rPr>
          <w:rFonts w:ascii="Times New Roman" w:hAnsi="Times New Roman"/>
          <w:sz w:val="24"/>
          <w:szCs w:val="24"/>
        </w:rPr>
      </w:pPr>
      <w:r w:rsidRPr="00D65D94">
        <w:rPr>
          <w:rFonts w:ascii="Times New Roman" w:hAnsi="Times New Roman"/>
          <w:sz w:val="24"/>
          <w:szCs w:val="24"/>
        </w:rPr>
        <w:t>7.1</w:t>
      </w:r>
      <w:r>
        <w:rPr>
          <w:rFonts w:ascii="Times New Roman" w:hAnsi="Times New Roman"/>
          <w:sz w:val="24"/>
          <w:szCs w:val="24"/>
        </w:rPr>
        <w:t>2</w:t>
      </w:r>
      <w:r w:rsidRPr="00D65D94">
        <w:rPr>
          <w:rFonts w:ascii="Times New Roman" w:hAnsi="Times New Roman"/>
          <w:sz w:val="24"/>
          <w:szCs w:val="24"/>
        </w:rPr>
        <w:t>. В случае расторжения Контракта в связи с односторонним отказом Стороны от исполнения Контракта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r>
        <w:rPr>
          <w:rFonts w:ascii="Times New Roman" w:hAnsi="Times New Roman"/>
          <w:sz w:val="24"/>
          <w:szCs w:val="24"/>
        </w:rPr>
        <w:t>.</w:t>
      </w:r>
    </w:p>
    <w:p w:rsidR="009212ED" w:rsidRPr="00F62E84" w:rsidRDefault="009212ED" w:rsidP="009212ED">
      <w:pPr>
        <w:widowControl w:val="0"/>
        <w:autoSpaceDE w:val="0"/>
        <w:autoSpaceDN w:val="0"/>
        <w:adjustRightInd w:val="0"/>
        <w:spacing w:after="0" w:line="240" w:lineRule="auto"/>
        <w:ind w:firstLine="708"/>
        <w:jc w:val="both"/>
        <w:rPr>
          <w:rFonts w:ascii="Times New Roman" w:hAnsi="Times New Roman"/>
          <w:sz w:val="24"/>
          <w:szCs w:val="24"/>
        </w:rPr>
      </w:pPr>
    </w:p>
    <w:p w:rsidR="009212ED" w:rsidRPr="00A4491F" w:rsidRDefault="009212ED" w:rsidP="009212ED">
      <w:pPr>
        <w:widowControl w:val="0"/>
        <w:autoSpaceDE w:val="0"/>
        <w:autoSpaceDN w:val="0"/>
        <w:adjustRightInd w:val="0"/>
        <w:spacing w:after="0" w:line="240" w:lineRule="auto"/>
        <w:jc w:val="center"/>
        <w:rPr>
          <w:rFonts w:ascii="Times New Roman" w:hAnsi="Times New Roman"/>
          <w:b/>
          <w:sz w:val="24"/>
          <w:szCs w:val="24"/>
        </w:rPr>
      </w:pPr>
      <w:r w:rsidRPr="00A4491F">
        <w:rPr>
          <w:rFonts w:ascii="Times New Roman" w:hAnsi="Times New Roman"/>
          <w:b/>
          <w:sz w:val="24"/>
          <w:szCs w:val="24"/>
        </w:rPr>
        <w:t>8. Обеспечение исполнения Контракта</w:t>
      </w:r>
    </w:p>
    <w:p w:rsidR="009212ED" w:rsidRPr="007A0F7B" w:rsidRDefault="009212ED" w:rsidP="009212ED">
      <w:pPr>
        <w:widowControl w:val="0"/>
        <w:autoSpaceDE w:val="0"/>
        <w:autoSpaceDN w:val="0"/>
        <w:adjustRightInd w:val="0"/>
        <w:spacing w:after="0" w:line="240" w:lineRule="auto"/>
        <w:jc w:val="center"/>
        <w:rPr>
          <w:rFonts w:ascii="Times New Roman" w:hAnsi="Times New Roman"/>
          <w:sz w:val="24"/>
          <w:szCs w:val="24"/>
          <w:highlight w:val="yellow"/>
        </w:rPr>
      </w:pPr>
    </w:p>
    <w:p w:rsidR="009212ED" w:rsidRPr="00A4491F" w:rsidRDefault="009212ED" w:rsidP="009212ED">
      <w:pPr>
        <w:spacing w:after="0" w:line="240" w:lineRule="auto"/>
        <w:ind w:firstLine="709"/>
        <w:jc w:val="both"/>
        <w:rPr>
          <w:rFonts w:ascii="Times New Roman" w:hAnsi="Times New Roman"/>
          <w:sz w:val="24"/>
          <w:szCs w:val="24"/>
        </w:rPr>
      </w:pPr>
      <w:r w:rsidRPr="00A4491F">
        <w:rPr>
          <w:rFonts w:ascii="Times New Roman" w:hAnsi="Times New Roman"/>
          <w:sz w:val="24"/>
          <w:szCs w:val="24"/>
        </w:rPr>
        <w:t>8.1. Обеспечение исполнения Контракта предусмотрено для обеспечения исполнения Исполнителем его обязательств по Контракту, в том числе таких обязательств, как оказание Услуг надлежащего качества, соблюдения сроков оказания Услуг, оплата неустойки (штрафа, пени) за неисполнение или ненадлежащее исполнение условий Контракта, возмещение ущерба.</w:t>
      </w:r>
    </w:p>
    <w:p w:rsidR="009212ED" w:rsidRPr="008C08D2" w:rsidRDefault="009212ED" w:rsidP="009212ED">
      <w:pPr>
        <w:autoSpaceDE w:val="0"/>
        <w:autoSpaceDN w:val="0"/>
        <w:adjustRightInd w:val="0"/>
        <w:spacing w:after="0" w:line="240" w:lineRule="auto"/>
        <w:ind w:firstLine="709"/>
        <w:jc w:val="both"/>
        <w:rPr>
          <w:rFonts w:ascii="Times New Roman" w:hAnsi="Times New Roman"/>
          <w:sz w:val="24"/>
          <w:szCs w:val="24"/>
        </w:rPr>
      </w:pPr>
      <w:r w:rsidRPr="008C08D2">
        <w:rPr>
          <w:rFonts w:ascii="Times New Roman" w:hAnsi="Times New Roman"/>
          <w:sz w:val="24"/>
          <w:szCs w:val="24"/>
        </w:rPr>
        <w:t>Обеспечение исполнения Контракта не применяется, если участник закупки, с которым заключается Контракт, является казенным учреждением.</w:t>
      </w:r>
    </w:p>
    <w:p w:rsidR="009212ED" w:rsidRDefault="009212ED" w:rsidP="009212ED">
      <w:pPr>
        <w:spacing w:after="0" w:line="240" w:lineRule="auto"/>
        <w:ind w:firstLine="709"/>
        <w:jc w:val="both"/>
        <w:rPr>
          <w:rFonts w:ascii="Times New Roman" w:hAnsi="Times New Roman"/>
          <w:sz w:val="24"/>
          <w:szCs w:val="24"/>
        </w:rPr>
      </w:pPr>
      <w:r w:rsidRPr="0001659F">
        <w:rPr>
          <w:rFonts w:ascii="Times New Roman" w:hAnsi="Times New Roman"/>
          <w:sz w:val="24"/>
          <w:szCs w:val="24"/>
        </w:rPr>
        <w:t>Исполнение Контракта обеспечивается предоставлением независимой гарантии, выданной организациями, указанными в ч. 1 ст. 45 Закона о контрактной системе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9212ED" w:rsidRDefault="009212ED" w:rsidP="009212ED">
      <w:pPr>
        <w:spacing w:after="0" w:line="240" w:lineRule="auto"/>
        <w:ind w:firstLine="709"/>
        <w:jc w:val="both"/>
        <w:rPr>
          <w:rFonts w:ascii="Times New Roman" w:hAnsi="Times New Roman"/>
          <w:sz w:val="24"/>
          <w:szCs w:val="24"/>
        </w:rPr>
      </w:pPr>
      <w:r w:rsidRPr="006F0694">
        <w:rPr>
          <w:rFonts w:ascii="Times New Roman" w:hAnsi="Times New Roman"/>
          <w:sz w:val="24"/>
          <w:szCs w:val="24"/>
        </w:rPr>
        <w:t>В случае предоставления обеспечения исполнения Контракта путем внесения денежных средств на счет Заказчика в реквизите «Назначение платежа» платежного поручения перед текстовым указанием назначения платежа необходимо указывать идентификационный код закупки, который отделяется знаком "//".</w:t>
      </w:r>
    </w:p>
    <w:p w:rsidR="009212ED" w:rsidRPr="00A3696B" w:rsidRDefault="009212ED" w:rsidP="009212ED">
      <w:pPr>
        <w:spacing w:after="0" w:line="240" w:lineRule="auto"/>
        <w:ind w:firstLine="709"/>
        <w:jc w:val="both"/>
        <w:rPr>
          <w:rFonts w:ascii="Times New Roman" w:hAnsi="Times New Roman"/>
          <w:sz w:val="24"/>
          <w:szCs w:val="24"/>
        </w:rPr>
      </w:pPr>
      <w:r w:rsidRPr="00517D1A">
        <w:rPr>
          <w:rFonts w:ascii="Times New Roman" w:hAnsi="Times New Roman"/>
          <w:sz w:val="24"/>
          <w:szCs w:val="24"/>
        </w:rPr>
        <w:t xml:space="preserve">Способ </w:t>
      </w:r>
      <w:r w:rsidRPr="00A3696B">
        <w:rPr>
          <w:rFonts w:ascii="Times New Roman" w:hAnsi="Times New Roman"/>
          <w:sz w:val="24"/>
          <w:szCs w:val="24"/>
        </w:rPr>
        <w:t>обеспечения исполнения Контракта определяется Исполнителем самостоятельно.</w:t>
      </w:r>
    </w:p>
    <w:p w:rsidR="009212ED" w:rsidRPr="00A3696B" w:rsidRDefault="009212ED" w:rsidP="009212ED">
      <w:pPr>
        <w:spacing w:after="0" w:line="240" w:lineRule="auto"/>
        <w:ind w:firstLine="709"/>
        <w:jc w:val="both"/>
        <w:rPr>
          <w:rFonts w:ascii="Times New Roman" w:hAnsi="Times New Roman"/>
          <w:i/>
          <w:sz w:val="24"/>
          <w:szCs w:val="24"/>
        </w:rPr>
      </w:pPr>
      <w:r w:rsidRPr="00A3696B">
        <w:rPr>
          <w:rFonts w:ascii="Times New Roman" w:hAnsi="Times New Roman"/>
          <w:sz w:val="24"/>
          <w:szCs w:val="24"/>
        </w:rPr>
        <w:t xml:space="preserve">8.2. Размер обеспечения исполнения Контракта </w:t>
      </w:r>
      <w:r w:rsidRPr="00A3696B">
        <w:rPr>
          <w:rFonts w:ascii="Times New Roman" w:hAnsi="Times New Roman"/>
          <w:i/>
          <w:sz w:val="24"/>
          <w:szCs w:val="24"/>
        </w:rPr>
        <w:t>указывается в структурированном виде (цифровой форме) электронного контракта, сформированного с использованием единой информационной системы в сфере закупок</w:t>
      </w:r>
      <w:r w:rsidRPr="00A3696B">
        <w:rPr>
          <w:rFonts w:ascii="Times New Roman" w:hAnsi="Times New Roman"/>
          <w:sz w:val="24"/>
          <w:szCs w:val="24"/>
        </w:rPr>
        <w:t>.</w:t>
      </w:r>
    </w:p>
    <w:p w:rsidR="009212ED" w:rsidRPr="00A3696B"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lastRenderedPageBreak/>
        <w:t>При снижении цены в предложенной Исполнителем заявке на двадцать пять процентов и более по отношению к начальной (максимальной) цене Контракта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rsidR="009212ED" w:rsidRPr="00A3696B"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t>Исполнитель освобождается от предоставления обеспечения исполнения Контракта в случаях, предусмотренных ч.8 ст.96 Закона о контрактной системе.</w:t>
      </w:r>
    </w:p>
    <w:p w:rsidR="009212ED" w:rsidRPr="000F7347"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t>8.3. В ходе исполнения</w:t>
      </w:r>
      <w:r w:rsidRPr="003951AC">
        <w:rPr>
          <w:rFonts w:ascii="Times New Roman" w:hAnsi="Times New Roman"/>
          <w:sz w:val="24"/>
          <w:szCs w:val="24"/>
        </w:rPr>
        <w:t xml:space="preserve"> Контракта </w:t>
      </w:r>
      <w:r>
        <w:rPr>
          <w:rFonts w:ascii="Times New Roman" w:hAnsi="Times New Roman"/>
          <w:sz w:val="24"/>
          <w:szCs w:val="24"/>
        </w:rPr>
        <w:t>Исполнитель</w:t>
      </w:r>
      <w:r w:rsidRPr="003951AC">
        <w:rPr>
          <w:rFonts w:ascii="Times New Roman" w:hAnsi="Times New Roman"/>
          <w:sz w:val="24"/>
          <w:szCs w:val="24"/>
        </w:rPr>
        <w:t xml:space="preserve"> вправе изменить способ обеспечения исполнения Контракта и</w:t>
      </w:r>
      <w:r>
        <w:rPr>
          <w:rFonts w:ascii="Times New Roman" w:hAnsi="Times New Roman"/>
          <w:sz w:val="24"/>
          <w:szCs w:val="24"/>
        </w:rPr>
        <w:t> </w:t>
      </w:r>
      <w:r w:rsidRPr="003951AC">
        <w:rPr>
          <w:rFonts w:ascii="Times New Roman" w:hAnsi="Times New Roman"/>
          <w:sz w:val="24"/>
          <w:szCs w:val="24"/>
        </w:rPr>
        <w:t>(или)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w:t>
      </w:r>
      <w:r>
        <w:rPr>
          <w:rFonts w:ascii="Times New Roman" w:hAnsi="Times New Roman"/>
          <w:sz w:val="24"/>
          <w:szCs w:val="24"/>
        </w:rPr>
        <w:t>.</w:t>
      </w:r>
      <w:r w:rsidRPr="003951AC">
        <w:rPr>
          <w:rFonts w:ascii="Times New Roman" w:hAnsi="Times New Roman"/>
          <w:sz w:val="24"/>
          <w:szCs w:val="24"/>
        </w:rPr>
        <w:t xml:space="preserve"> 7.2 и 7.3 ст</w:t>
      </w:r>
      <w:r>
        <w:rPr>
          <w:rFonts w:ascii="Times New Roman" w:hAnsi="Times New Roman"/>
          <w:sz w:val="24"/>
          <w:szCs w:val="24"/>
        </w:rPr>
        <w:t>.</w:t>
      </w:r>
      <w:r w:rsidRPr="003951AC">
        <w:rPr>
          <w:rFonts w:ascii="Times New Roman" w:hAnsi="Times New Roman"/>
          <w:sz w:val="24"/>
          <w:szCs w:val="24"/>
        </w:rPr>
        <w:t xml:space="preserve"> 9</w:t>
      </w:r>
      <w:r>
        <w:rPr>
          <w:rFonts w:ascii="Times New Roman" w:hAnsi="Times New Roman"/>
          <w:sz w:val="24"/>
          <w:szCs w:val="24"/>
        </w:rPr>
        <w:t>6 Закона о контрактной системе.</w:t>
      </w:r>
    </w:p>
    <w:p w:rsidR="009212ED" w:rsidRPr="00517D1A" w:rsidRDefault="009212ED" w:rsidP="009212ED">
      <w:pPr>
        <w:spacing w:after="0" w:line="240" w:lineRule="auto"/>
        <w:ind w:firstLine="709"/>
        <w:jc w:val="both"/>
        <w:rPr>
          <w:rFonts w:ascii="Times New Roman" w:hAnsi="Times New Roman"/>
          <w:sz w:val="24"/>
          <w:szCs w:val="24"/>
        </w:rPr>
      </w:pPr>
      <w:r w:rsidRPr="00517D1A">
        <w:rPr>
          <w:rFonts w:ascii="Times New Roman" w:hAnsi="Times New Roman"/>
          <w:sz w:val="24"/>
          <w:szCs w:val="24"/>
        </w:rPr>
        <w:t xml:space="preserve">8.4. Срок действия </w:t>
      </w:r>
      <w:r>
        <w:rPr>
          <w:rFonts w:ascii="Times New Roman" w:hAnsi="Times New Roman"/>
          <w:sz w:val="24"/>
          <w:szCs w:val="24"/>
        </w:rPr>
        <w:t>независимой</w:t>
      </w:r>
      <w:r w:rsidRPr="00517D1A">
        <w:rPr>
          <w:rFonts w:ascii="Times New Roman" w:hAnsi="Times New Roman"/>
          <w:sz w:val="24"/>
          <w:szCs w:val="24"/>
        </w:rPr>
        <w:t xml:space="preserve"> гарантии </w:t>
      </w:r>
      <w:r>
        <w:rPr>
          <w:rFonts w:ascii="Times New Roman" w:hAnsi="Times New Roman"/>
          <w:sz w:val="24"/>
          <w:szCs w:val="24"/>
        </w:rPr>
        <w:t>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 95 Закона о контрактной системе</w:t>
      </w:r>
      <w:r w:rsidRPr="00517D1A">
        <w:rPr>
          <w:rFonts w:ascii="Times New Roman" w:hAnsi="Times New Roman"/>
          <w:sz w:val="24"/>
          <w:szCs w:val="24"/>
        </w:rPr>
        <w:t>.</w:t>
      </w:r>
    </w:p>
    <w:p w:rsidR="009212ED" w:rsidRPr="00A3696B" w:rsidRDefault="009212ED" w:rsidP="009212ED">
      <w:pPr>
        <w:tabs>
          <w:tab w:val="left" w:pos="709"/>
        </w:tabs>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8.5. </w:t>
      </w:r>
      <w:r w:rsidRPr="00B95C8C">
        <w:rPr>
          <w:rFonts w:ascii="Times New Roman" w:hAnsi="Times New Roman"/>
          <w:sz w:val="24"/>
          <w:szCs w:val="24"/>
        </w:rPr>
        <w:t xml:space="preserve">В случае отзыва в соответствии с законодательством Российской Федерации у банка, предоставившего </w:t>
      </w:r>
      <w:r>
        <w:rPr>
          <w:rFonts w:ascii="Times New Roman" w:hAnsi="Times New Roman"/>
          <w:sz w:val="24"/>
          <w:szCs w:val="24"/>
        </w:rPr>
        <w:t>независимую</w:t>
      </w:r>
      <w:r w:rsidRPr="00B95C8C">
        <w:rPr>
          <w:rFonts w:ascii="Times New Roman" w:hAnsi="Times New Roman"/>
          <w:sz w:val="24"/>
          <w:szCs w:val="24"/>
        </w:rPr>
        <w:t xml:space="preserve"> гарантию в качестве обеспечения исполнения Контракта, лицензии на осуществление банковских операций Исполнитель обязуется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ч</w:t>
      </w:r>
      <w:r>
        <w:rPr>
          <w:rFonts w:ascii="Times New Roman" w:hAnsi="Times New Roman"/>
          <w:sz w:val="24"/>
          <w:szCs w:val="24"/>
        </w:rPr>
        <w:t>.</w:t>
      </w:r>
      <w:r w:rsidRPr="00B95C8C">
        <w:rPr>
          <w:rFonts w:ascii="Times New Roman" w:hAnsi="Times New Roman"/>
          <w:sz w:val="24"/>
          <w:szCs w:val="24"/>
        </w:rPr>
        <w:t xml:space="preserve"> 7, 7.1, 7.2 и 7.3 ст</w:t>
      </w:r>
      <w:r>
        <w:rPr>
          <w:rFonts w:ascii="Times New Roman" w:hAnsi="Times New Roman"/>
          <w:sz w:val="24"/>
          <w:szCs w:val="24"/>
        </w:rPr>
        <w:t>.</w:t>
      </w:r>
      <w:r w:rsidRPr="00B95C8C">
        <w:rPr>
          <w:rFonts w:ascii="Times New Roman" w:hAnsi="Times New Roman"/>
          <w:sz w:val="24"/>
          <w:szCs w:val="24"/>
        </w:rPr>
        <w:t xml:space="preserve"> 96 Закона о контрактной системе. За каждый день просрочки исполнения Исполнителем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w:t>
      </w:r>
      <w:r w:rsidRPr="00A3696B">
        <w:rPr>
          <w:rFonts w:ascii="Times New Roman" w:hAnsi="Times New Roman"/>
          <w:sz w:val="24"/>
          <w:szCs w:val="24"/>
        </w:rPr>
        <w:t>предусмотренных Контрактом и фактически исполненных Исполнителем.</w:t>
      </w:r>
    </w:p>
    <w:p w:rsidR="009212ED" w:rsidRPr="00A3696B"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Исполнителем и является основанием для расторжения Контракта по требованию Заказчика с возмещением ущерба в полном объеме.</w:t>
      </w:r>
    </w:p>
    <w:p w:rsidR="009212ED" w:rsidRPr="00A3696B"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8.7. В случае надлежащего исполнения Исполнителем обязательств по Контракту обеспечение исполнения Контракта подлежит возврату Исполнителю. Заказчик осуществляет возврат денежных средств на расчетный счет Исполнителя, указанный в Контракте, после оказания всего объема Услуг в течение 30 (тридцати) календарных дней с даты подписания Сторонами документа о приёмке, предусмотренного п. 4.2. Контракта, при отсутствии у Заказчика претензий по объему и качеству оказанных Услуг.</w:t>
      </w:r>
    </w:p>
    <w:p w:rsidR="009212ED" w:rsidRPr="00A3696B" w:rsidRDefault="009212ED" w:rsidP="009212ED">
      <w:pPr>
        <w:widowControl w:val="0"/>
        <w:spacing w:after="0" w:line="240" w:lineRule="auto"/>
        <w:ind w:firstLine="709"/>
        <w:jc w:val="both"/>
        <w:rPr>
          <w:rFonts w:ascii="Times New Roman" w:hAnsi="Times New Roman"/>
          <w:sz w:val="24"/>
          <w:szCs w:val="24"/>
        </w:rPr>
      </w:pPr>
      <w:r w:rsidRPr="00A3696B">
        <w:rPr>
          <w:rFonts w:ascii="Times New Roman" w:hAnsi="Times New Roman"/>
          <w:sz w:val="24"/>
          <w:szCs w:val="24"/>
        </w:rPr>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Исполнителем в качестве обеспечения исполнения контракта, по заявлению Исполнителя подлежит возврату Исполнителю в течение 30 (тридцати) календарных дней с даты получения Заказчиком указанного заявления, при отсутствии у Заказчика претензий по объему и качеству оказанных Услуг.</w:t>
      </w:r>
    </w:p>
    <w:p w:rsidR="009212ED" w:rsidRDefault="009212ED" w:rsidP="009212ED">
      <w:pPr>
        <w:widowControl w:val="0"/>
        <w:spacing w:after="0" w:line="240" w:lineRule="auto"/>
        <w:ind w:firstLine="709"/>
        <w:jc w:val="both"/>
        <w:rPr>
          <w:rFonts w:ascii="Times New Roman" w:hAnsi="Times New Roman"/>
          <w:sz w:val="24"/>
          <w:szCs w:val="24"/>
        </w:rPr>
      </w:pPr>
      <w:r w:rsidRPr="00A3696B">
        <w:rPr>
          <w:rFonts w:ascii="Times New Roman" w:hAnsi="Times New Roman"/>
          <w:sz w:val="24"/>
          <w:szCs w:val="24"/>
        </w:rPr>
        <w:t>8.8. Обеспечение</w:t>
      </w:r>
      <w:r w:rsidRPr="00517D1A">
        <w:rPr>
          <w:rFonts w:ascii="Times New Roman" w:hAnsi="Times New Roman"/>
          <w:sz w:val="24"/>
          <w:szCs w:val="24"/>
        </w:rPr>
        <w:t xml:space="preserve"> исполнения Контракта сохраняет свою силу при изменении законодательства Российской Федерации, а также при реорганизации Исполнителя или Заказчика.</w:t>
      </w:r>
    </w:p>
    <w:p w:rsidR="009212ED" w:rsidRPr="00517D1A" w:rsidRDefault="009212ED" w:rsidP="009212ED">
      <w:pPr>
        <w:widowControl w:val="0"/>
        <w:spacing w:after="0" w:line="240" w:lineRule="auto"/>
        <w:ind w:firstLine="709"/>
        <w:jc w:val="both"/>
        <w:rPr>
          <w:rFonts w:ascii="Times New Roman" w:hAnsi="Times New Roman"/>
          <w:sz w:val="24"/>
          <w:szCs w:val="24"/>
        </w:rPr>
      </w:pPr>
      <w:r w:rsidRPr="00517D1A">
        <w:rPr>
          <w:rFonts w:ascii="Times New Roman" w:hAnsi="Times New Roman"/>
          <w:sz w:val="24"/>
          <w:szCs w:val="24"/>
        </w:rPr>
        <w:t>8.9. </w:t>
      </w:r>
      <w:r>
        <w:rPr>
          <w:rFonts w:ascii="Times New Roman" w:hAnsi="Times New Roman"/>
          <w:sz w:val="24"/>
          <w:szCs w:val="24"/>
        </w:rPr>
        <w:t>Независимая</w:t>
      </w:r>
      <w:r w:rsidRPr="00517D1A">
        <w:rPr>
          <w:rFonts w:ascii="Times New Roman" w:hAnsi="Times New Roman"/>
          <w:sz w:val="24"/>
          <w:szCs w:val="24"/>
        </w:rPr>
        <w:t xml:space="preserve"> гарантия должна быть безотзывной и должна содержать сведения, указанные в Законе о контрактной системе.</w:t>
      </w:r>
    </w:p>
    <w:p w:rsidR="009212ED" w:rsidRDefault="009212ED" w:rsidP="009212ED">
      <w:pPr>
        <w:widowControl w:val="0"/>
        <w:tabs>
          <w:tab w:val="left" w:pos="709"/>
        </w:tabs>
        <w:spacing w:after="0" w:line="240" w:lineRule="auto"/>
        <w:ind w:firstLine="709"/>
        <w:jc w:val="both"/>
        <w:rPr>
          <w:rFonts w:ascii="Times New Roman" w:hAnsi="Times New Roman"/>
          <w:sz w:val="24"/>
          <w:szCs w:val="24"/>
        </w:rPr>
      </w:pPr>
      <w:r w:rsidRPr="00E652B1">
        <w:rPr>
          <w:rFonts w:ascii="Times New Roman" w:hAnsi="Times New Roman"/>
          <w:sz w:val="24"/>
          <w:szCs w:val="24"/>
        </w:rPr>
        <w:t xml:space="preserve">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w:t>
      </w:r>
      <w:r w:rsidRPr="00E652B1">
        <w:rPr>
          <w:rFonts w:ascii="Times New Roman" w:hAnsi="Times New Roman"/>
          <w:sz w:val="24"/>
          <w:szCs w:val="24"/>
        </w:rPr>
        <w:lastRenderedPageBreak/>
        <w:t xml:space="preserve">(бенефициара), соответствующего условиям такой независимой гарантии, при отсутствии предусмотренных Гражданским </w:t>
      </w:r>
      <w:hyperlink r:id="rId69" w:history="1">
        <w:r w:rsidRPr="00E652B1">
          <w:rPr>
            <w:rFonts w:ascii="Times New Roman" w:hAnsi="Times New Roman"/>
            <w:sz w:val="24"/>
            <w:szCs w:val="24"/>
          </w:rPr>
          <w:t>кодексом</w:t>
        </w:r>
      </w:hyperlink>
      <w:r w:rsidRPr="00E652B1">
        <w:rPr>
          <w:rFonts w:ascii="Times New Roman" w:hAnsi="Times New Roman"/>
          <w:sz w:val="24"/>
          <w:szCs w:val="24"/>
        </w:rPr>
        <w:t xml:space="preserve"> Российской Федерации оснований для отказа в удовлетворении этого требования.</w:t>
      </w:r>
    </w:p>
    <w:p w:rsidR="009212ED" w:rsidRDefault="009212ED" w:rsidP="009212ED">
      <w:pPr>
        <w:widowControl w:val="0"/>
        <w:tabs>
          <w:tab w:val="left" w:pos="709"/>
        </w:tabs>
        <w:spacing w:after="0" w:line="240" w:lineRule="auto"/>
        <w:ind w:firstLine="709"/>
        <w:jc w:val="both"/>
        <w:rPr>
          <w:rFonts w:ascii="Times New Roman" w:hAnsi="Times New Roman"/>
          <w:sz w:val="24"/>
          <w:szCs w:val="24"/>
        </w:rPr>
      </w:pPr>
      <w:r w:rsidRPr="004C0869">
        <w:rPr>
          <w:rFonts w:ascii="Times New Roman" w:hAnsi="Times New Roman"/>
          <w:sz w:val="24"/>
          <w:szCs w:val="24"/>
        </w:rPr>
        <w:t>8.10. Все затраты, связанные с заключением и оформлением договоров и иных документов по обеспечению исполнения Контракта, несет Исполнитель.</w:t>
      </w:r>
    </w:p>
    <w:p w:rsidR="009212ED" w:rsidRPr="00A3696B"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t xml:space="preserve">8.11. В целях предоставления Исполнителем гарантии качества на результат оказанных Услуг и возможности использования результата оказанных Услуг на протяжении указанного в Контракте гарантийного срока устанавливается обеспечение гарантийных обязательств в размере, </w:t>
      </w:r>
      <w:r w:rsidRPr="00A3696B">
        <w:rPr>
          <w:rFonts w:ascii="Times New Roman" w:hAnsi="Times New Roman"/>
          <w:i/>
          <w:sz w:val="24"/>
          <w:szCs w:val="24"/>
        </w:rPr>
        <w:t>указанном в структурированном виде (цифровой форме) электронного контракта, сформированного с использованием единой информационной системы в сфере закупок</w:t>
      </w:r>
      <w:r w:rsidRPr="00A3696B">
        <w:rPr>
          <w:rFonts w:ascii="Times New Roman" w:hAnsi="Times New Roman"/>
          <w:sz w:val="24"/>
          <w:szCs w:val="24"/>
        </w:rPr>
        <w:t>.</w:t>
      </w:r>
    </w:p>
    <w:p w:rsidR="009212ED" w:rsidRPr="00A3696B" w:rsidRDefault="009212ED" w:rsidP="009212ED">
      <w:pPr>
        <w:widowControl w:val="0"/>
        <w:spacing w:after="0" w:line="240" w:lineRule="auto"/>
        <w:ind w:firstLine="709"/>
        <w:jc w:val="both"/>
        <w:rPr>
          <w:rFonts w:ascii="Times New Roman" w:hAnsi="Times New Roman"/>
          <w:sz w:val="24"/>
          <w:szCs w:val="24"/>
        </w:rPr>
      </w:pPr>
      <w:r w:rsidRPr="00A3696B">
        <w:rPr>
          <w:rFonts w:ascii="Times New Roman" w:hAnsi="Times New Roman"/>
          <w:sz w:val="24"/>
          <w:szCs w:val="24"/>
        </w:rPr>
        <w:t>Обеспечение гарантийных обязательств предоставляется Поставщиком в срок не позднее 3 (трех) дней с даты исполнения последнего этапа Контракта.</w:t>
      </w:r>
    </w:p>
    <w:p w:rsidR="009212ED" w:rsidRPr="00A3696B"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t>Гарантийные обязательства обеспечиваются предоставлением независимой гарантии,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9212ED" w:rsidRDefault="009212ED" w:rsidP="009212ED">
      <w:pPr>
        <w:widowControl w:val="0"/>
        <w:spacing w:after="0" w:line="240" w:lineRule="auto"/>
        <w:ind w:firstLine="709"/>
        <w:jc w:val="both"/>
        <w:rPr>
          <w:rFonts w:ascii="Times New Roman" w:hAnsi="Times New Roman"/>
          <w:sz w:val="24"/>
          <w:szCs w:val="24"/>
        </w:rPr>
      </w:pPr>
      <w:r w:rsidRPr="006F0694">
        <w:rPr>
          <w:rFonts w:ascii="Times New Roman" w:hAnsi="Times New Roman"/>
          <w:sz w:val="24"/>
          <w:szCs w:val="24"/>
        </w:rPr>
        <w:t xml:space="preserve">В случае предоставления обеспечения </w:t>
      </w:r>
      <w:r w:rsidRPr="00D61F06">
        <w:rPr>
          <w:rFonts w:ascii="Times New Roman" w:hAnsi="Times New Roman"/>
          <w:sz w:val="24"/>
          <w:szCs w:val="24"/>
        </w:rPr>
        <w:t xml:space="preserve">гарантийных обязательств </w:t>
      </w:r>
      <w:r w:rsidRPr="006F0694">
        <w:rPr>
          <w:rFonts w:ascii="Times New Roman" w:hAnsi="Times New Roman"/>
          <w:sz w:val="24"/>
          <w:szCs w:val="24"/>
        </w:rPr>
        <w:t>Контракта путем внесения денежных средств на счет Заказчика в реквизите «Назначение платежа» платежного поручения перед текстовым указанием назначения платежа необходимо указывать идентификационный код закупки, который отделяется знаком "//".</w:t>
      </w:r>
    </w:p>
    <w:p w:rsidR="009212ED" w:rsidRPr="00A3696B" w:rsidRDefault="009212ED" w:rsidP="009212ED">
      <w:pPr>
        <w:widowControl w:val="0"/>
        <w:spacing w:after="0" w:line="240" w:lineRule="auto"/>
        <w:ind w:firstLine="709"/>
        <w:jc w:val="both"/>
        <w:rPr>
          <w:rFonts w:ascii="Times New Roman" w:hAnsi="Times New Roman"/>
          <w:sz w:val="24"/>
          <w:szCs w:val="24"/>
        </w:rPr>
      </w:pPr>
      <w:r w:rsidRPr="00A3696B">
        <w:rPr>
          <w:rFonts w:ascii="Times New Roman" w:hAnsi="Times New Roman"/>
          <w:sz w:val="24"/>
          <w:szCs w:val="24"/>
        </w:rPr>
        <w:t>Независимая гарантия должна быть безотзывной и должна содержать сведения, указанные в Законе о контрактной системе.</w:t>
      </w:r>
    </w:p>
    <w:p w:rsidR="009212ED" w:rsidRPr="00A3696B"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t>В независимую гарантию включается условие об обязанности гаранта уплатить Заказчику денежную сумму по независимой гарантии не позднее 10 (десяти) рабочих дней со дня, следующего за днем получения гарантом требования Заказчика,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9212ED" w:rsidRPr="00A3696B"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t>Способ обеспечения гарантийных обязательств определяется Исполнителем самостоятельно.</w:t>
      </w:r>
    </w:p>
    <w:p w:rsidR="009212ED" w:rsidRPr="00A3696B"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t>Платежное поручение (либо копия) о перечислении денежных средств на счет Заказчика (либо независимая гарантия) предоставляются Исполнителем Заказчику одновременно с документами, предусмотренными п. 4.2 настоящего Контракта.</w:t>
      </w:r>
    </w:p>
    <w:p w:rsidR="009212ED" w:rsidRPr="00A3696B"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t>Оформление документа о приемке (за исключением отдельного этапа исполнения контракта) оказанной услуги осуществляется Заказчиком после предоставления Исполнителем обеспечения гарантийных обязательств.</w:t>
      </w:r>
    </w:p>
    <w:p w:rsidR="009212ED" w:rsidRPr="00A3696B"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t>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9212ED" w:rsidRPr="00A3696B"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t>Срок действия независимой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 95 Закона о контрактной системе.</w:t>
      </w:r>
    </w:p>
    <w:p w:rsidR="009212ED" w:rsidRPr="00A3696B" w:rsidRDefault="009212ED" w:rsidP="009212ED">
      <w:pPr>
        <w:spacing w:after="0" w:line="240" w:lineRule="auto"/>
        <w:ind w:firstLine="709"/>
        <w:jc w:val="both"/>
        <w:rPr>
          <w:rFonts w:ascii="Times New Roman" w:hAnsi="Times New Roman"/>
          <w:sz w:val="24"/>
          <w:szCs w:val="24"/>
        </w:rPr>
      </w:pPr>
      <w:r w:rsidRPr="00A3696B">
        <w:rPr>
          <w:rFonts w:ascii="Times New Roman" w:hAnsi="Times New Roman"/>
          <w:sz w:val="24"/>
          <w:szCs w:val="24"/>
        </w:rPr>
        <w:t>В случае надлежащего исполнения Исполнителем гарантийных обязательств обеспечение гарантийных обязательств подлежит возврату Исполнителю. Заказчик осуществляет возврат денежных средств на расчетный счет Исполнителя, указанный в Контракте, в течение 30 (тридцати) рабочих дней с даты окончания срока обеспечиваемых обязательств.</w:t>
      </w:r>
    </w:p>
    <w:p w:rsidR="009212ED" w:rsidRPr="00A3696B" w:rsidRDefault="009212ED" w:rsidP="009212ED">
      <w:pPr>
        <w:widowControl w:val="0"/>
        <w:spacing w:after="0" w:line="240" w:lineRule="auto"/>
        <w:ind w:firstLine="709"/>
        <w:jc w:val="both"/>
        <w:rPr>
          <w:rFonts w:ascii="Times New Roman" w:hAnsi="Times New Roman"/>
          <w:sz w:val="24"/>
          <w:szCs w:val="24"/>
        </w:rPr>
      </w:pPr>
      <w:r w:rsidRPr="00A3696B">
        <w:rPr>
          <w:rFonts w:ascii="Times New Roman" w:hAnsi="Times New Roman"/>
          <w:sz w:val="24"/>
          <w:szCs w:val="24"/>
        </w:rPr>
        <w:t>Обеспечение гарантийных обязательств сохраняет свою силу при изменении законодательства Российской Федерации, а также при реорганизации Исполнителя или Заказчика.</w:t>
      </w:r>
    </w:p>
    <w:p w:rsidR="009212ED" w:rsidRPr="00A3696B" w:rsidRDefault="009212ED" w:rsidP="009212ED">
      <w:pPr>
        <w:widowControl w:val="0"/>
        <w:tabs>
          <w:tab w:val="left" w:pos="709"/>
        </w:tabs>
        <w:spacing w:after="0" w:line="240" w:lineRule="auto"/>
        <w:ind w:firstLine="709"/>
        <w:jc w:val="both"/>
        <w:rPr>
          <w:rFonts w:ascii="Times New Roman" w:hAnsi="Times New Roman"/>
          <w:sz w:val="24"/>
          <w:szCs w:val="24"/>
        </w:rPr>
      </w:pPr>
      <w:r w:rsidRPr="00A3696B">
        <w:rPr>
          <w:rFonts w:ascii="Times New Roman" w:hAnsi="Times New Roman"/>
          <w:sz w:val="24"/>
          <w:szCs w:val="24"/>
        </w:rPr>
        <w:t xml:space="preserve">Все затраты, связанные с заключением и оформлением договоров и иных документов </w:t>
      </w:r>
      <w:r w:rsidRPr="00A3696B">
        <w:rPr>
          <w:rFonts w:ascii="Times New Roman" w:hAnsi="Times New Roman"/>
          <w:sz w:val="24"/>
          <w:szCs w:val="24"/>
        </w:rPr>
        <w:lastRenderedPageBreak/>
        <w:t>по обеспечению гарантийных обязательств, несет Исполнитель.</w:t>
      </w:r>
    </w:p>
    <w:p w:rsidR="009212ED" w:rsidRPr="00A3696B" w:rsidRDefault="009212ED" w:rsidP="009212ED">
      <w:pPr>
        <w:widowControl w:val="0"/>
        <w:tabs>
          <w:tab w:val="left" w:pos="709"/>
        </w:tabs>
        <w:spacing w:after="0" w:line="240" w:lineRule="auto"/>
        <w:ind w:firstLine="709"/>
        <w:jc w:val="both"/>
        <w:rPr>
          <w:rFonts w:ascii="Times New Roman" w:hAnsi="Times New Roman"/>
          <w:sz w:val="24"/>
          <w:szCs w:val="24"/>
        </w:rPr>
      </w:pPr>
      <w:r w:rsidRPr="00A3696B">
        <w:rPr>
          <w:rFonts w:ascii="Times New Roman" w:hAnsi="Times New Roman"/>
          <w:sz w:val="24"/>
          <w:szCs w:val="24"/>
        </w:rPr>
        <w:t>В случае непредоставления Исполнителем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9 настоящего Контракта.</w:t>
      </w:r>
    </w:p>
    <w:p w:rsidR="009212ED" w:rsidRDefault="009212ED" w:rsidP="009212ED">
      <w:pPr>
        <w:widowControl w:val="0"/>
        <w:tabs>
          <w:tab w:val="left" w:pos="709"/>
        </w:tabs>
        <w:spacing w:after="0" w:line="240" w:lineRule="auto"/>
        <w:ind w:firstLine="709"/>
        <w:jc w:val="both"/>
        <w:rPr>
          <w:rFonts w:ascii="Times New Roman" w:hAnsi="Times New Roman"/>
          <w:sz w:val="24"/>
          <w:szCs w:val="24"/>
        </w:rPr>
      </w:pPr>
      <w:r w:rsidRPr="00A3696B">
        <w:rPr>
          <w:rFonts w:ascii="Times New Roman" w:hAnsi="Times New Roman"/>
          <w:sz w:val="24"/>
          <w:szCs w:val="24"/>
        </w:rPr>
        <w:t>8.12. Исполнитель освобождается от предоставления обеспечения гарантийных обязательств, в случаях, предусмотренных ч.8 ст. 96 Закона о контрактной системе.</w:t>
      </w:r>
    </w:p>
    <w:p w:rsidR="009212ED" w:rsidRPr="00722A9A" w:rsidRDefault="009212ED" w:rsidP="009212ED">
      <w:pPr>
        <w:widowControl w:val="0"/>
        <w:tabs>
          <w:tab w:val="left" w:pos="709"/>
        </w:tabs>
        <w:spacing w:after="0" w:line="240" w:lineRule="auto"/>
        <w:jc w:val="both"/>
        <w:rPr>
          <w:rFonts w:ascii="Times New Roman" w:hAnsi="Times New Roman"/>
          <w:sz w:val="24"/>
          <w:szCs w:val="24"/>
        </w:rPr>
      </w:pPr>
    </w:p>
    <w:p w:rsidR="009212ED" w:rsidRPr="00CF527F" w:rsidRDefault="009212ED" w:rsidP="009212ED">
      <w:pPr>
        <w:widowControl w:val="0"/>
        <w:autoSpaceDE w:val="0"/>
        <w:autoSpaceDN w:val="0"/>
        <w:adjustRightInd w:val="0"/>
        <w:spacing w:after="0" w:line="240" w:lineRule="auto"/>
        <w:jc w:val="center"/>
        <w:rPr>
          <w:rFonts w:ascii="Times New Roman" w:hAnsi="Times New Roman"/>
          <w:b/>
          <w:sz w:val="24"/>
          <w:szCs w:val="24"/>
        </w:rPr>
      </w:pPr>
      <w:r w:rsidRPr="00CF527F">
        <w:rPr>
          <w:rFonts w:ascii="Times New Roman" w:hAnsi="Times New Roman"/>
          <w:b/>
          <w:sz w:val="24"/>
          <w:szCs w:val="24"/>
        </w:rPr>
        <w:t xml:space="preserve">9. Срок </w:t>
      </w:r>
      <w:r>
        <w:rPr>
          <w:rFonts w:ascii="Times New Roman" w:hAnsi="Times New Roman"/>
          <w:b/>
          <w:sz w:val="24"/>
          <w:szCs w:val="24"/>
        </w:rPr>
        <w:t>исполнения</w:t>
      </w:r>
      <w:r w:rsidRPr="00CF527F">
        <w:rPr>
          <w:rFonts w:ascii="Times New Roman" w:hAnsi="Times New Roman"/>
          <w:b/>
          <w:sz w:val="24"/>
          <w:szCs w:val="24"/>
        </w:rPr>
        <w:t>, порядок изменения и расторжения Контракта</w:t>
      </w:r>
    </w:p>
    <w:p w:rsidR="009212ED" w:rsidRPr="00B95C8C" w:rsidRDefault="009212ED" w:rsidP="009212ED">
      <w:pPr>
        <w:widowControl w:val="0"/>
        <w:autoSpaceDE w:val="0"/>
        <w:autoSpaceDN w:val="0"/>
        <w:adjustRightInd w:val="0"/>
        <w:spacing w:after="0" w:line="240" w:lineRule="auto"/>
        <w:rPr>
          <w:rFonts w:ascii="Times New Roman" w:hAnsi="Times New Roman"/>
          <w:sz w:val="24"/>
          <w:szCs w:val="24"/>
        </w:rPr>
      </w:pPr>
    </w:p>
    <w:p w:rsidR="009212ED" w:rsidRPr="00517D1A" w:rsidRDefault="009212ED" w:rsidP="009212ED">
      <w:pPr>
        <w:autoSpaceDE w:val="0"/>
        <w:autoSpaceDN w:val="0"/>
        <w:spacing w:after="0" w:line="240" w:lineRule="auto"/>
        <w:ind w:firstLine="709"/>
        <w:jc w:val="both"/>
        <w:rPr>
          <w:rFonts w:ascii="Times New Roman" w:hAnsi="Times New Roman"/>
          <w:sz w:val="24"/>
          <w:szCs w:val="24"/>
        </w:rPr>
      </w:pPr>
      <w:r w:rsidRPr="00517D1A">
        <w:rPr>
          <w:rFonts w:ascii="Times New Roman" w:hAnsi="Times New Roman"/>
          <w:sz w:val="24"/>
          <w:szCs w:val="24"/>
        </w:rPr>
        <w:t>9.1. Контракт вступает в силу со дня его подписания Сторонами, в</w:t>
      </w:r>
      <w:r w:rsidRPr="00517D1A">
        <w:rPr>
          <w:rFonts w:ascii="Times New Roman" w:hAnsi="Times New Roman"/>
          <w:i/>
          <w:iCs/>
          <w:sz w:val="24"/>
          <w:szCs w:val="24"/>
        </w:rPr>
        <w:t xml:space="preserve"> </w:t>
      </w:r>
      <w:r w:rsidRPr="00517D1A">
        <w:rPr>
          <w:rFonts w:ascii="Times New Roman" w:hAnsi="Times New Roman"/>
          <w:sz w:val="24"/>
          <w:szCs w:val="24"/>
        </w:rPr>
        <w:t>соответствии с положениями ст</w:t>
      </w:r>
      <w:r>
        <w:rPr>
          <w:rFonts w:ascii="Times New Roman" w:hAnsi="Times New Roman"/>
          <w:sz w:val="24"/>
          <w:szCs w:val="24"/>
        </w:rPr>
        <w:t>. 51</w:t>
      </w:r>
      <w:r w:rsidRPr="00517D1A">
        <w:rPr>
          <w:rFonts w:ascii="Times New Roman" w:hAnsi="Times New Roman"/>
          <w:sz w:val="24"/>
          <w:szCs w:val="24"/>
        </w:rPr>
        <w:t xml:space="preserve"> Закона о контрактной системе</w:t>
      </w:r>
      <w:r w:rsidRPr="00517D1A">
        <w:rPr>
          <w:rFonts w:ascii="Times New Roman" w:hAnsi="Times New Roman"/>
          <w:i/>
          <w:iCs/>
          <w:sz w:val="24"/>
          <w:szCs w:val="24"/>
        </w:rPr>
        <w:t>.</w:t>
      </w:r>
    </w:p>
    <w:p w:rsidR="009212ED" w:rsidRPr="006F5F4F" w:rsidRDefault="009212ED" w:rsidP="009212ED">
      <w:pPr>
        <w:widowControl w:val="0"/>
        <w:autoSpaceDE w:val="0"/>
        <w:spacing w:after="0" w:line="240" w:lineRule="auto"/>
        <w:ind w:firstLine="709"/>
        <w:jc w:val="both"/>
        <w:rPr>
          <w:rFonts w:ascii="Times New Roman" w:hAnsi="Times New Roman"/>
          <w:sz w:val="24"/>
          <w:szCs w:val="24"/>
          <w:lang w:eastAsia="ar-SA"/>
        </w:rPr>
      </w:pPr>
      <w:r w:rsidRPr="00517D1A">
        <w:rPr>
          <w:rFonts w:ascii="Times New Roman" w:hAnsi="Times New Roman"/>
          <w:sz w:val="24"/>
          <w:szCs w:val="24"/>
        </w:rPr>
        <w:t>9.2.</w:t>
      </w:r>
      <w:r w:rsidRPr="006F5F4F">
        <w:rPr>
          <w:rFonts w:ascii="Times New Roman" w:hAnsi="Times New Roman"/>
          <w:sz w:val="24"/>
          <w:szCs w:val="24"/>
          <w:lang w:eastAsia="ar-SA"/>
        </w:rPr>
        <w:t xml:space="preserve"> Срок исполнения </w:t>
      </w:r>
      <w:r w:rsidRPr="00A3696B">
        <w:rPr>
          <w:rFonts w:ascii="Times New Roman" w:hAnsi="Times New Roman"/>
          <w:sz w:val="24"/>
          <w:szCs w:val="24"/>
          <w:lang w:eastAsia="ar-SA"/>
        </w:rPr>
        <w:t>Контракта: с даты заключения Контракта по 03.06.2025.</w:t>
      </w:r>
    </w:p>
    <w:p w:rsidR="009212ED" w:rsidRPr="00517D1A" w:rsidRDefault="009212ED" w:rsidP="009212ED">
      <w:pPr>
        <w:autoSpaceDE w:val="0"/>
        <w:autoSpaceDN w:val="0"/>
        <w:spacing w:after="0" w:line="240" w:lineRule="auto"/>
        <w:ind w:firstLine="709"/>
        <w:jc w:val="both"/>
        <w:rPr>
          <w:rFonts w:ascii="Times New Roman" w:hAnsi="Times New Roman"/>
          <w:sz w:val="24"/>
          <w:szCs w:val="24"/>
        </w:rPr>
      </w:pPr>
      <w:r w:rsidRPr="00517D1A">
        <w:rPr>
          <w:rFonts w:ascii="Times New Roman" w:hAnsi="Times New Roman"/>
          <w:sz w:val="24"/>
          <w:szCs w:val="24"/>
        </w:rPr>
        <w:t xml:space="preserve">Окончание срока </w:t>
      </w:r>
      <w:r>
        <w:rPr>
          <w:rFonts w:ascii="Times New Roman" w:hAnsi="Times New Roman"/>
          <w:sz w:val="24"/>
          <w:szCs w:val="24"/>
        </w:rPr>
        <w:t>исполнения</w:t>
      </w:r>
      <w:r w:rsidRPr="00517D1A">
        <w:rPr>
          <w:rFonts w:ascii="Times New Roman" w:hAnsi="Times New Roman"/>
          <w:sz w:val="24"/>
          <w:szCs w:val="24"/>
        </w:rPr>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9212ED" w:rsidRPr="00517D1A"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9.3. Контракт может быть расторгнут:</w:t>
      </w:r>
    </w:p>
    <w:p w:rsidR="009212ED" w:rsidRPr="00517D1A"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по соглашению Сторон;</w:t>
      </w:r>
    </w:p>
    <w:p w:rsidR="009212ED" w:rsidRPr="00517D1A"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по решению суда;</w:t>
      </w:r>
    </w:p>
    <w:p w:rsidR="009212ED"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в случае одностороннего отказа Стороны Контракта от исполнения Контракта в</w:t>
      </w:r>
      <w:r>
        <w:rPr>
          <w:rFonts w:ascii="Times New Roman" w:hAnsi="Times New Roman"/>
          <w:sz w:val="24"/>
          <w:szCs w:val="24"/>
        </w:rPr>
        <w:t> </w:t>
      </w:r>
      <w:r w:rsidRPr="00517D1A">
        <w:rPr>
          <w:rFonts w:ascii="Times New Roman" w:hAnsi="Times New Roman"/>
          <w:sz w:val="24"/>
          <w:szCs w:val="24"/>
        </w:rPr>
        <w:t>соответствии с гражданским законодательством.</w:t>
      </w:r>
    </w:p>
    <w:p w:rsidR="009212ED"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9212ED" w:rsidRPr="00517D1A"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2B0E87">
        <w:rPr>
          <w:rFonts w:ascii="Times New Roman" w:hAnsi="Times New Roman"/>
          <w:sz w:val="24"/>
          <w:szCs w:val="24"/>
        </w:rPr>
        <w:t>9.4.1. При существенном нарушении Контракта Исполнителем.</w:t>
      </w:r>
    </w:p>
    <w:p w:rsidR="009212ED" w:rsidRPr="00517D1A" w:rsidRDefault="009212ED" w:rsidP="009212ED">
      <w:pPr>
        <w:widowControl w:val="0"/>
        <w:shd w:val="clear" w:color="auto" w:fill="FFFFFF"/>
        <w:spacing w:after="0" w:line="240" w:lineRule="auto"/>
        <w:ind w:firstLine="709"/>
        <w:jc w:val="both"/>
        <w:rPr>
          <w:rFonts w:ascii="Times New Roman" w:hAnsi="Times New Roman"/>
          <w:sz w:val="24"/>
          <w:szCs w:val="24"/>
        </w:rPr>
      </w:pPr>
      <w:r w:rsidRPr="00517D1A">
        <w:rPr>
          <w:rFonts w:ascii="Times New Roman" w:hAnsi="Times New Roman"/>
          <w:sz w:val="24"/>
          <w:szCs w:val="24"/>
        </w:rPr>
        <w:t>9.4.</w:t>
      </w:r>
      <w:r>
        <w:rPr>
          <w:rFonts w:ascii="Times New Roman" w:hAnsi="Times New Roman"/>
          <w:sz w:val="24"/>
          <w:szCs w:val="24"/>
        </w:rPr>
        <w:t>2</w:t>
      </w:r>
      <w:r w:rsidRPr="00517D1A">
        <w:rPr>
          <w:rFonts w:ascii="Times New Roman" w:hAnsi="Times New Roman"/>
          <w:sz w:val="24"/>
          <w:szCs w:val="24"/>
        </w:rPr>
        <w:t>. </w:t>
      </w:r>
      <w:r>
        <w:rPr>
          <w:rFonts w:ascii="Times New Roman" w:hAnsi="Times New Roman"/>
          <w:sz w:val="24"/>
          <w:szCs w:val="24"/>
        </w:rPr>
        <w:t>В</w:t>
      </w:r>
      <w:r w:rsidRPr="00517D1A">
        <w:rPr>
          <w:rFonts w:ascii="Times New Roman" w:hAnsi="Times New Roman"/>
          <w:sz w:val="24"/>
          <w:szCs w:val="24"/>
        </w:rPr>
        <w:t xml:space="preserve"> случае неоднократного нарушения сроков оказания Услуг – более двух раз</w:t>
      </w:r>
      <w:r>
        <w:rPr>
          <w:rFonts w:ascii="Times New Roman" w:hAnsi="Times New Roman"/>
          <w:sz w:val="24"/>
          <w:szCs w:val="24"/>
        </w:rPr>
        <w:t>.</w:t>
      </w:r>
    </w:p>
    <w:p w:rsidR="009212ED" w:rsidRPr="00517D1A" w:rsidRDefault="009212ED" w:rsidP="009212ED">
      <w:pPr>
        <w:widowControl w:val="0"/>
        <w:shd w:val="clear" w:color="auto" w:fill="FFFFFF"/>
        <w:spacing w:after="0" w:line="240" w:lineRule="auto"/>
        <w:ind w:firstLine="709"/>
        <w:jc w:val="both"/>
        <w:rPr>
          <w:rFonts w:ascii="Times New Roman" w:hAnsi="Times New Roman"/>
          <w:sz w:val="24"/>
          <w:szCs w:val="24"/>
        </w:rPr>
      </w:pPr>
      <w:r w:rsidRPr="00517D1A">
        <w:rPr>
          <w:rFonts w:ascii="Times New Roman" w:hAnsi="Times New Roman"/>
          <w:sz w:val="24"/>
          <w:szCs w:val="24"/>
        </w:rPr>
        <w:t>9.4.</w:t>
      </w:r>
      <w:r>
        <w:rPr>
          <w:rFonts w:ascii="Times New Roman" w:hAnsi="Times New Roman"/>
          <w:sz w:val="24"/>
          <w:szCs w:val="24"/>
        </w:rPr>
        <w:t>3</w:t>
      </w:r>
      <w:r w:rsidRPr="00517D1A">
        <w:rPr>
          <w:rFonts w:ascii="Times New Roman" w:hAnsi="Times New Roman"/>
          <w:sz w:val="24"/>
          <w:szCs w:val="24"/>
        </w:rPr>
        <w:t>. </w:t>
      </w:r>
      <w:r>
        <w:rPr>
          <w:rFonts w:ascii="Times New Roman" w:hAnsi="Times New Roman"/>
          <w:sz w:val="24"/>
          <w:szCs w:val="24"/>
        </w:rPr>
        <w:t>В</w:t>
      </w:r>
      <w:r w:rsidRPr="00517D1A">
        <w:rPr>
          <w:rFonts w:ascii="Times New Roman" w:hAnsi="Times New Roman"/>
          <w:sz w:val="24"/>
          <w:szCs w:val="24"/>
        </w:rPr>
        <w:t xml:space="preserve"> случае существенного нарушения требований к качеству оказываемых Услуг (обнаружения неустранимых недостатков, недостатков, которые не могут быть устранены без</w:t>
      </w:r>
      <w:r>
        <w:rPr>
          <w:rFonts w:ascii="Times New Roman" w:hAnsi="Times New Roman"/>
          <w:sz w:val="24"/>
          <w:szCs w:val="24"/>
        </w:rPr>
        <w:t> </w:t>
      </w:r>
      <w:r w:rsidRPr="00517D1A">
        <w:rPr>
          <w:rFonts w:ascii="Times New Roman" w:hAnsi="Times New Roman"/>
          <w:sz w:val="24"/>
          <w:szCs w:val="24"/>
        </w:rPr>
        <w:t>несоразмерных расходов или затрат времени, или выявляются неоднократно, либо проявляются вновь после их устранения,</w:t>
      </w:r>
      <w:r>
        <w:rPr>
          <w:rFonts w:ascii="Times New Roman" w:hAnsi="Times New Roman"/>
          <w:sz w:val="24"/>
          <w:szCs w:val="24"/>
        </w:rPr>
        <w:t xml:space="preserve"> и других подобных недостатков).</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9.4.</w:t>
      </w:r>
      <w:r>
        <w:rPr>
          <w:rFonts w:ascii="Times New Roman" w:hAnsi="Times New Roman"/>
          <w:sz w:val="24"/>
          <w:szCs w:val="24"/>
        </w:rPr>
        <w:t>4</w:t>
      </w:r>
      <w:r w:rsidRPr="00517D1A">
        <w:rPr>
          <w:rFonts w:ascii="Times New Roman" w:hAnsi="Times New Roman"/>
          <w:sz w:val="24"/>
          <w:szCs w:val="24"/>
        </w:rPr>
        <w:t>. </w:t>
      </w:r>
      <w:r>
        <w:rPr>
          <w:rFonts w:ascii="Times New Roman" w:hAnsi="Times New Roman"/>
          <w:sz w:val="24"/>
          <w:szCs w:val="24"/>
        </w:rPr>
        <w:t>У</w:t>
      </w:r>
      <w:r w:rsidRPr="00517D1A">
        <w:rPr>
          <w:rFonts w:ascii="Times New Roman" w:hAnsi="Times New Roman"/>
          <w:sz w:val="24"/>
          <w:szCs w:val="24"/>
        </w:rPr>
        <w:t xml:space="preserve">становления факта предоставления недостоверной (поддельной) </w:t>
      </w:r>
      <w:r>
        <w:rPr>
          <w:rFonts w:ascii="Times New Roman" w:hAnsi="Times New Roman"/>
          <w:sz w:val="24"/>
          <w:szCs w:val="24"/>
        </w:rPr>
        <w:t>независимой</w:t>
      </w:r>
      <w:r w:rsidRPr="00517D1A">
        <w:rPr>
          <w:rFonts w:ascii="Times New Roman" w:hAnsi="Times New Roman"/>
          <w:sz w:val="24"/>
          <w:szCs w:val="24"/>
        </w:rPr>
        <w:t xml:space="preserve"> гарантии или содержащихся в ней сведений, а также представление </w:t>
      </w:r>
      <w:r>
        <w:rPr>
          <w:rFonts w:ascii="Times New Roman" w:hAnsi="Times New Roman"/>
          <w:sz w:val="24"/>
          <w:szCs w:val="24"/>
        </w:rPr>
        <w:t>независимой</w:t>
      </w:r>
      <w:r w:rsidRPr="00517D1A">
        <w:rPr>
          <w:rFonts w:ascii="Times New Roman" w:hAnsi="Times New Roman"/>
          <w:sz w:val="24"/>
          <w:szCs w:val="24"/>
        </w:rPr>
        <w:t xml:space="preserve"> гарантии, не соответствующей требовани</w:t>
      </w:r>
      <w:r>
        <w:rPr>
          <w:rFonts w:ascii="Times New Roman" w:hAnsi="Times New Roman"/>
          <w:sz w:val="24"/>
          <w:szCs w:val="24"/>
        </w:rPr>
        <w:t>ям Закона о контрактной системе.</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2C204A">
        <w:rPr>
          <w:rFonts w:ascii="Times New Roman" w:hAnsi="Times New Roman"/>
          <w:sz w:val="24"/>
          <w:szCs w:val="24"/>
        </w:rPr>
        <w:t>9.4.</w:t>
      </w:r>
      <w:r>
        <w:rPr>
          <w:rFonts w:ascii="Times New Roman" w:hAnsi="Times New Roman"/>
          <w:sz w:val="24"/>
          <w:szCs w:val="24"/>
        </w:rPr>
        <w:t>5</w:t>
      </w:r>
      <w:r w:rsidRPr="002C204A">
        <w:rPr>
          <w:rFonts w:ascii="Times New Roman" w:hAnsi="Times New Roman"/>
          <w:sz w:val="24"/>
          <w:szCs w:val="24"/>
        </w:rPr>
        <w:t>. В иных случаях, предусмотренных законодательством Российской Федерации.</w:t>
      </w:r>
    </w:p>
    <w:p w:rsidR="009212ED" w:rsidRDefault="009212ED" w:rsidP="009212ED">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9.5. Заказчик обязан принять решение об одностороннем отказе от исполнения Контракта в случаях:</w:t>
      </w:r>
    </w:p>
    <w:p w:rsidR="009212ED" w:rsidRPr="00A3696B" w:rsidRDefault="009212ED" w:rsidP="009212ED">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9.5.1. В ходе исполнения Контракта </w:t>
      </w:r>
      <w:r w:rsidRPr="00A3696B">
        <w:rPr>
          <w:rFonts w:ascii="Times New Roman" w:hAnsi="Times New Roman"/>
          <w:sz w:val="24"/>
          <w:szCs w:val="24"/>
        </w:rPr>
        <w:t>установлено, что Исполнитель и (или) поставляемый в рамках оказания услуг Товар перестали соответствовать установленным извещением об осуществлении закупки и (или) документацией</w:t>
      </w:r>
      <w:r>
        <w:rPr>
          <w:rFonts w:ascii="Times New Roman" w:hAnsi="Times New Roman"/>
          <w:sz w:val="24"/>
          <w:szCs w:val="24"/>
        </w:rPr>
        <w:t xml:space="preserve"> о закупке (если Законом о контрактной системе предусмотрена документация о закупке</w:t>
      </w:r>
      <w:r w:rsidRPr="00A3696B">
        <w:rPr>
          <w:rFonts w:ascii="Times New Roman" w:hAnsi="Times New Roman"/>
          <w:sz w:val="24"/>
          <w:szCs w:val="24"/>
        </w:rPr>
        <w:t>) требованиям к участникам закупки (за исключением требования, предусмотренного ч. 1.1 (при наличии такого требования) ст. 31 Закона о контрактной системе) и (или) поставляемому в рамках оказания услуг Товар.</w:t>
      </w:r>
    </w:p>
    <w:p w:rsidR="009212ED" w:rsidRDefault="009212ED" w:rsidP="009212ED">
      <w:pPr>
        <w:autoSpaceDE w:val="0"/>
        <w:autoSpaceDN w:val="0"/>
        <w:adjustRightInd w:val="0"/>
        <w:spacing w:after="0" w:line="240" w:lineRule="auto"/>
        <w:ind w:firstLine="709"/>
        <w:jc w:val="both"/>
        <w:rPr>
          <w:rFonts w:ascii="Times New Roman" w:hAnsi="Times New Roman"/>
          <w:sz w:val="24"/>
          <w:szCs w:val="24"/>
        </w:rPr>
      </w:pPr>
      <w:r w:rsidRPr="00A3696B">
        <w:rPr>
          <w:rFonts w:ascii="Times New Roman" w:hAnsi="Times New Roman"/>
          <w:sz w:val="24"/>
          <w:szCs w:val="24"/>
        </w:rPr>
        <w:t>9.5.2. В ходе исполнения Контракта установлено, что при определении поставщика (подрядчика, исполнителя) Исполнитель представил недостоверную информацию о своем соответствии</w:t>
      </w:r>
      <w:r w:rsidRPr="00A3696B">
        <w:t xml:space="preserve"> </w:t>
      </w:r>
      <w:r w:rsidRPr="00A3696B">
        <w:rPr>
          <w:rFonts w:ascii="Times New Roman" w:hAnsi="Times New Roman"/>
          <w:sz w:val="24"/>
          <w:szCs w:val="24"/>
        </w:rPr>
        <w:t>и (или) соответствии поставляемого в рамках оказания услуг Товара требованиям, указанным в п. 9.5.1. настоящего Контракта, что позволило ему стать победителем определения поставщика (подрядчика, исполнителя</w:t>
      </w:r>
      <w:r>
        <w:rPr>
          <w:rFonts w:ascii="Times New Roman" w:hAnsi="Times New Roman"/>
          <w:sz w:val="24"/>
          <w:szCs w:val="24"/>
        </w:rPr>
        <w:t>).</w:t>
      </w:r>
    </w:p>
    <w:p w:rsidR="009212ED" w:rsidRDefault="009212ED" w:rsidP="009212ED">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9.5.3. В иных случаях, установленных ч. 15 ст. 95 Закона о контрактной системе.</w:t>
      </w:r>
    </w:p>
    <w:p w:rsidR="009212ED" w:rsidRPr="00517D1A" w:rsidRDefault="009212ED" w:rsidP="009212ED">
      <w:pPr>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 xml:space="preserve">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возмездного оказания услуг, </w:t>
      </w:r>
      <w:r>
        <w:rPr>
          <w:rFonts w:ascii="Times New Roman" w:hAnsi="Times New Roman"/>
          <w:sz w:val="24"/>
          <w:szCs w:val="24"/>
        </w:rPr>
        <w:t>договора подряда в </w:t>
      </w:r>
      <w:r w:rsidRPr="00517D1A">
        <w:rPr>
          <w:rFonts w:ascii="Times New Roman" w:hAnsi="Times New Roman"/>
          <w:sz w:val="24"/>
          <w:szCs w:val="24"/>
        </w:rPr>
        <w:t>случаях, установленных в ст</w:t>
      </w:r>
      <w:r>
        <w:rPr>
          <w:rFonts w:ascii="Times New Roman" w:hAnsi="Times New Roman"/>
          <w:sz w:val="24"/>
          <w:szCs w:val="24"/>
        </w:rPr>
        <w:t>.</w:t>
      </w:r>
      <w:r w:rsidRPr="00517D1A">
        <w:rPr>
          <w:rFonts w:ascii="Times New Roman" w:hAnsi="Times New Roman"/>
          <w:sz w:val="24"/>
          <w:szCs w:val="24"/>
        </w:rPr>
        <w:t xml:space="preserve"> 783 ГК РФ, в том числе в следующих случаях:</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lastRenderedPageBreak/>
        <w:t>9.6.1. </w:t>
      </w:r>
      <w:r>
        <w:rPr>
          <w:rFonts w:ascii="Times New Roman" w:hAnsi="Times New Roman"/>
          <w:sz w:val="24"/>
          <w:szCs w:val="24"/>
        </w:rPr>
        <w:t>В</w:t>
      </w:r>
      <w:r w:rsidRPr="00517D1A">
        <w:rPr>
          <w:rFonts w:ascii="Times New Roman" w:hAnsi="Times New Roman"/>
          <w:sz w:val="24"/>
          <w:szCs w:val="24"/>
        </w:rPr>
        <w:t xml:space="preserve"> любое время без указания причин при условии оплаты Исполнителю фактически понесенных им расходов (п</w:t>
      </w:r>
      <w:r>
        <w:rPr>
          <w:rFonts w:ascii="Times New Roman" w:hAnsi="Times New Roman"/>
          <w:sz w:val="24"/>
          <w:szCs w:val="24"/>
        </w:rPr>
        <w:t>.</w:t>
      </w:r>
      <w:r w:rsidRPr="00517D1A">
        <w:rPr>
          <w:rFonts w:ascii="Times New Roman" w:hAnsi="Times New Roman"/>
          <w:sz w:val="24"/>
          <w:szCs w:val="24"/>
        </w:rPr>
        <w:t xml:space="preserve"> 1 ст</w:t>
      </w:r>
      <w:r>
        <w:rPr>
          <w:rFonts w:ascii="Times New Roman" w:hAnsi="Times New Roman"/>
          <w:sz w:val="24"/>
          <w:szCs w:val="24"/>
        </w:rPr>
        <w:t>. 782 ГК РФ).</w:t>
      </w:r>
    </w:p>
    <w:p w:rsidR="009212ED" w:rsidRPr="00517D1A" w:rsidRDefault="009212ED" w:rsidP="009212ED">
      <w:pPr>
        <w:widowControl w:val="0"/>
        <w:suppressAutoHyphens/>
        <w:spacing w:after="0" w:line="240" w:lineRule="auto"/>
        <w:ind w:firstLine="709"/>
        <w:jc w:val="both"/>
        <w:rPr>
          <w:rFonts w:ascii="Times New Roman" w:hAnsi="Times New Roman"/>
          <w:sz w:val="24"/>
          <w:szCs w:val="24"/>
        </w:rPr>
      </w:pPr>
      <w:r w:rsidRPr="00517D1A">
        <w:rPr>
          <w:rFonts w:ascii="Times New Roman" w:hAnsi="Times New Roman"/>
          <w:sz w:val="24"/>
          <w:szCs w:val="24"/>
        </w:rPr>
        <w:t>9.6.2. </w:t>
      </w:r>
      <w:r>
        <w:rPr>
          <w:rFonts w:ascii="Times New Roman" w:hAnsi="Times New Roman"/>
          <w:iCs/>
          <w:sz w:val="24"/>
          <w:szCs w:val="24"/>
          <w:lang w:eastAsia="ar-SA"/>
        </w:rPr>
        <w:t>Е</w:t>
      </w:r>
      <w:r w:rsidRPr="00517D1A">
        <w:rPr>
          <w:rFonts w:ascii="Times New Roman" w:hAnsi="Times New Roman"/>
          <w:iCs/>
          <w:sz w:val="24"/>
          <w:szCs w:val="24"/>
          <w:lang w:eastAsia="ar-SA"/>
        </w:rPr>
        <w:t>сли Исполнитель не приступает своевременно к исполнению Контракта или оказывает Услуги настолько медленно, что окончание их к сроку становится явно невозможным</w:t>
      </w:r>
      <w:r w:rsidRPr="00517D1A">
        <w:rPr>
          <w:rFonts w:ascii="Times New Roman" w:hAnsi="Times New Roman"/>
          <w:sz w:val="24"/>
          <w:szCs w:val="24"/>
          <w:lang w:eastAsia="ar-SA"/>
        </w:rPr>
        <w:t xml:space="preserve"> (п</w:t>
      </w:r>
      <w:r>
        <w:rPr>
          <w:rFonts w:ascii="Times New Roman" w:hAnsi="Times New Roman"/>
          <w:sz w:val="24"/>
          <w:szCs w:val="24"/>
          <w:lang w:eastAsia="ar-SA"/>
        </w:rPr>
        <w:t>.</w:t>
      </w:r>
      <w:r w:rsidRPr="00517D1A">
        <w:rPr>
          <w:rFonts w:ascii="Times New Roman" w:hAnsi="Times New Roman"/>
          <w:sz w:val="24"/>
          <w:szCs w:val="24"/>
          <w:lang w:eastAsia="ar-SA"/>
        </w:rPr>
        <w:t xml:space="preserve"> 2 ст</w:t>
      </w:r>
      <w:r>
        <w:rPr>
          <w:rFonts w:ascii="Times New Roman" w:hAnsi="Times New Roman"/>
          <w:sz w:val="24"/>
          <w:szCs w:val="24"/>
          <w:lang w:eastAsia="ar-SA"/>
        </w:rPr>
        <w:t>.</w:t>
      </w:r>
      <w:r w:rsidRPr="00517D1A">
        <w:rPr>
          <w:rFonts w:ascii="Times New Roman" w:hAnsi="Times New Roman"/>
          <w:sz w:val="24"/>
          <w:szCs w:val="24"/>
          <w:lang w:eastAsia="ar-SA"/>
        </w:rPr>
        <w:t xml:space="preserve"> 715 ГК РФ)</w:t>
      </w:r>
      <w:r>
        <w:rPr>
          <w:rFonts w:ascii="Times New Roman" w:hAnsi="Times New Roman"/>
          <w:sz w:val="24"/>
          <w:szCs w:val="24"/>
        </w:rPr>
        <w:t>.</w:t>
      </w:r>
    </w:p>
    <w:p w:rsidR="009212ED" w:rsidRPr="00517D1A" w:rsidRDefault="009212ED" w:rsidP="009212ED">
      <w:pPr>
        <w:autoSpaceDE w:val="0"/>
        <w:spacing w:after="0" w:line="240" w:lineRule="auto"/>
        <w:ind w:firstLine="709"/>
        <w:jc w:val="both"/>
        <w:rPr>
          <w:rFonts w:ascii="Times New Roman" w:hAnsi="Times New Roman"/>
          <w:iCs/>
          <w:sz w:val="24"/>
          <w:szCs w:val="24"/>
        </w:rPr>
      </w:pPr>
      <w:r w:rsidRPr="00517D1A">
        <w:rPr>
          <w:rFonts w:ascii="Times New Roman" w:hAnsi="Times New Roman"/>
          <w:sz w:val="24"/>
          <w:szCs w:val="24"/>
        </w:rPr>
        <w:t>9.6.3. </w:t>
      </w:r>
      <w:r>
        <w:rPr>
          <w:rFonts w:ascii="Times New Roman" w:hAnsi="Times New Roman"/>
          <w:iCs/>
          <w:sz w:val="24"/>
          <w:szCs w:val="24"/>
        </w:rPr>
        <w:t>Е</w:t>
      </w:r>
      <w:r w:rsidRPr="00517D1A">
        <w:rPr>
          <w:rFonts w:ascii="Times New Roman" w:hAnsi="Times New Roman"/>
          <w:iCs/>
          <w:sz w:val="24"/>
          <w:szCs w:val="24"/>
        </w:rPr>
        <w:t>сли во время оказания Услуг станет очевидным, что они не будут оказаны надлежащим образом, Заказчик вправе назначить Исполнителю разумный срок для устранения недостатков и при неисполнении Исполнителем в назначенный срок этого требования отказаться от исполнения Контракта (п</w:t>
      </w:r>
      <w:r>
        <w:rPr>
          <w:rFonts w:ascii="Times New Roman" w:hAnsi="Times New Roman"/>
          <w:iCs/>
          <w:sz w:val="24"/>
          <w:szCs w:val="24"/>
        </w:rPr>
        <w:t>.</w:t>
      </w:r>
      <w:r w:rsidRPr="00517D1A">
        <w:rPr>
          <w:rFonts w:ascii="Times New Roman" w:hAnsi="Times New Roman"/>
          <w:iCs/>
          <w:sz w:val="24"/>
          <w:szCs w:val="24"/>
        </w:rPr>
        <w:t xml:space="preserve"> 3 ст</w:t>
      </w:r>
      <w:r>
        <w:rPr>
          <w:rFonts w:ascii="Times New Roman" w:hAnsi="Times New Roman"/>
          <w:iCs/>
          <w:sz w:val="24"/>
          <w:szCs w:val="24"/>
        </w:rPr>
        <w:t>. 715 ГК РФ).</w:t>
      </w:r>
    </w:p>
    <w:p w:rsidR="009212ED" w:rsidRPr="00517D1A" w:rsidRDefault="009212ED" w:rsidP="009212ED">
      <w:pPr>
        <w:autoSpaceDE w:val="0"/>
        <w:spacing w:after="0" w:line="240" w:lineRule="auto"/>
        <w:ind w:firstLine="709"/>
        <w:jc w:val="both"/>
        <w:rPr>
          <w:rFonts w:ascii="Times New Roman" w:hAnsi="Times New Roman"/>
          <w:iCs/>
          <w:sz w:val="24"/>
          <w:szCs w:val="24"/>
        </w:rPr>
      </w:pPr>
      <w:r w:rsidRPr="00517D1A">
        <w:rPr>
          <w:rFonts w:ascii="Times New Roman" w:hAnsi="Times New Roman"/>
          <w:iCs/>
          <w:sz w:val="24"/>
          <w:szCs w:val="24"/>
        </w:rPr>
        <w:t>9.6.4. </w:t>
      </w:r>
      <w:r>
        <w:rPr>
          <w:rFonts w:ascii="Times New Roman" w:hAnsi="Times New Roman"/>
          <w:iCs/>
          <w:sz w:val="24"/>
          <w:szCs w:val="24"/>
        </w:rPr>
        <w:t>Е</w:t>
      </w:r>
      <w:r w:rsidRPr="00517D1A">
        <w:rPr>
          <w:rFonts w:ascii="Times New Roman" w:hAnsi="Times New Roman"/>
          <w:iCs/>
          <w:sz w:val="24"/>
          <w:szCs w:val="24"/>
        </w:rPr>
        <w:t>сли отступления от условий Контракта или иные недостатки результата Услуг в</w:t>
      </w:r>
      <w:r>
        <w:rPr>
          <w:rFonts w:ascii="Times New Roman" w:hAnsi="Times New Roman"/>
          <w:iCs/>
          <w:sz w:val="24"/>
          <w:szCs w:val="24"/>
        </w:rPr>
        <w:t> </w:t>
      </w:r>
      <w:r w:rsidRPr="00517D1A">
        <w:rPr>
          <w:rFonts w:ascii="Times New Roman" w:hAnsi="Times New Roman"/>
          <w:iCs/>
          <w:sz w:val="24"/>
          <w:szCs w:val="24"/>
        </w:rPr>
        <w:t>установленный Заказчиком разумный срок не были устранены Исполнителем либо являются существенными и неустранимыми (п</w:t>
      </w:r>
      <w:r>
        <w:rPr>
          <w:rFonts w:ascii="Times New Roman" w:hAnsi="Times New Roman"/>
          <w:iCs/>
          <w:sz w:val="24"/>
          <w:szCs w:val="24"/>
        </w:rPr>
        <w:t>.</w:t>
      </w:r>
      <w:r w:rsidRPr="00517D1A">
        <w:rPr>
          <w:rFonts w:ascii="Times New Roman" w:hAnsi="Times New Roman"/>
          <w:iCs/>
          <w:sz w:val="24"/>
          <w:szCs w:val="24"/>
        </w:rPr>
        <w:t xml:space="preserve"> 3 ст</w:t>
      </w:r>
      <w:r>
        <w:rPr>
          <w:rFonts w:ascii="Times New Roman" w:hAnsi="Times New Roman"/>
          <w:iCs/>
          <w:sz w:val="24"/>
          <w:szCs w:val="24"/>
        </w:rPr>
        <w:t>. 723 ГК РФ).</w:t>
      </w:r>
    </w:p>
    <w:p w:rsidR="009212ED" w:rsidRPr="00517D1A" w:rsidRDefault="009212ED" w:rsidP="009212ED">
      <w:pPr>
        <w:autoSpaceDE w:val="0"/>
        <w:spacing w:after="0" w:line="240" w:lineRule="auto"/>
        <w:ind w:firstLine="709"/>
        <w:jc w:val="both"/>
        <w:rPr>
          <w:rFonts w:ascii="Times New Roman" w:hAnsi="Times New Roman"/>
          <w:iCs/>
          <w:sz w:val="24"/>
          <w:szCs w:val="24"/>
        </w:rPr>
      </w:pPr>
      <w:r w:rsidRPr="00517D1A">
        <w:rPr>
          <w:rFonts w:ascii="Times New Roman" w:hAnsi="Times New Roman"/>
          <w:iCs/>
          <w:sz w:val="24"/>
          <w:szCs w:val="24"/>
        </w:rPr>
        <w:t>9.6.5. </w:t>
      </w:r>
      <w:r>
        <w:rPr>
          <w:rFonts w:ascii="Times New Roman" w:hAnsi="Times New Roman"/>
          <w:iCs/>
          <w:sz w:val="24"/>
          <w:szCs w:val="24"/>
        </w:rPr>
        <w:t>Е</w:t>
      </w:r>
      <w:r w:rsidRPr="00517D1A">
        <w:rPr>
          <w:rFonts w:ascii="Times New Roman" w:hAnsi="Times New Roman"/>
          <w:iCs/>
          <w:sz w:val="24"/>
          <w:szCs w:val="24"/>
        </w:rPr>
        <w:t>сли при нарушении Исполнителем конечного срока оказания Услуг, указанного в</w:t>
      </w:r>
      <w:r>
        <w:rPr>
          <w:rFonts w:ascii="Times New Roman" w:hAnsi="Times New Roman"/>
          <w:iCs/>
          <w:sz w:val="24"/>
          <w:szCs w:val="24"/>
        </w:rPr>
        <w:t> </w:t>
      </w:r>
      <w:r w:rsidRPr="00517D1A">
        <w:rPr>
          <w:rFonts w:ascii="Times New Roman" w:hAnsi="Times New Roman"/>
          <w:iCs/>
          <w:sz w:val="24"/>
          <w:szCs w:val="24"/>
        </w:rPr>
        <w:t>Контракте, исполнение Исполнителем Контракта утратило для Заказчика интерес (п</w:t>
      </w:r>
      <w:r>
        <w:rPr>
          <w:rFonts w:ascii="Times New Roman" w:hAnsi="Times New Roman"/>
          <w:iCs/>
          <w:sz w:val="24"/>
          <w:szCs w:val="24"/>
        </w:rPr>
        <w:t>.</w:t>
      </w:r>
      <w:r w:rsidRPr="00517D1A">
        <w:rPr>
          <w:rFonts w:ascii="Times New Roman" w:hAnsi="Times New Roman"/>
          <w:iCs/>
          <w:sz w:val="24"/>
          <w:szCs w:val="24"/>
        </w:rPr>
        <w:t xml:space="preserve"> 3 ст</w:t>
      </w:r>
      <w:r>
        <w:rPr>
          <w:rFonts w:ascii="Times New Roman" w:hAnsi="Times New Roman"/>
          <w:iCs/>
          <w:sz w:val="24"/>
          <w:szCs w:val="24"/>
        </w:rPr>
        <w:t>.</w:t>
      </w:r>
      <w:r w:rsidRPr="00517D1A">
        <w:rPr>
          <w:rFonts w:ascii="Times New Roman" w:hAnsi="Times New Roman"/>
          <w:iCs/>
          <w:sz w:val="24"/>
          <w:szCs w:val="24"/>
        </w:rPr>
        <w:t xml:space="preserve"> 708 ГК РФ, п</w:t>
      </w:r>
      <w:r>
        <w:rPr>
          <w:rFonts w:ascii="Times New Roman" w:hAnsi="Times New Roman"/>
          <w:iCs/>
          <w:sz w:val="24"/>
          <w:szCs w:val="24"/>
        </w:rPr>
        <w:t>.</w:t>
      </w:r>
      <w:r w:rsidRPr="00517D1A">
        <w:rPr>
          <w:rFonts w:ascii="Times New Roman" w:hAnsi="Times New Roman"/>
          <w:iCs/>
          <w:sz w:val="24"/>
          <w:szCs w:val="24"/>
        </w:rPr>
        <w:t xml:space="preserve"> 2 ст</w:t>
      </w:r>
      <w:r>
        <w:rPr>
          <w:rFonts w:ascii="Times New Roman" w:hAnsi="Times New Roman"/>
          <w:iCs/>
          <w:sz w:val="24"/>
          <w:szCs w:val="24"/>
        </w:rPr>
        <w:t>.</w:t>
      </w:r>
      <w:r w:rsidRPr="00517D1A">
        <w:rPr>
          <w:rFonts w:ascii="Times New Roman" w:hAnsi="Times New Roman"/>
          <w:iCs/>
          <w:sz w:val="24"/>
          <w:szCs w:val="24"/>
        </w:rPr>
        <w:t xml:space="preserve"> 405 ГК РФ).</w:t>
      </w:r>
    </w:p>
    <w:p w:rsidR="009212ED" w:rsidRPr="00517D1A" w:rsidRDefault="009212ED" w:rsidP="009212ED">
      <w:pPr>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9.7. Заказчик до принятия решения об одностороннем отказе от исполнения Контракта вправе провести экспертизу оказанных Услуг с привлечением экспертов, экспертных организаций.</w:t>
      </w:r>
    </w:p>
    <w:p w:rsidR="009212ED" w:rsidRPr="00517D1A" w:rsidRDefault="009212ED" w:rsidP="009212ED">
      <w:pPr>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Если Заказчиком проведена экспертиза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w:t>
      </w:r>
      <w:r>
        <w:rPr>
          <w:rFonts w:ascii="Times New Roman" w:hAnsi="Times New Roman"/>
          <w:sz w:val="24"/>
          <w:szCs w:val="24"/>
        </w:rPr>
        <w:t> </w:t>
      </w:r>
      <w:r w:rsidRPr="00517D1A">
        <w:rPr>
          <w:rFonts w:ascii="Times New Roman" w:hAnsi="Times New Roman"/>
          <w:sz w:val="24"/>
          <w:szCs w:val="24"/>
        </w:rPr>
        <w:t>исполнения Контракта.</w:t>
      </w:r>
    </w:p>
    <w:p w:rsidR="009212ED" w:rsidRDefault="009212ED" w:rsidP="009212ED">
      <w:pPr>
        <w:autoSpaceDE w:val="0"/>
        <w:autoSpaceDN w:val="0"/>
        <w:adjustRightInd w:val="0"/>
        <w:spacing w:after="0" w:line="240" w:lineRule="auto"/>
        <w:ind w:firstLine="709"/>
        <w:jc w:val="both"/>
        <w:rPr>
          <w:rFonts w:ascii="Times New Roman" w:hAnsi="Times New Roman"/>
          <w:sz w:val="24"/>
          <w:szCs w:val="24"/>
        </w:rPr>
      </w:pPr>
      <w:r w:rsidRPr="005E2BFE">
        <w:rPr>
          <w:rFonts w:ascii="Times New Roman" w:hAnsi="Times New Roman"/>
          <w:sz w:val="24"/>
          <w:szCs w:val="24"/>
        </w:rPr>
        <w:t>9.8. В случае принятия Заказчиком решения об одностороннем отказе от исполнения Контракта, заключенного по результатам проведения электронных процедур, Заказчик руководствуется положениями ст. 95 Закона о контрактной системе.</w:t>
      </w:r>
    </w:p>
    <w:p w:rsidR="009212ED" w:rsidRPr="00517D1A" w:rsidRDefault="009212ED" w:rsidP="009212ED">
      <w:pPr>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9.9. Решение Заказчика об одностороннем отказе от исполнения Контракта вступает в</w:t>
      </w:r>
      <w:r>
        <w:rPr>
          <w:rFonts w:ascii="Times New Roman" w:hAnsi="Times New Roman"/>
          <w:sz w:val="24"/>
          <w:szCs w:val="24"/>
        </w:rPr>
        <w:t> </w:t>
      </w:r>
      <w:r w:rsidRPr="00517D1A">
        <w:rPr>
          <w:rFonts w:ascii="Times New Roman" w:hAnsi="Times New Roman"/>
          <w:sz w:val="24"/>
          <w:szCs w:val="24"/>
        </w:rPr>
        <w:t xml:space="preserve">силу и Контракт </w:t>
      </w:r>
      <w:r>
        <w:rPr>
          <w:rFonts w:ascii="Times New Roman" w:hAnsi="Times New Roman"/>
          <w:sz w:val="24"/>
          <w:szCs w:val="24"/>
        </w:rPr>
        <w:t>считается расторгнутым через 10 </w:t>
      </w:r>
      <w:r w:rsidRPr="00517D1A">
        <w:rPr>
          <w:rFonts w:ascii="Times New Roman" w:hAnsi="Times New Roman"/>
          <w:sz w:val="24"/>
          <w:szCs w:val="24"/>
        </w:rPr>
        <w:t xml:space="preserve">(десять) календарных дней с даты надлежащего уведомления Заказчиком Исполнителя об одностороннем </w:t>
      </w:r>
      <w:r>
        <w:rPr>
          <w:rFonts w:ascii="Times New Roman" w:hAnsi="Times New Roman"/>
          <w:sz w:val="24"/>
          <w:szCs w:val="24"/>
        </w:rPr>
        <w:t>отказе от исполнения Контракта.</w:t>
      </w:r>
    </w:p>
    <w:p w:rsidR="009212ED" w:rsidRPr="00517D1A" w:rsidRDefault="009212ED" w:rsidP="009212ED">
      <w:pPr>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9.10.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w:t>
      </w:r>
      <w:r>
        <w:rPr>
          <w:rFonts w:ascii="Times New Roman" w:hAnsi="Times New Roman"/>
          <w:sz w:val="24"/>
          <w:szCs w:val="24"/>
        </w:rPr>
        <w:t>раты на проведение экспертизы в </w:t>
      </w:r>
      <w:r w:rsidRPr="00517D1A">
        <w:rPr>
          <w:rFonts w:ascii="Times New Roman" w:hAnsi="Times New Roman"/>
          <w:sz w:val="24"/>
          <w:szCs w:val="24"/>
        </w:rPr>
        <w:t xml:space="preserve">соответствии с </w:t>
      </w:r>
      <w:hyperlink r:id="rId70" w:history="1">
        <w:r w:rsidRPr="00517D1A">
          <w:rPr>
            <w:rFonts w:ascii="Times New Roman" w:hAnsi="Times New Roman"/>
            <w:sz w:val="24"/>
            <w:szCs w:val="24"/>
          </w:rPr>
          <w:t>п. 9.7</w:t>
        </w:r>
      </w:hyperlink>
      <w:r w:rsidRPr="00517D1A">
        <w:rPr>
          <w:rFonts w:ascii="Times New Roman" w:hAnsi="Times New Roman"/>
          <w:sz w:val="24"/>
          <w:szCs w:val="24"/>
        </w:rPr>
        <w:t xml:space="preserve"> Контракта. Данное правило не применяется в случае повторного нарушения Исполнителем условий Контракта, которые в соответствии с законодательством Российской Федерации являются основанием для одностороннего отказа Заказчика от</w:t>
      </w:r>
      <w:r>
        <w:rPr>
          <w:rFonts w:ascii="Times New Roman" w:hAnsi="Times New Roman"/>
          <w:sz w:val="24"/>
          <w:szCs w:val="24"/>
        </w:rPr>
        <w:t> </w:t>
      </w:r>
      <w:r w:rsidRPr="00517D1A">
        <w:rPr>
          <w:rFonts w:ascii="Times New Roman" w:hAnsi="Times New Roman"/>
          <w:sz w:val="24"/>
          <w:szCs w:val="24"/>
        </w:rPr>
        <w:t>исполнения Контракта.</w:t>
      </w:r>
    </w:p>
    <w:p w:rsidR="009212ED" w:rsidRDefault="009212ED" w:rsidP="009212ED">
      <w:pPr>
        <w:spacing w:after="0" w:line="240" w:lineRule="auto"/>
        <w:ind w:firstLine="709"/>
        <w:jc w:val="both"/>
        <w:rPr>
          <w:rFonts w:ascii="Times New Roman" w:hAnsi="Times New Roman"/>
          <w:sz w:val="24"/>
        </w:rPr>
      </w:pPr>
      <w:r>
        <w:rPr>
          <w:rFonts w:ascii="Times New Roman" w:hAnsi="Times New Roman"/>
          <w:sz w:val="24"/>
        </w:rPr>
        <w:t xml:space="preserve">9.11. </w:t>
      </w:r>
      <w:r w:rsidRPr="006F22AC">
        <w:rPr>
          <w:rFonts w:ascii="Times New Roman" w:hAnsi="Times New Roman"/>
          <w:sz w:val="24"/>
        </w:rPr>
        <w:t>В случае отмены</w:t>
      </w:r>
      <w:r>
        <w:rPr>
          <w:rFonts w:ascii="Times New Roman" w:hAnsi="Times New Roman"/>
          <w:sz w:val="24"/>
        </w:rPr>
        <w:t xml:space="preserve"> З</w:t>
      </w:r>
      <w:r w:rsidRPr="006F22AC">
        <w:rPr>
          <w:rFonts w:ascii="Times New Roman" w:hAnsi="Times New Roman"/>
          <w:sz w:val="24"/>
        </w:rPr>
        <w:t>аказчиком не вступившего в силу решения об одностороннем отказе от исполнения контракта, размещенного в единой информационной системе в соответствии с п.9.8</w:t>
      </w:r>
      <w:r>
        <w:rPr>
          <w:rFonts w:ascii="Times New Roman" w:hAnsi="Times New Roman"/>
          <w:sz w:val="24"/>
        </w:rPr>
        <w:t>.</w:t>
      </w:r>
      <w:r w:rsidRPr="006F22AC">
        <w:rPr>
          <w:rFonts w:ascii="Times New Roman" w:hAnsi="Times New Roman"/>
          <w:sz w:val="24"/>
        </w:rPr>
        <w:t xml:space="preserve"> Контракта,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w:t>
      </w:r>
    </w:p>
    <w:p w:rsidR="009212ED" w:rsidRDefault="009212ED" w:rsidP="009212ED">
      <w:pPr>
        <w:spacing w:after="0" w:line="240" w:lineRule="auto"/>
        <w:ind w:firstLine="709"/>
        <w:jc w:val="both"/>
        <w:rPr>
          <w:rFonts w:ascii="Times New Roman" w:hAnsi="Times New Roman"/>
          <w:spacing w:val="1"/>
          <w:sz w:val="24"/>
          <w:szCs w:val="24"/>
        </w:rPr>
      </w:pPr>
      <w:r w:rsidRPr="005C4086">
        <w:rPr>
          <w:rFonts w:ascii="Times New Roman" w:hAnsi="Times New Roman"/>
          <w:spacing w:val="1"/>
          <w:sz w:val="24"/>
          <w:szCs w:val="24"/>
        </w:rPr>
        <w:t>9.1</w:t>
      </w:r>
      <w:r>
        <w:rPr>
          <w:rFonts w:ascii="Times New Roman" w:hAnsi="Times New Roman"/>
          <w:spacing w:val="1"/>
          <w:sz w:val="24"/>
          <w:szCs w:val="24"/>
        </w:rPr>
        <w:t>2</w:t>
      </w:r>
      <w:r w:rsidRPr="005C4086">
        <w:rPr>
          <w:rFonts w:ascii="Times New Roman" w:hAnsi="Times New Roman"/>
          <w:spacing w:val="1"/>
          <w:sz w:val="24"/>
          <w:szCs w:val="24"/>
        </w:rPr>
        <w:t>. Исполнитель вправе принять решение об одностороннем отказе от исполнения Контракта в соответствии с законодательством Российской Федерации.</w:t>
      </w:r>
    </w:p>
    <w:p w:rsidR="009212ED" w:rsidRPr="00427BE5" w:rsidRDefault="009212ED" w:rsidP="009212ED">
      <w:pPr>
        <w:spacing w:after="0" w:line="240" w:lineRule="auto"/>
        <w:ind w:firstLine="709"/>
        <w:jc w:val="both"/>
        <w:rPr>
          <w:rFonts w:ascii="Times New Roman" w:hAnsi="Times New Roman"/>
          <w:spacing w:val="1"/>
          <w:sz w:val="24"/>
          <w:szCs w:val="24"/>
        </w:rPr>
      </w:pPr>
      <w:r>
        <w:rPr>
          <w:rFonts w:ascii="Times New Roman" w:hAnsi="Times New Roman"/>
          <w:spacing w:val="1"/>
          <w:sz w:val="24"/>
          <w:szCs w:val="24"/>
        </w:rPr>
        <w:t xml:space="preserve">9.13. </w:t>
      </w:r>
      <w:r w:rsidRPr="00427BE5">
        <w:rPr>
          <w:rFonts w:ascii="Times New Roman" w:hAnsi="Times New Roman"/>
          <w:spacing w:val="1"/>
          <w:sz w:val="24"/>
          <w:szCs w:val="24"/>
        </w:rPr>
        <w:t>Изменение условий Контракта при его исполнении не допускается, за исключением случаев, предусмотренных ст</w:t>
      </w:r>
      <w:r>
        <w:rPr>
          <w:rFonts w:ascii="Times New Roman" w:hAnsi="Times New Roman"/>
          <w:spacing w:val="1"/>
          <w:sz w:val="24"/>
          <w:szCs w:val="24"/>
        </w:rPr>
        <w:t>.</w:t>
      </w:r>
      <w:r w:rsidRPr="00427BE5">
        <w:rPr>
          <w:rFonts w:ascii="Times New Roman" w:hAnsi="Times New Roman"/>
          <w:spacing w:val="1"/>
          <w:sz w:val="24"/>
          <w:szCs w:val="24"/>
        </w:rPr>
        <w:t xml:space="preserve"> 95</w:t>
      </w:r>
      <w:r>
        <w:rPr>
          <w:rFonts w:ascii="Times New Roman" w:hAnsi="Times New Roman"/>
          <w:spacing w:val="1"/>
          <w:sz w:val="24"/>
          <w:szCs w:val="24"/>
        </w:rPr>
        <w:t xml:space="preserve"> </w:t>
      </w:r>
      <w:r w:rsidRPr="005E2BFE">
        <w:rPr>
          <w:rFonts w:ascii="Times New Roman" w:hAnsi="Times New Roman"/>
          <w:sz w:val="24"/>
          <w:szCs w:val="24"/>
        </w:rPr>
        <w:t>Закона о контрактной системе</w:t>
      </w:r>
      <w:r>
        <w:rPr>
          <w:rFonts w:ascii="Times New Roman" w:hAnsi="Times New Roman"/>
          <w:sz w:val="24"/>
          <w:szCs w:val="24"/>
        </w:rPr>
        <w:t>.</w:t>
      </w:r>
    </w:p>
    <w:p w:rsidR="009212ED" w:rsidRPr="00CF527F" w:rsidRDefault="009212ED" w:rsidP="009212ED">
      <w:pPr>
        <w:spacing w:after="0" w:line="240" w:lineRule="auto"/>
        <w:jc w:val="center"/>
        <w:rPr>
          <w:rFonts w:ascii="Times New Roman" w:hAnsi="Times New Roman"/>
          <w:spacing w:val="1"/>
          <w:sz w:val="24"/>
          <w:szCs w:val="24"/>
        </w:rPr>
      </w:pPr>
    </w:p>
    <w:p w:rsidR="009212ED" w:rsidRPr="00CF527F" w:rsidRDefault="009212ED" w:rsidP="009212ED">
      <w:pPr>
        <w:widowControl w:val="0"/>
        <w:autoSpaceDE w:val="0"/>
        <w:autoSpaceDN w:val="0"/>
        <w:adjustRightInd w:val="0"/>
        <w:spacing w:after="0" w:line="240" w:lineRule="auto"/>
        <w:jc w:val="center"/>
        <w:rPr>
          <w:rFonts w:ascii="Times New Roman" w:hAnsi="Times New Roman"/>
          <w:b/>
          <w:sz w:val="24"/>
          <w:szCs w:val="24"/>
        </w:rPr>
      </w:pPr>
      <w:r w:rsidRPr="00CF527F">
        <w:rPr>
          <w:rFonts w:ascii="Times New Roman" w:hAnsi="Times New Roman"/>
          <w:b/>
          <w:sz w:val="24"/>
          <w:szCs w:val="24"/>
        </w:rPr>
        <w:lastRenderedPageBreak/>
        <w:t>10. Порядок урегулирования споров</w:t>
      </w:r>
    </w:p>
    <w:p w:rsidR="009212ED" w:rsidRPr="00EF4C14" w:rsidRDefault="009212ED" w:rsidP="009212ED">
      <w:pPr>
        <w:widowControl w:val="0"/>
        <w:autoSpaceDE w:val="0"/>
        <w:autoSpaceDN w:val="0"/>
        <w:adjustRightInd w:val="0"/>
        <w:spacing w:after="0" w:line="240" w:lineRule="auto"/>
        <w:jc w:val="center"/>
        <w:rPr>
          <w:rFonts w:ascii="Times New Roman" w:hAnsi="Times New Roman"/>
          <w:sz w:val="24"/>
          <w:szCs w:val="24"/>
        </w:rPr>
      </w:pP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10.2. В случае недостижения взаимного согласия все споры по Контракту разрешаются в</w:t>
      </w:r>
      <w:r>
        <w:rPr>
          <w:rFonts w:ascii="Times New Roman" w:hAnsi="Times New Roman"/>
          <w:sz w:val="24"/>
          <w:szCs w:val="24"/>
        </w:rPr>
        <w:t> </w:t>
      </w:r>
      <w:r w:rsidRPr="00517D1A">
        <w:rPr>
          <w:rFonts w:ascii="Times New Roman" w:hAnsi="Times New Roman"/>
          <w:sz w:val="24"/>
          <w:szCs w:val="24"/>
        </w:rPr>
        <w:t>Арбитражном суде Новосибирской области.</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 xml:space="preserve">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w:t>
      </w:r>
      <w:r>
        <w:rPr>
          <w:rFonts w:ascii="Times New Roman" w:hAnsi="Times New Roman"/>
          <w:sz w:val="24"/>
          <w:szCs w:val="24"/>
        </w:rPr>
        <w:t>15</w:t>
      </w:r>
      <w:r w:rsidRPr="00517D1A">
        <w:rPr>
          <w:rFonts w:ascii="Times New Roman" w:hAnsi="Times New Roman"/>
          <w:sz w:val="24"/>
          <w:szCs w:val="24"/>
        </w:rPr>
        <w:t xml:space="preserve"> (</w:t>
      </w:r>
      <w:r>
        <w:rPr>
          <w:rFonts w:ascii="Times New Roman" w:hAnsi="Times New Roman"/>
          <w:sz w:val="24"/>
          <w:szCs w:val="24"/>
        </w:rPr>
        <w:t>пятнадцати</w:t>
      </w:r>
      <w:r w:rsidRPr="00517D1A">
        <w:rPr>
          <w:rFonts w:ascii="Times New Roman" w:hAnsi="Times New Roman"/>
          <w:sz w:val="24"/>
          <w:szCs w:val="24"/>
        </w:rPr>
        <w:t>) рабочих дней с даты ее получения.</w:t>
      </w:r>
    </w:p>
    <w:p w:rsidR="009212ED" w:rsidRDefault="009212ED" w:rsidP="009212ED">
      <w:pPr>
        <w:autoSpaceDE w:val="0"/>
        <w:autoSpaceDN w:val="0"/>
        <w:spacing w:after="0" w:line="240" w:lineRule="auto"/>
        <w:jc w:val="center"/>
        <w:rPr>
          <w:rFonts w:ascii="Times New Roman" w:hAnsi="Times New Roman"/>
          <w:sz w:val="24"/>
          <w:szCs w:val="24"/>
        </w:rPr>
      </w:pPr>
    </w:p>
    <w:p w:rsidR="009212ED" w:rsidRDefault="009212ED" w:rsidP="009212ED">
      <w:pPr>
        <w:autoSpaceDE w:val="0"/>
        <w:autoSpaceDN w:val="0"/>
        <w:spacing w:after="0" w:line="240" w:lineRule="auto"/>
        <w:jc w:val="center"/>
        <w:rPr>
          <w:rFonts w:ascii="Times New Roman" w:hAnsi="Times New Roman"/>
          <w:b/>
          <w:sz w:val="24"/>
          <w:szCs w:val="24"/>
        </w:rPr>
      </w:pPr>
      <w:r w:rsidRPr="00A3696B">
        <w:rPr>
          <w:rFonts w:ascii="Times New Roman" w:hAnsi="Times New Roman"/>
          <w:b/>
          <w:sz w:val="24"/>
          <w:szCs w:val="24"/>
        </w:rPr>
        <w:t>11. Банковское сопровождение Контракта</w:t>
      </w:r>
    </w:p>
    <w:p w:rsidR="009212ED" w:rsidRDefault="009212ED" w:rsidP="009212ED">
      <w:pPr>
        <w:autoSpaceDE w:val="0"/>
        <w:autoSpaceDN w:val="0"/>
        <w:spacing w:after="0" w:line="240" w:lineRule="auto"/>
        <w:ind w:firstLine="709"/>
        <w:jc w:val="center"/>
        <w:rPr>
          <w:rFonts w:ascii="Times New Roman" w:hAnsi="Times New Roman"/>
          <w:b/>
          <w:sz w:val="24"/>
          <w:szCs w:val="24"/>
        </w:rPr>
      </w:pP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11.1. Контракт подлежит банковскому сопровождению в порядке, определенном правилами осуществления банковского сопровождения контрактов в случаях, предусмотренных Постановлением Правительства Российской Федерации от 20.09.2014 № 963 «Об осуществлении банковского сопровождения контрактов», Постановлением Правительства Новосибирской области от 30.12.2013 № 595-п «О случаях осуществления банковского сопровождения контрактов для обеспечения нужд Новосибирской области».</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11.2. Банковское сопровождение Контракта предусматривает проведение банком, привлеченным Исполнителем, мониторинга расчетов в рамках исполнения Контракта, без взимания платы.</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Банковское сопровождение Контракта осуществляется банком, включенным в предусмотренный статьей 74.1 Налогового кодекса Российской Федерации перечень банков, отвечающих установленным законодательством Российской Федерации требованиям для принятия банковских гарантий в целях налогообложения.</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11.3. Если между указанным в пункте 11.2 настоящего Контракта банком и Исполнителем заключен договор о предоставлении независимой гарантии по настоящему Контракту или кредитный договор на сумму не менее 30 (тридцати) процентов цены Контракта, договор о банковском сопровождении заключается с таким банком (если банк не отказался от его заключения). В иных случаях, а также в случае отказа банка от заключения договора о банковском сопровождении Исполнитель выбирает банк и заключает с ним договор о банковском сопровождении в соответствии с законодательством Российской Федерации.</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11.4. Договор о банковском сопровождении должен содержать:</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а) порядок и сроки открытия отдельного счета Исполнителю, соисполнителям;</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б) права и обязанности сторон;</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в) порядок и сроки зачисления и списания денежных средств с отдельного счета;</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г) условия о возможности списания по требованию Заказчика денежных средств с отдельного счета, открытого Исполнителю, в размере предоставленного аванса на условиях, определенных сторонами в Контракте, в случае если Контрактом не предусмотрено предоставление обеспечения его исполнения;</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д) обязанность банка в рамках мониторинга расчетов, осуществляемых при исполнении Контракта, предоставлять ежемесячно Заказчику с соблюдением положений законодательства Российской Федерации о банковской тайне:</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 сведения о проведении операций со средствами на отдельном счете в форме выписки о движении денежных средств по отдельному счету за отчетный календарный месяц;</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 отчет, содержание которого определяется пунктами 15 и 16 Правил осуществления банковского сопровождения контрактов, утвержденных Постановлением Правительства РФ № 963;</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lastRenderedPageBreak/>
        <w:t>– сведения о результатах проведенной банком идентификации Исполнителя, соисполнителей при открытии ему отдельного счета;</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е) случаи и порядок внесения изменений в договор о банковском сопровождении и его расторжения.</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11.5. В случае исключения банка, осуществляющего банковское сопровождение Контракта из перечня, указанного в п. 11.2 Контракта, этот банк осуществляет банковское сопровождение настоящего Контракта до его завершения, либо до принятия правительством Новосибирской области решения о прекращении таким банком банковского сопровождения Контракта.</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11.6. В рамках банковского сопровождения Контракта, Исполнитель обязан:</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11.6.1. осуществлять расчеты, связанные с исполнением обязательств по сопровождаемому контракту на отдельном счете, открытом в банке, осуществляющем банковское сопровождение Контракта, а также заключить с банком договор о банковском сопровождении в течение 5 (пяти) календарных дней с момента подписания Контракта на срок, установленный Контрактом;</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11.6.2. определять в договорах, заключаемых с соисполнителями, условия осуществления расчетов в рамках исполнения обязательств по таким договорам на отдельном счете для проведения операций, включая операции в рамках исполнения контракта, открытом в банке, осуществляющем сопровождение контракта;</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11.6.3. в течение 3 (трех) рабочих дней, следующих за днем привлечения Исполнителем соисполнителей, предоставить Заказчику и банку сведения о привлекаемых им в рамках исполнения обязательств по сопровождаемому контракту соисполнителях (полное наименование соисполнителя, местонахождение соисполнителя (почтовый адрес), телефоны руководителя и главного бухгалтера, идентификационный номер налогоплательщика и код причины постановки на учет).</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11.7. Исполнитель несет ответственность за несоблюдение условий о банковском сопровождении контракта в соответствии с разделом 7 Контракта.</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11.8. В соответствии с письмом Министерства финансов Российской Федерации от 10.09.2020 N 24-03-08/79686 при проведении расчетов по контракту с банковским сопровождением контрагенту (соисполнителю) не нужно открывать отдельный счет, если он не совершает операций, отражаемые на таком счете (например, при заключении договора контрагент является правообладателем поставляемых товаров). Исполнитель перечисляет оплату по контракту на расчетный счет, указанный контрагентом.</w:t>
      </w:r>
    </w:p>
    <w:p w:rsidR="009212ED" w:rsidRPr="00A3696B" w:rsidRDefault="009212ED" w:rsidP="009212ED">
      <w:pPr>
        <w:autoSpaceDE w:val="0"/>
        <w:autoSpaceDN w:val="0"/>
        <w:spacing w:after="0" w:line="240" w:lineRule="auto"/>
        <w:ind w:firstLine="709"/>
        <w:jc w:val="both"/>
        <w:rPr>
          <w:rFonts w:ascii="Times New Roman" w:hAnsi="Times New Roman"/>
          <w:sz w:val="24"/>
          <w:szCs w:val="24"/>
        </w:rPr>
      </w:pPr>
      <w:r w:rsidRPr="00A3696B">
        <w:rPr>
          <w:rFonts w:ascii="Times New Roman" w:hAnsi="Times New Roman"/>
          <w:sz w:val="24"/>
          <w:szCs w:val="24"/>
        </w:rPr>
        <w:t>11.9. Заказчик имеет право в соответствии с законодательством Российской Федерации на односторонний отказ от исполнения сопровождаемого Контракта в соответствии с разделом 9 Контракта.</w:t>
      </w:r>
    </w:p>
    <w:p w:rsidR="009212ED" w:rsidRPr="00A3696B" w:rsidRDefault="009212ED" w:rsidP="009212ED">
      <w:pPr>
        <w:autoSpaceDE w:val="0"/>
        <w:autoSpaceDN w:val="0"/>
        <w:spacing w:after="0" w:line="240" w:lineRule="auto"/>
        <w:jc w:val="both"/>
        <w:rPr>
          <w:rFonts w:ascii="Times New Roman" w:hAnsi="Times New Roman"/>
          <w:sz w:val="24"/>
          <w:szCs w:val="24"/>
        </w:rPr>
      </w:pPr>
    </w:p>
    <w:p w:rsidR="009212ED" w:rsidRPr="00CF527F" w:rsidRDefault="009212ED" w:rsidP="009212ED">
      <w:pPr>
        <w:autoSpaceDE w:val="0"/>
        <w:autoSpaceDN w:val="0"/>
        <w:spacing w:after="0" w:line="240" w:lineRule="auto"/>
        <w:jc w:val="center"/>
        <w:rPr>
          <w:rFonts w:ascii="Times New Roman" w:hAnsi="Times New Roman"/>
          <w:b/>
          <w:sz w:val="24"/>
          <w:szCs w:val="24"/>
        </w:rPr>
      </w:pPr>
      <w:r w:rsidRPr="00CF527F">
        <w:rPr>
          <w:rFonts w:ascii="Times New Roman" w:hAnsi="Times New Roman"/>
          <w:b/>
          <w:sz w:val="24"/>
          <w:szCs w:val="24"/>
        </w:rPr>
        <w:t>1</w:t>
      </w:r>
      <w:r>
        <w:rPr>
          <w:rFonts w:ascii="Times New Roman" w:hAnsi="Times New Roman"/>
          <w:b/>
          <w:sz w:val="24"/>
          <w:szCs w:val="24"/>
        </w:rPr>
        <w:t>2</w:t>
      </w:r>
      <w:r w:rsidRPr="00CF527F">
        <w:rPr>
          <w:rFonts w:ascii="Times New Roman" w:hAnsi="Times New Roman"/>
          <w:b/>
          <w:sz w:val="24"/>
          <w:szCs w:val="24"/>
        </w:rPr>
        <w:t>. Прочие условия</w:t>
      </w:r>
    </w:p>
    <w:p w:rsidR="009212ED" w:rsidRPr="00EF4C14" w:rsidRDefault="009212ED" w:rsidP="009212ED">
      <w:pPr>
        <w:autoSpaceDE w:val="0"/>
        <w:autoSpaceDN w:val="0"/>
        <w:spacing w:after="0" w:line="240" w:lineRule="auto"/>
        <w:jc w:val="center"/>
        <w:rPr>
          <w:rFonts w:ascii="Times New Roman" w:hAnsi="Times New Roman"/>
          <w:sz w:val="24"/>
          <w:szCs w:val="24"/>
        </w:rPr>
      </w:pPr>
    </w:p>
    <w:p w:rsidR="009212ED" w:rsidRDefault="009212ED" w:rsidP="009212ED">
      <w:pPr>
        <w:spacing w:after="0" w:line="240" w:lineRule="auto"/>
        <w:ind w:firstLine="709"/>
        <w:jc w:val="both"/>
        <w:rPr>
          <w:rFonts w:ascii="Times New Roman" w:hAnsi="Times New Roman"/>
          <w:sz w:val="24"/>
          <w:szCs w:val="24"/>
        </w:rPr>
      </w:pPr>
      <w:r w:rsidRPr="00517D1A">
        <w:rPr>
          <w:rFonts w:ascii="Times New Roman" w:hAnsi="Times New Roman"/>
          <w:sz w:val="24"/>
          <w:szCs w:val="24"/>
        </w:rPr>
        <w:t>1</w:t>
      </w:r>
      <w:r>
        <w:rPr>
          <w:rFonts w:ascii="Times New Roman" w:hAnsi="Times New Roman"/>
          <w:sz w:val="24"/>
          <w:szCs w:val="24"/>
        </w:rPr>
        <w:t>2</w:t>
      </w:r>
      <w:r w:rsidRPr="00517D1A">
        <w:rPr>
          <w:rFonts w:ascii="Times New Roman" w:hAnsi="Times New Roman"/>
          <w:sz w:val="24"/>
          <w:szCs w:val="24"/>
        </w:rPr>
        <w:t>.1. Все уведомления Сторон, связанные с исполнением Контракта, направляются в</w:t>
      </w:r>
      <w:r>
        <w:rPr>
          <w:rFonts w:ascii="Times New Roman" w:hAnsi="Times New Roman"/>
          <w:sz w:val="24"/>
          <w:szCs w:val="24"/>
        </w:rPr>
        <w:t> </w:t>
      </w:r>
      <w:r w:rsidRPr="00517D1A">
        <w:rPr>
          <w:rFonts w:ascii="Times New Roman" w:hAnsi="Times New Roman"/>
          <w:sz w:val="24"/>
          <w:szCs w:val="24"/>
        </w:rPr>
        <w:t>письменной форме по почте заказным письмом с уведомлением о вручении по адресу Стороны, указанному в Контракте, или с использованием факсимил</w:t>
      </w:r>
      <w:r>
        <w:rPr>
          <w:rFonts w:ascii="Times New Roman" w:hAnsi="Times New Roman"/>
          <w:sz w:val="24"/>
          <w:szCs w:val="24"/>
        </w:rPr>
        <w:t>ьной связи, электронной почты с   </w:t>
      </w:r>
      <w:r w:rsidRPr="00517D1A">
        <w:rPr>
          <w:rFonts w:ascii="Times New Roman" w:hAnsi="Times New Roman"/>
          <w:sz w:val="24"/>
          <w:szCs w:val="24"/>
        </w:rPr>
        <w:t>последующим представлением оригинала. В случае направления уведомлений с</w:t>
      </w:r>
      <w:r>
        <w:rPr>
          <w:rFonts w:ascii="Times New Roman" w:hAnsi="Times New Roman"/>
          <w:sz w:val="24"/>
          <w:szCs w:val="24"/>
        </w:rPr>
        <w:t> использованием почты</w:t>
      </w:r>
      <w:r w:rsidRPr="00517D1A">
        <w:rPr>
          <w:rFonts w:ascii="Times New Roman" w:hAnsi="Times New Roman"/>
          <w:sz w:val="24"/>
          <w:szCs w:val="24"/>
        </w:rPr>
        <w:t xml:space="preserve">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w:t>
      </w:r>
      <w:r>
        <w:rPr>
          <w:rFonts w:ascii="Times New Roman" w:hAnsi="Times New Roman"/>
          <w:sz w:val="24"/>
          <w:szCs w:val="24"/>
        </w:rPr>
        <w:t> </w:t>
      </w:r>
      <w:r w:rsidRPr="00517D1A">
        <w:rPr>
          <w:rFonts w:ascii="Times New Roman" w:hAnsi="Times New Roman"/>
          <w:sz w:val="24"/>
          <w:szCs w:val="24"/>
        </w:rPr>
        <w:t>Контракте. При невозможности получения указанных подтверждения либо информации датой такого надлежащего уведомления признается дата по истечении 14</w:t>
      </w:r>
      <w:r>
        <w:rPr>
          <w:rFonts w:ascii="Times New Roman" w:hAnsi="Times New Roman"/>
          <w:sz w:val="24"/>
          <w:szCs w:val="24"/>
        </w:rPr>
        <w:t> </w:t>
      </w:r>
      <w:r w:rsidRPr="00517D1A">
        <w:rPr>
          <w:rFonts w:ascii="Times New Roman" w:hAnsi="Times New Roman"/>
          <w:sz w:val="24"/>
          <w:szCs w:val="24"/>
        </w:rPr>
        <w:t>(четырнадцати) календарных дней с даты направления уведомления по почте заказным письмом с</w:t>
      </w:r>
      <w:r>
        <w:rPr>
          <w:rFonts w:ascii="Times New Roman" w:hAnsi="Times New Roman"/>
          <w:sz w:val="24"/>
          <w:szCs w:val="24"/>
        </w:rPr>
        <w:t> </w:t>
      </w:r>
      <w:r w:rsidRPr="00517D1A">
        <w:rPr>
          <w:rFonts w:ascii="Times New Roman" w:hAnsi="Times New Roman"/>
          <w:sz w:val="24"/>
          <w:szCs w:val="24"/>
        </w:rPr>
        <w:t>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9212ED" w:rsidRPr="00517D1A" w:rsidRDefault="009212ED" w:rsidP="009212ED">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 xml:space="preserve">12.2. </w:t>
      </w:r>
      <w:r w:rsidRPr="00B15BDF">
        <w:rPr>
          <w:rFonts w:ascii="Times New Roman" w:hAnsi="Times New Roman"/>
          <w:sz w:val="24"/>
          <w:szCs w:val="24"/>
        </w:rPr>
        <w:t>В случае обмена документами при применении мер ответственности и совершении иных действий в связи с нарушением Сторонами условий Контракта такой обмен осуществляется Сторонами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Исполнителя, и размещаются в единой информационной системе</w:t>
      </w:r>
      <w:r>
        <w:rPr>
          <w:rFonts w:ascii="Times New Roman" w:hAnsi="Times New Roman"/>
          <w:sz w:val="24"/>
          <w:szCs w:val="24"/>
        </w:rPr>
        <w:t xml:space="preserve"> </w:t>
      </w:r>
      <w:r w:rsidRPr="00900723">
        <w:rPr>
          <w:rFonts w:ascii="Times New Roman" w:hAnsi="Times New Roman"/>
          <w:sz w:val="24"/>
          <w:szCs w:val="24"/>
        </w:rPr>
        <w:t>в соответствии с ч. 16 ст. 94 Закона о контрактной системе</w:t>
      </w:r>
      <w:r w:rsidRPr="00B15BDF">
        <w:rPr>
          <w:rFonts w:ascii="Times New Roman" w:hAnsi="Times New Roman"/>
          <w:sz w:val="24"/>
          <w:szCs w:val="24"/>
        </w:rPr>
        <w:t>.</w:t>
      </w:r>
    </w:p>
    <w:p w:rsidR="009212ED"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12.3</w:t>
      </w:r>
      <w:r w:rsidRPr="00517D1A">
        <w:rPr>
          <w:rFonts w:ascii="Times New Roman" w:hAnsi="Times New Roman"/>
          <w:sz w:val="24"/>
          <w:szCs w:val="24"/>
        </w:rPr>
        <w:t xml:space="preserve">.  </w:t>
      </w:r>
      <w:r>
        <w:rPr>
          <w:rFonts w:ascii="Times New Roman" w:hAnsi="Times New Roman"/>
          <w:sz w:val="24"/>
          <w:szCs w:val="24"/>
        </w:rPr>
        <w:t xml:space="preserve">Контракт </w:t>
      </w:r>
      <w:r w:rsidRPr="00517D1A">
        <w:rPr>
          <w:rFonts w:ascii="Times New Roman" w:hAnsi="Times New Roman"/>
          <w:sz w:val="24"/>
          <w:szCs w:val="24"/>
        </w:rPr>
        <w:t>заключен в электронной форме в порядке, предусмотренном ст</w:t>
      </w:r>
      <w:r>
        <w:rPr>
          <w:rFonts w:ascii="Times New Roman" w:hAnsi="Times New Roman"/>
          <w:sz w:val="24"/>
          <w:szCs w:val="24"/>
        </w:rPr>
        <w:t>.</w:t>
      </w:r>
      <w:r w:rsidRPr="00517D1A">
        <w:rPr>
          <w:rFonts w:ascii="Times New Roman" w:hAnsi="Times New Roman"/>
          <w:sz w:val="24"/>
          <w:szCs w:val="24"/>
        </w:rPr>
        <w:t xml:space="preserve"> </w:t>
      </w:r>
      <w:r>
        <w:rPr>
          <w:rFonts w:ascii="Times New Roman" w:hAnsi="Times New Roman"/>
          <w:sz w:val="24"/>
          <w:szCs w:val="24"/>
        </w:rPr>
        <w:t>51</w:t>
      </w:r>
      <w:r w:rsidRPr="00517D1A">
        <w:rPr>
          <w:rFonts w:ascii="Times New Roman" w:hAnsi="Times New Roman"/>
          <w:sz w:val="24"/>
          <w:szCs w:val="24"/>
        </w:rPr>
        <w:t xml:space="preserve"> Закона о контрактной системе.</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lang w:val="x-none"/>
        </w:rPr>
      </w:pPr>
      <w:r>
        <w:rPr>
          <w:rFonts w:ascii="Times New Roman" w:hAnsi="Times New Roman"/>
          <w:sz w:val="24"/>
          <w:szCs w:val="24"/>
        </w:rPr>
        <w:t>12.4. </w:t>
      </w:r>
      <w:r w:rsidRPr="00D50229">
        <w:rPr>
          <w:rFonts w:ascii="Times New Roman" w:hAnsi="Times New Roman"/>
          <w:sz w:val="24"/>
          <w:szCs w:val="24"/>
        </w:rPr>
        <w:t>Внесение изменений и дополнений, не противоречащих законодательству Российской Федерации, в условия Контракта осуществляется путем заключения Сторонами в письменной форме дополнительных соглашений к Контракту, которые являются его неотъемлемой частью.</w:t>
      </w:r>
    </w:p>
    <w:p w:rsidR="009212ED" w:rsidRPr="00517D1A"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517D1A">
        <w:rPr>
          <w:rFonts w:ascii="Times New Roman" w:hAnsi="Times New Roman"/>
          <w:sz w:val="24"/>
          <w:szCs w:val="24"/>
        </w:rPr>
        <w:t>1</w:t>
      </w:r>
      <w:r>
        <w:rPr>
          <w:rFonts w:ascii="Times New Roman" w:hAnsi="Times New Roman"/>
          <w:sz w:val="24"/>
          <w:szCs w:val="24"/>
        </w:rPr>
        <w:t>2</w:t>
      </w:r>
      <w:r w:rsidRPr="00517D1A">
        <w:rPr>
          <w:rFonts w:ascii="Times New Roman" w:hAnsi="Times New Roman"/>
          <w:sz w:val="24"/>
          <w:szCs w:val="24"/>
        </w:rPr>
        <w:t>.</w:t>
      </w:r>
      <w:r>
        <w:rPr>
          <w:rFonts w:ascii="Times New Roman" w:hAnsi="Times New Roman"/>
          <w:sz w:val="24"/>
          <w:szCs w:val="24"/>
        </w:rPr>
        <w:t>5</w:t>
      </w:r>
      <w:r w:rsidRPr="00517D1A">
        <w:rPr>
          <w:rFonts w:ascii="Times New Roman" w:hAnsi="Times New Roman"/>
          <w:sz w:val="24"/>
          <w:szCs w:val="24"/>
        </w:rPr>
        <w:t>. В случае перемены Заказчика по Контракту права и обязанности Заказч</w:t>
      </w:r>
      <w:r>
        <w:rPr>
          <w:rFonts w:ascii="Times New Roman" w:hAnsi="Times New Roman"/>
          <w:sz w:val="24"/>
          <w:szCs w:val="24"/>
        </w:rPr>
        <w:t>ика по </w:t>
      </w:r>
      <w:r w:rsidRPr="00517D1A">
        <w:rPr>
          <w:rFonts w:ascii="Times New Roman" w:hAnsi="Times New Roman"/>
          <w:sz w:val="24"/>
          <w:szCs w:val="24"/>
        </w:rPr>
        <w:t>Контракту переходят к новому заказчику в том же объеме и на тех же условиях.</w:t>
      </w:r>
    </w:p>
    <w:p w:rsidR="009212ED" w:rsidRPr="00517D1A"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12.6</w:t>
      </w:r>
      <w:r w:rsidRPr="00517D1A">
        <w:rPr>
          <w:rFonts w:ascii="Times New Roman" w:hAnsi="Times New Roman"/>
          <w:sz w:val="24"/>
          <w:szCs w:val="24"/>
        </w:rPr>
        <w:t>.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rsidR="009212ED"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12.7</w:t>
      </w:r>
      <w:r w:rsidRPr="00517D1A">
        <w:rPr>
          <w:rFonts w:ascii="Times New Roman" w:hAnsi="Times New Roman"/>
          <w:sz w:val="24"/>
          <w:szCs w:val="24"/>
        </w:rPr>
        <w:t>. Во всем, что не предусмотрено Контрактом, Стороны руководствуются законодательством Российской Федерации.</w:t>
      </w:r>
    </w:p>
    <w:p w:rsidR="009212ED" w:rsidRPr="00CF5ABF" w:rsidRDefault="009212ED" w:rsidP="009212ED">
      <w:pPr>
        <w:widowControl w:val="0"/>
        <w:autoSpaceDE w:val="0"/>
        <w:autoSpaceDN w:val="0"/>
        <w:adjustRightInd w:val="0"/>
        <w:spacing w:after="0" w:line="240" w:lineRule="auto"/>
        <w:ind w:firstLine="709"/>
        <w:jc w:val="both"/>
        <w:rPr>
          <w:rFonts w:ascii="Times New Roman" w:hAnsi="Times New Roman"/>
          <w:i/>
          <w:sz w:val="24"/>
          <w:szCs w:val="24"/>
          <w:u w:val="single"/>
        </w:rPr>
      </w:pPr>
      <w:r>
        <w:rPr>
          <w:rFonts w:ascii="Times New Roman" w:hAnsi="Times New Roman"/>
          <w:sz w:val="24"/>
          <w:szCs w:val="24"/>
        </w:rPr>
        <w:t xml:space="preserve">12.8. </w:t>
      </w:r>
      <w:r w:rsidRPr="005A48AC">
        <w:rPr>
          <w:rFonts w:ascii="Times New Roman" w:hAnsi="Times New Roman"/>
          <w:color w:val="000000"/>
          <w:sz w:val="24"/>
          <w:szCs w:val="24"/>
        </w:rPr>
        <w:t>Ответственное должностное лицо</w:t>
      </w:r>
      <w:r>
        <w:rPr>
          <w:rFonts w:ascii="Times New Roman" w:hAnsi="Times New Roman"/>
          <w:color w:val="000000"/>
          <w:sz w:val="24"/>
          <w:szCs w:val="24"/>
        </w:rPr>
        <w:t xml:space="preserve"> Заказчика: </w:t>
      </w:r>
      <w:r w:rsidRPr="00CF5ABF">
        <w:rPr>
          <w:rFonts w:ascii="Times New Roman" w:hAnsi="Times New Roman"/>
          <w:sz w:val="24"/>
          <w:szCs w:val="24"/>
        </w:rPr>
        <w:t>Скипин Сергей Владимирович, тел.: (383) 296-99-34, e-mail: svserg@nso.ru.</w:t>
      </w:r>
    </w:p>
    <w:p w:rsidR="009212ED" w:rsidRDefault="009212ED" w:rsidP="009212ED">
      <w:pPr>
        <w:widowControl w:val="0"/>
        <w:autoSpaceDE w:val="0"/>
        <w:autoSpaceDN w:val="0"/>
        <w:adjustRightInd w:val="0"/>
        <w:spacing w:after="0" w:line="240" w:lineRule="auto"/>
        <w:ind w:firstLine="709"/>
        <w:jc w:val="both"/>
        <w:rPr>
          <w:rFonts w:ascii="Times New Roman" w:hAnsi="Times New Roman"/>
          <w:sz w:val="24"/>
          <w:szCs w:val="24"/>
        </w:rPr>
      </w:pPr>
    </w:p>
    <w:p w:rsidR="009212ED" w:rsidRPr="00FD5444" w:rsidRDefault="009212ED" w:rsidP="009212ED">
      <w:pPr>
        <w:widowControl w:val="0"/>
        <w:tabs>
          <w:tab w:val="left" w:pos="709"/>
        </w:tabs>
        <w:autoSpaceDE w:val="0"/>
        <w:autoSpaceDN w:val="0"/>
        <w:adjustRightInd w:val="0"/>
        <w:spacing w:after="0" w:line="240" w:lineRule="auto"/>
        <w:jc w:val="center"/>
        <w:rPr>
          <w:rFonts w:ascii="Times New Roman" w:hAnsi="Times New Roman"/>
          <w:b/>
          <w:sz w:val="24"/>
          <w:szCs w:val="24"/>
        </w:rPr>
      </w:pPr>
      <w:r w:rsidRPr="00FD5444">
        <w:rPr>
          <w:rFonts w:ascii="Times New Roman" w:hAnsi="Times New Roman"/>
          <w:b/>
          <w:sz w:val="24"/>
          <w:szCs w:val="24"/>
        </w:rPr>
        <w:t>1</w:t>
      </w:r>
      <w:r>
        <w:rPr>
          <w:rFonts w:ascii="Times New Roman" w:hAnsi="Times New Roman"/>
          <w:b/>
          <w:sz w:val="24"/>
          <w:szCs w:val="24"/>
        </w:rPr>
        <w:t>3</w:t>
      </w:r>
      <w:r w:rsidRPr="00FD5444">
        <w:rPr>
          <w:rFonts w:ascii="Times New Roman" w:hAnsi="Times New Roman"/>
          <w:b/>
          <w:sz w:val="24"/>
          <w:szCs w:val="24"/>
        </w:rPr>
        <w:t>. Приложения</w:t>
      </w:r>
    </w:p>
    <w:p w:rsidR="009212ED" w:rsidRPr="00FD5444" w:rsidRDefault="009212ED" w:rsidP="009212ED">
      <w:pPr>
        <w:widowControl w:val="0"/>
        <w:tabs>
          <w:tab w:val="left" w:pos="709"/>
        </w:tabs>
        <w:autoSpaceDE w:val="0"/>
        <w:autoSpaceDN w:val="0"/>
        <w:adjustRightInd w:val="0"/>
        <w:spacing w:after="0" w:line="240" w:lineRule="auto"/>
        <w:jc w:val="center"/>
        <w:rPr>
          <w:rFonts w:ascii="Times New Roman" w:hAnsi="Times New Roman"/>
          <w:b/>
          <w:sz w:val="24"/>
          <w:szCs w:val="24"/>
        </w:rPr>
      </w:pPr>
    </w:p>
    <w:p w:rsidR="009212ED" w:rsidRPr="00FD5444"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FD5444">
        <w:rPr>
          <w:rFonts w:ascii="Times New Roman" w:hAnsi="Times New Roman"/>
          <w:sz w:val="24"/>
          <w:szCs w:val="24"/>
        </w:rPr>
        <w:t>1</w:t>
      </w:r>
      <w:r>
        <w:rPr>
          <w:rFonts w:ascii="Times New Roman" w:hAnsi="Times New Roman"/>
          <w:sz w:val="24"/>
          <w:szCs w:val="24"/>
        </w:rPr>
        <w:t>3</w:t>
      </w:r>
      <w:r w:rsidRPr="00FD5444">
        <w:rPr>
          <w:rFonts w:ascii="Times New Roman" w:hAnsi="Times New Roman"/>
          <w:sz w:val="24"/>
          <w:szCs w:val="24"/>
        </w:rPr>
        <w:t>.1. Неотъемлемыми частями Контракта являются следующие приложения:</w:t>
      </w:r>
    </w:p>
    <w:p w:rsidR="009212ED" w:rsidRPr="00FD5444"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FD5444">
        <w:rPr>
          <w:rFonts w:ascii="Times New Roman" w:hAnsi="Times New Roman"/>
          <w:sz w:val="24"/>
          <w:szCs w:val="24"/>
        </w:rPr>
        <w:t>приложение № 1 «Описание объекта закупки;</w:t>
      </w:r>
    </w:p>
    <w:p w:rsidR="009212ED" w:rsidRPr="00FD5444"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r w:rsidRPr="00FD5444">
        <w:rPr>
          <w:rFonts w:ascii="Times New Roman" w:hAnsi="Times New Roman"/>
          <w:sz w:val="24"/>
          <w:szCs w:val="24"/>
        </w:rPr>
        <w:t xml:space="preserve">Спецификация </w:t>
      </w:r>
      <w:r w:rsidRPr="00FD5444">
        <w:rPr>
          <w:rFonts w:ascii="Times New Roman" w:hAnsi="Times New Roman"/>
          <w:i/>
          <w:sz w:val="24"/>
          <w:szCs w:val="24"/>
        </w:rPr>
        <w:t>указывается в структурированном виде (цифровой форме) электронного контракта, сформированного с использованием единой информационной системы в сфере закупок</w:t>
      </w:r>
      <w:r w:rsidRPr="00FD5444">
        <w:rPr>
          <w:rFonts w:ascii="Times New Roman" w:hAnsi="Times New Roman"/>
          <w:sz w:val="24"/>
          <w:szCs w:val="24"/>
        </w:rPr>
        <w:t>.</w:t>
      </w:r>
    </w:p>
    <w:p w:rsidR="009212ED" w:rsidRPr="00FD5444" w:rsidRDefault="009212ED" w:rsidP="009212ED">
      <w:pPr>
        <w:widowControl w:val="0"/>
        <w:tabs>
          <w:tab w:val="left" w:pos="709"/>
        </w:tabs>
        <w:autoSpaceDE w:val="0"/>
        <w:autoSpaceDN w:val="0"/>
        <w:adjustRightInd w:val="0"/>
        <w:spacing w:after="0" w:line="240" w:lineRule="auto"/>
        <w:ind w:firstLine="709"/>
        <w:jc w:val="both"/>
        <w:rPr>
          <w:rFonts w:ascii="Times New Roman" w:hAnsi="Times New Roman"/>
          <w:sz w:val="24"/>
          <w:szCs w:val="24"/>
        </w:rPr>
      </w:pPr>
    </w:p>
    <w:p w:rsidR="009212ED" w:rsidRDefault="009212ED" w:rsidP="009212ED">
      <w:pPr>
        <w:widowControl w:val="0"/>
        <w:spacing w:after="0" w:line="240" w:lineRule="auto"/>
        <w:jc w:val="center"/>
        <w:rPr>
          <w:rFonts w:ascii="Times New Roman" w:hAnsi="Times New Roman"/>
          <w:b/>
          <w:sz w:val="24"/>
          <w:szCs w:val="24"/>
        </w:rPr>
      </w:pPr>
      <w:r w:rsidRPr="00FD5444">
        <w:rPr>
          <w:rFonts w:ascii="Times New Roman" w:hAnsi="Times New Roman"/>
          <w:b/>
          <w:sz w:val="24"/>
          <w:szCs w:val="24"/>
        </w:rPr>
        <w:t>1</w:t>
      </w:r>
      <w:r>
        <w:rPr>
          <w:rFonts w:ascii="Times New Roman" w:hAnsi="Times New Roman"/>
          <w:b/>
          <w:sz w:val="24"/>
          <w:szCs w:val="24"/>
        </w:rPr>
        <w:t>4</w:t>
      </w:r>
      <w:r w:rsidRPr="00FD5444">
        <w:rPr>
          <w:rFonts w:ascii="Times New Roman" w:hAnsi="Times New Roman"/>
          <w:b/>
          <w:sz w:val="24"/>
          <w:szCs w:val="24"/>
        </w:rPr>
        <w:t>. Адреса, реквизиты и подписи Сторон</w:t>
      </w:r>
    </w:p>
    <w:p w:rsidR="009212ED" w:rsidRPr="00CF527F" w:rsidRDefault="009212ED" w:rsidP="009212ED">
      <w:pPr>
        <w:widowControl w:val="0"/>
        <w:spacing w:after="0" w:line="240" w:lineRule="auto"/>
        <w:jc w:val="center"/>
        <w:rPr>
          <w:rFonts w:ascii="Times New Roman" w:hAnsi="Times New Roman"/>
          <w:b/>
          <w:sz w:val="24"/>
          <w:szCs w:val="24"/>
        </w:rPr>
      </w:pPr>
    </w:p>
    <w:p w:rsidR="009212ED" w:rsidRPr="00F51A6B" w:rsidRDefault="009212ED" w:rsidP="009212ED">
      <w:pPr>
        <w:widowControl w:val="0"/>
        <w:spacing w:after="0" w:line="240" w:lineRule="auto"/>
        <w:ind w:firstLine="708"/>
        <w:jc w:val="both"/>
        <w:rPr>
          <w:rFonts w:ascii="Times New Roman" w:hAnsi="Times New Roman"/>
          <w:i/>
          <w:sz w:val="24"/>
          <w:szCs w:val="24"/>
        </w:rPr>
      </w:pPr>
      <w:r w:rsidRPr="00F51A6B">
        <w:rPr>
          <w:rFonts w:ascii="Times New Roman" w:hAnsi="Times New Roman"/>
          <w:i/>
          <w:sz w:val="24"/>
          <w:szCs w:val="24"/>
        </w:rPr>
        <w:t>Адреса, банковские реквизиты сторон и подписи сторон указываются в структурированном виде (цифровой форме) электронного контракта, сформированного с использованием единой информационной системы в сфере закупок. </w:t>
      </w:r>
    </w:p>
    <w:p w:rsidR="009212ED" w:rsidRDefault="009212ED" w:rsidP="009212ED">
      <w:pPr>
        <w:widowControl w:val="0"/>
        <w:spacing w:after="0" w:line="240" w:lineRule="auto"/>
        <w:ind w:left="5954"/>
        <w:jc w:val="right"/>
        <w:rPr>
          <w:rFonts w:ascii="Times New Roman" w:hAnsi="Times New Roman"/>
          <w:sz w:val="28"/>
          <w:szCs w:val="28"/>
        </w:rPr>
      </w:pPr>
    </w:p>
    <w:p w:rsidR="009212ED" w:rsidRDefault="009212ED" w:rsidP="009212ED">
      <w:pPr>
        <w:spacing w:after="0" w:line="240" w:lineRule="auto"/>
        <w:rPr>
          <w:rFonts w:ascii="Times New Roman" w:hAnsi="Times New Roman"/>
          <w:sz w:val="28"/>
          <w:szCs w:val="28"/>
        </w:rPr>
      </w:pPr>
      <w:r>
        <w:rPr>
          <w:rFonts w:ascii="Times New Roman" w:hAnsi="Times New Roman"/>
          <w:sz w:val="28"/>
          <w:szCs w:val="28"/>
        </w:rPr>
        <w:br w:type="page"/>
      </w:r>
    </w:p>
    <w:p w:rsidR="009212ED" w:rsidRPr="003517BF" w:rsidRDefault="009212ED" w:rsidP="009212ED">
      <w:pPr>
        <w:widowControl w:val="0"/>
        <w:spacing w:after="0" w:line="240" w:lineRule="auto"/>
        <w:ind w:left="5954"/>
        <w:jc w:val="right"/>
        <w:rPr>
          <w:rFonts w:ascii="Times New Roman" w:hAnsi="Times New Roman"/>
          <w:sz w:val="24"/>
          <w:szCs w:val="28"/>
        </w:rPr>
      </w:pPr>
      <w:r w:rsidRPr="003517BF">
        <w:rPr>
          <w:rFonts w:ascii="Times New Roman" w:hAnsi="Times New Roman"/>
          <w:sz w:val="24"/>
          <w:szCs w:val="28"/>
        </w:rPr>
        <w:lastRenderedPageBreak/>
        <w:t>ПРИЛОЖЕНИЕ № 1</w:t>
      </w:r>
    </w:p>
    <w:p w:rsidR="009212ED" w:rsidRPr="003517BF" w:rsidRDefault="009212ED" w:rsidP="009212ED">
      <w:pPr>
        <w:widowControl w:val="0"/>
        <w:spacing w:after="0" w:line="240" w:lineRule="auto"/>
        <w:ind w:left="5954"/>
        <w:jc w:val="right"/>
        <w:rPr>
          <w:rFonts w:ascii="Times New Roman" w:hAnsi="Times New Roman"/>
          <w:sz w:val="24"/>
          <w:szCs w:val="28"/>
        </w:rPr>
      </w:pPr>
      <w:r w:rsidRPr="003517BF">
        <w:rPr>
          <w:rFonts w:ascii="Times New Roman" w:hAnsi="Times New Roman"/>
          <w:sz w:val="24"/>
          <w:szCs w:val="28"/>
        </w:rPr>
        <w:t>к Контракту</w:t>
      </w:r>
    </w:p>
    <w:p w:rsidR="009212ED" w:rsidRPr="003517BF" w:rsidRDefault="009212ED" w:rsidP="009212ED">
      <w:pPr>
        <w:widowControl w:val="0"/>
        <w:spacing w:after="0" w:line="240" w:lineRule="auto"/>
        <w:ind w:left="5670"/>
        <w:jc w:val="right"/>
        <w:rPr>
          <w:rFonts w:ascii="Times New Roman" w:hAnsi="Times New Roman"/>
          <w:sz w:val="24"/>
          <w:szCs w:val="28"/>
        </w:rPr>
      </w:pPr>
      <w:r w:rsidRPr="003517BF">
        <w:rPr>
          <w:rFonts w:ascii="Times New Roman" w:hAnsi="Times New Roman"/>
          <w:sz w:val="24"/>
          <w:szCs w:val="28"/>
        </w:rPr>
        <w:t>от «__» __________ 20__ г. №____</w:t>
      </w:r>
    </w:p>
    <w:p w:rsidR="009212ED" w:rsidRDefault="009212ED" w:rsidP="009212ED">
      <w:pPr>
        <w:widowControl w:val="0"/>
        <w:autoSpaceDE w:val="0"/>
        <w:spacing w:after="0" w:line="240" w:lineRule="auto"/>
        <w:ind w:firstLine="540"/>
        <w:jc w:val="right"/>
        <w:rPr>
          <w:rFonts w:ascii="Times New Roman" w:hAnsi="Times New Roman"/>
          <w:sz w:val="28"/>
          <w:szCs w:val="28"/>
        </w:rPr>
      </w:pPr>
    </w:p>
    <w:p w:rsidR="009212ED" w:rsidRPr="003517BF" w:rsidRDefault="009212ED" w:rsidP="009212ED">
      <w:pPr>
        <w:widowControl w:val="0"/>
        <w:autoSpaceDE w:val="0"/>
        <w:spacing w:after="0" w:line="240" w:lineRule="auto"/>
        <w:ind w:firstLine="540"/>
        <w:jc w:val="right"/>
        <w:rPr>
          <w:rFonts w:ascii="Times New Roman" w:hAnsi="Times New Roman"/>
          <w:sz w:val="24"/>
          <w:szCs w:val="28"/>
        </w:rPr>
      </w:pPr>
    </w:p>
    <w:p w:rsidR="009212ED" w:rsidRPr="003517BF" w:rsidRDefault="009212ED" w:rsidP="009212ED">
      <w:pPr>
        <w:widowControl w:val="0"/>
        <w:autoSpaceDE w:val="0"/>
        <w:spacing w:after="0" w:line="240" w:lineRule="auto"/>
        <w:jc w:val="center"/>
        <w:rPr>
          <w:rFonts w:ascii="Times New Roman" w:hAnsi="Times New Roman"/>
          <w:sz w:val="24"/>
          <w:szCs w:val="28"/>
        </w:rPr>
      </w:pPr>
      <w:bookmarkStart w:id="2" w:name="Par1019"/>
      <w:bookmarkEnd w:id="2"/>
      <w:r w:rsidRPr="003517BF">
        <w:rPr>
          <w:rFonts w:ascii="Times New Roman" w:hAnsi="Times New Roman"/>
          <w:b/>
          <w:sz w:val="24"/>
          <w:szCs w:val="28"/>
        </w:rPr>
        <w:t>ОПИСАНИЕ ОБЪЕКТА ЗАКУПКИ</w:t>
      </w:r>
    </w:p>
    <w:p w:rsidR="009212ED" w:rsidRPr="00B77519" w:rsidRDefault="009212ED" w:rsidP="009212ED">
      <w:pPr>
        <w:widowControl w:val="0"/>
        <w:autoSpaceDE w:val="0"/>
        <w:spacing w:after="0" w:line="240" w:lineRule="auto"/>
        <w:ind w:firstLine="540"/>
        <w:jc w:val="center"/>
        <w:rPr>
          <w:rFonts w:ascii="Times New Roman" w:hAnsi="Times New Roman"/>
          <w:sz w:val="24"/>
          <w:szCs w:val="24"/>
        </w:rPr>
      </w:pPr>
    </w:p>
    <w:p w:rsidR="009212ED" w:rsidRDefault="009212ED" w:rsidP="009212ED">
      <w:pPr>
        <w:widowControl w:val="0"/>
        <w:numPr>
          <w:ilvl w:val="0"/>
          <w:numId w:val="24"/>
        </w:numPr>
        <w:tabs>
          <w:tab w:val="left" w:pos="284"/>
        </w:tabs>
        <w:suppressAutoHyphens/>
        <w:spacing w:after="0" w:line="240" w:lineRule="auto"/>
        <w:ind w:left="0" w:firstLine="0"/>
        <w:contextualSpacing/>
        <w:jc w:val="center"/>
        <w:rPr>
          <w:rFonts w:ascii="Times New Roman" w:hAnsi="Times New Roman"/>
          <w:b/>
          <w:sz w:val="24"/>
          <w:szCs w:val="24"/>
        </w:rPr>
      </w:pPr>
      <w:r>
        <w:rPr>
          <w:rFonts w:ascii="Times New Roman" w:hAnsi="Times New Roman"/>
          <w:b/>
          <w:sz w:val="24"/>
          <w:szCs w:val="24"/>
        </w:rPr>
        <w:t>Общие сведения</w:t>
      </w:r>
    </w:p>
    <w:p w:rsidR="009212ED" w:rsidRDefault="009212ED" w:rsidP="009212ED">
      <w:pPr>
        <w:widowControl w:val="0"/>
        <w:numPr>
          <w:ilvl w:val="1"/>
          <w:numId w:val="24"/>
        </w:numPr>
        <w:tabs>
          <w:tab w:val="left" w:pos="426"/>
          <w:tab w:val="left" w:pos="1134"/>
        </w:tabs>
        <w:suppressAutoHyphens/>
        <w:spacing w:after="0" w:line="240" w:lineRule="auto"/>
        <w:jc w:val="both"/>
        <w:rPr>
          <w:rFonts w:ascii="Times New Roman" w:hAnsi="Times New Roman"/>
          <w:b/>
          <w:kern w:val="2"/>
          <w:sz w:val="24"/>
          <w:szCs w:val="24"/>
        </w:rPr>
      </w:pPr>
      <w:r>
        <w:rPr>
          <w:rFonts w:ascii="Times New Roman" w:hAnsi="Times New Roman"/>
          <w:b/>
          <w:kern w:val="2"/>
          <w:sz w:val="24"/>
          <w:szCs w:val="24"/>
        </w:rPr>
        <w:t xml:space="preserve">Наименование закупки: </w:t>
      </w:r>
      <w:r>
        <w:rPr>
          <w:rFonts w:ascii="Times New Roman" w:hAnsi="Times New Roman"/>
          <w:kern w:val="2"/>
          <w:sz w:val="24"/>
          <w:szCs w:val="24"/>
        </w:rPr>
        <w:t>оказание услуг по расширению вычислительных мощностей центра обработки данных Правительства Новосибирской области.</w:t>
      </w:r>
    </w:p>
    <w:p w:rsidR="009212ED" w:rsidRDefault="009212ED" w:rsidP="009212ED">
      <w:pPr>
        <w:widowControl w:val="0"/>
        <w:numPr>
          <w:ilvl w:val="1"/>
          <w:numId w:val="24"/>
        </w:numPr>
        <w:tabs>
          <w:tab w:val="left" w:pos="426"/>
          <w:tab w:val="left" w:pos="1134"/>
        </w:tabs>
        <w:suppressAutoHyphens/>
        <w:spacing w:after="0" w:line="240" w:lineRule="auto"/>
        <w:jc w:val="both"/>
        <w:rPr>
          <w:rFonts w:ascii="Times New Roman" w:hAnsi="Times New Roman"/>
          <w:kern w:val="2"/>
          <w:sz w:val="24"/>
          <w:szCs w:val="24"/>
        </w:rPr>
      </w:pPr>
      <w:r>
        <w:rPr>
          <w:rFonts w:ascii="Times New Roman" w:hAnsi="Times New Roman"/>
          <w:b/>
          <w:kern w:val="2"/>
          <w:sz w:val="24"/>
          <w:szCs w:val="24"/>
        </w:rPr>
        <w:t xml:space="preserve">Срок оказания Услуг: </w:t>
      </w:r>
      <w:r>
        <w:rPr>
          <w:rFonts w:ascii="Times New Roman" w:hAnsi="Times New Roman"/>
          <w:kern w:val="2"/>
          <w:sz w:val="24"/>
          <w:szCs w:val="24"/>
        </w:rPr>
        <w:t>с даты заключения контракта по 11.04.2025.</w:t>
      </w:r>
    </w:p>
    <w:p w:rsidR="009212ED" w:rsidRDefault="009212ED" w:rsidP="006D4FC6">
      <w:pPr>
        <w:widowControl w:val="0"/>
        <w:numPr>
          <w:ilvl w:val="1"/>
          <w:numId w:val="24"/>
        </w:numPr>
        <w:tabs>
          <w:tab w:val="left" w:pos="426"/>
          <w:tab w:val="left" w:pos="1134"/>
        </w:tabs>
        <w:suppressAutoHyphens/>
        <w:spacing w:after="0" w:line="240" w:lineRule="auto"/>
        <w:jc w:val="both"/>
        <w:rPr>
          <w:rFonts w:ascii="Times New Roman" w:hAnsi="Times New Roman"/>
          <w:kern w:val="2"/>
          <w:sz w:val="24"/>
          <w:szCs w:val="24"/>
        </w:rPr>
      </w:pPr>
      <w:r>
        <w:rPr>
          <w:rFonts w:ascii="Times New Roman" w:hAnsi="Times New Roman"/>
          <w:b/>
          <w:sz w:val="24"/>
          <w:szCs w:val="24"/>
        </w:rPr>
        <w:t>Место оказания Услуг:</w:t>
      </w:r>
      <w:r>
        <w:rPr>
          <w:rFonts w:ascii="Times New Roman" w:hAnsi="Times New Roman"/>
          <w:sz w:val="24"/>
          <w:szCs w:val="24"/>
        </w:rPr>
        <w:t xml:space="preserve"> </w:t>
      </w:r>
      <w:r w:rsidR="00980242" w:rsidRPr="00980242">
        <w:rPr>
          <w:rFonts w:ascii="Times New Roman" w:hAnsi="Times New Roman"/>
          <w:sz w:val="24"/>
          <w:szCs w:val="24"/>
        </w:rPr>
        <w:t>Российская Федерация</w:t>
      </w:r>
      <w:r w:rsidR="00980242">
        <w:rPr>
          <w:rFonts w:ascii="Times New Roman" w:hAnsi="Times New Roman"/>
          <w:sz w:val="24"/>
          <w:szCs w:val="24"/>
        </w:rPr>
        <w:t>,</w:t>
      </w:r>
      <w:r w:rsidR="00980242" w:rsidRPr="00980242">
        <w:rPr>
          <w:rFonts w:ascii="Times New Roman" w:hAnsi="Times New Roman"/>
          <w:sz w:val="24"/>
          <w:szCs w:val="24"/>
        </w:rPr>
        <w:t xml:space="preserve"> </w:t>
      </w:r>
      <w:r w:rsidR="006D4FC6" w:rsidRPr="006D4FC6">
        <w:rPr>
          <w:rFonts w:ascii="Times New Roman" w:hAnsi="Times New Roman"/>
          <w:sz w:val="24"/>
          <w:szCs w:val="24"/>
        </w:rPr>
        <w:t>Новосибирская обл, г.о. город Новосибирск</w:t>
      </w:r>
      <w:r>
        <w:rPr>
          <w:rFonts w:ascii="Times New Roman" w:hAnsi="Times New Roman"/>
          <w:sz w:val="24"/>
          <w:szCs w:val="24"/>
        </w:rPr>
        <w:t>, ул. Свердлова, 14, центр обработки данных Правительства Новосибирской области.</w:t>
      </w:r>
    </w:p>
    <w:p w:rsidR="009212ED" w:rsidRDefault="009212ED" w:rsidP="009212ED">
      <w:pPr>
        <w:widowControl w:val="0"/>
        <w:numPr>
          <w:ilvl w:val="1"/>
          <w:numId w:val="24"/>
        </w:numPr>
        <w:tabs>
          <w:tab w:val="left" w:pos="426"/>
          <w:tab w:val="left" w:pos="1134"/>
        </w:tabs>
        <w:suppressAutoHyphens/>
        <w:spacing w:after="120" w:line="240" w:lineRule="auto"/>
        <w:contextualSpacing/>
        <w:jc w:val="both"/>
        <w:rPr>
          <w:rFonts w:ascii="Times New Roman" w:hAnsi="Times New Roman"/>
          <w:sz w:val="24"/>
          <w:szCs w:val="24"/>
        </w:rPr>
      </w:pPr>
      <w:r>
        <w:rPr>
          <w:rFonts w:ascii="Times New Roman" w:hAnsi="Times New Roman"/>
          <w:b/>
          <w:sz w:val="24"/>
          <w:szCs w:val="24"/>
        </w:rPr>
        <w:t xml:space="preserve">Цели оказания Услуг: </w:t>
      </w:r>
      <w:r>
        <w:rPr>
          <w:rFonts w:ascii="Times New Roman" w:hAnsi="Times New Roman"/>
          <w:sz w:val="24"/>
          <w:szCs w:val="24"/>
        </w:rPr>
        <w:t xml:space="preserve">расширение объема предоставления вычислительных мощностей центра обработки данных Правительства Новосибирской области (далее – ЦОД Правительства НСО) необходимых для обеспечения работоспособности государственных информационных систем и ресурсов, а также сервисов, функционирующих в ЦОД Правительства НСО. </w:t>
      </w:r>
    </w:p>
    <w:p w:rsidR="009212ED" w:rsidRDefault="009212ED" w:rsidP="009212ED">
      <w:pPr>
        <w:widowControl w:val="0"/>
        <w:tabs>
          <w:tab w:val="left" w:pos="426"/>
          <w:tab w:val="left" w:pos="1134"/>
        </w:tabs>
        <w:spacing w:after="120" w:line="240" w:lineRule="auto"/>
        <w:jc w:val="both"/>
        <w:rPr>
          <w:rFonts w:ascii="Times New Roman" w:hAnsi="Times New Roman"/>
          <w:sz w:val="24"/>
          <w:szCs w:val="24"/>
        </w:rPr>
      </w:pPr>
    </w:p>
    <w:p w:rsidR="009212ED" w:rsidRDefault="009212ED" w:rsidP="009212ED">
      <w:pPr>
        <w:widowControl w:val="0"/>
        <w:numPr>
          <w:ilvl w:val="1"/>
          <w:numId w:val="24"/>
        </w:numPr>
        <w:tabs>
          <w:tab w:val="clear" w:pos="140"/>
          <w:tab w:val="left" w:pos="142"/>
          <w:tab w:val="left" w:pos="426"/>
          <w:tab w:val="left" w:pos="1134"/>
        </w:tabs>
        <w:suppressAutoHyphens/>
        <w:spacing w:after="0" w:line="240" w:lineRule="auto"/>
        <w:contextualSpacing/>
        <w:jc w:val="both"/>
        <w:rPr>
          <w:rFonts w:ascii="Times New Roman" w:hAnsi="Times New Roman"/>
          <w:sz w:val="24"/>
          <w:szCs w:val="24"/>
        </w:rPr>
      </w:pPr>
      <w:r>
        <w:rPr>
          <w:rFonts w:ascii="Times New Roman" w:hAnsi="Times New Roman"/>
          <w:b/>
          <w:sz w:val="24"/>
          <w:szCs w:val="24"/>
        </w:rPr>
        <w:t>Термины и определения</w:t>
      </w:r>
    </w:p>
    <w:p w:rsidR="009212ED" w:rsidRDefault="009212ED" w:rsidP="009212ED">
      <w:pPr>
        <w:widowControl w:val="0"/>
        <w:tabs>
          <w:tab w:val="left" w:pos="142"/>
          <w:tab w:val="left" w:pos="426"/>
          <w:tab w:val="left" w:pos="1134"/>
        </w:tabs>
        <w:spacing w:after="0" w:line="240" w:lineRule="auto"/>
        <w:ind w:left="1068"/>
        <w:contextualSpacing/>
        <w:jc w:val="right"/>
        <w:rPr>
          <w:rFonts w:ascii="Times New Roman" w:hAnsi="Times New Roman"/>
          <w:sz w:val="24"/>
          <w:szCs w:val="24"/>
        </w:rPr>
      </w:pPr>
      <w:r>
        <w:rPr>
          <w:rFonts w:ascii="Times New Roman" w:hAnsi="Times New Roman"/>
          <w:b/>
          <w:sz w:val="24"/>
          <w:szCs w:val="24"/>
        </w:rPr>
        <w:t>Таблица №1 Термины и определения</w:t>
      </w:r>
    </w:p>
    <w:tbl>
      <w:tblPr>
        <w:tblStyle w:val="14"/>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1"/>
        <w:gridCol w:w="2723"/>
        <w:gridCol w:w="6095"/>
      </w:tblGrid>
      <w:tr w:rsidR="009212ED" w:rsidTr="0006212B">
        <w:tc>
          <w:tcPr>
            <w:tcW w:w="821"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hAnsi="Times New Roman"/>
                <w:sz w:val="24"/>
                <w:szCs w:val="24"/>
              </w:rPr>
              <w:t>1.</w:t>
            </w:r>
          </w:p>
        </w:tc>
        <w:tc>
          <w:tcPr>
            <w:tcW w:w="2723"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hAnsi="Times New Roman"/>
                <w:sz w:val="24"/>
                <w:szCs w:val="24"/>
              </w:rPr>
              <w:t>ЦОД Правительства НСО</w:t>
            </w:r>
          </w:p>
        </w:tc>
        <w:tc>
          <w:tcPr>
            <w:tcW w:w="6095"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hAnsi="Times New Roman"/>
                <w:sz w:val="24"/>
                <w:szCs w:val="24"/>
              </w:rPr>
              <w:t>Центр обработки данных Правительства Новосибирской области, расположенный по адресу: г. Новосибирск, ул. Свердлова, д.14.</w:t>
            </w:r>
          </w:p>
        </w:tc>
      </w:tr>
      <w:tr w:rsidR="009212ED" w:rsidTr="0006212B">
        <w:tc>
          <w:tcPr>
            <w:tcW w:w="821"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hAnsi="Times New Roman"/>
                <w:sz w:val="24"/>
                <w:szCs w:val="24"/>
              </w:rPr>
              <w:t>2.</w:t>
            </w:r>
          </w:p>
        </w:tc>
        <w:tc>
          <w:tcPr>
            <w:tcW w:w="2723"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hAnsi="Times New Roman"/>
                <w:sz w:val="24"/>
                <w:szCs w:val="24"/>
              </w:rPr>
              <w:t>СХД</w:t>
            </w:r>
            <w:r>
              <w:rPr>
                <w:rFonts w:ascii="Times New Roman" w:eastAsia="SimSun" w:hAnsi="Times New Roman"/>
                <w:bCs/>
                <w:iCs/>
                <w:kern w:val="2"/>
                <w:sz w:val="24"/>
                <w:szCs w:val="24"/>
              </w:rPr>
              <w:t xml:space="preserve"> Yadro                    </w:t>
            </w:r>
          </w:p>
        </w:tc>
        <w:tc>
          <w:tcPr>
            <w:tcW w:w="6095"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eastAsia="SimSun" w:hAnsi="Times New Roman"/>
                <w:bCs/>
                <w:iCs/>
                <w:kern w:val="2"/>
                <w:sz w:val="24"/>
                <w:szCs w:val="24"/>
              </w:rPr>
              <w:t>Система хранения данных Yadro Tatlin.Unified</w:t>
            </w:r>
            <w:r>
              <w:rPr>
                <w:rFonts w:ascii="Times New Roman" w:eastAsia="SimSun" w:hAnsi="Times New Roman"/>
                <w:kern w:val="2"/>
                <w:sz w:val="24"/>
                <w:szCs w:val="24"/>
              </w:rPr>
              <w:t xml:space="preserve"> </w:t>
            </w:r>
            <w:r>
              <w:rPr>
                <w:rFonts w:ascii="Times New Roman" w:hAnsi="Times New Roman"/>
                <w:bCs/>
                <w:sz w:val="24"/>
                <w:szCs w:val="24"/>
              </w:rPr>
              <w:t xml:space="preserve">s/n 01112201561002 </w:t>
            </w:r>
            <w:r>
              <w:rPr>
                <w:rFonts w:ascii="Times New Roman" w:eastAsia="SimSun" w:hAnsi="Times New Roman"/>
                <w:sz w:val="24"/>
                <w:szCs w:val="24"/>
              </w:rPr>
              <w:t>имеющееся у Заказчика</w:t>
            </w:r>
            <w:r>
              <w:rPr>
                <w:rFonts w:ascii="Times New Roman" w:hAnsi="Times New Roman"/>
                <w:sz w:val="24"/>
                <w:szCs w:val="24"/>
              </w:rPr>
              <w:t>.</w:t>
            </w:r>
          </w:p>
        </w:tc>
      </w:tr>
      <w:tr w:rsidR="009212ED" w:rsidTr="0006212B">
        <w:tc>
          <w:tcPr>
            <w:tcW w:w="821"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hAnsi="Times New Roman"/>
                <w:sz w:val="24"/>
                <w:szCs w:val="24"/>
              </w:rPr>
              <w:t>3.</w:t>
            </w:r>
          </w:p>
        </w:tc>
        <w:tc>
          <w:tcPr>
            <w:tcW w:w="2723"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hAnsi="Times New Roman"/>
                <w:sz w:val="24"/>
                <w:szCs w:val="24"/>
              </w:rPr>
              <w:t xml:space="preserve">СХД                               </w:t>
            </w:r>
          </w:p>
        </w:tc>
        <w:tc>
          <w:tcPr>
            <w:tcW w:w="6095" w:type="dxa"/>
          </w:tcPr>
          <w:p w:rsidR="009212ED" w:rsidRDefault="009212ED" w:rsidP="0006212B">
            <w:pPr>
              <w:widowControl w:val="0"/>
              <w:tabs>
                <w:tab w:val="left" w:pos="142"/>
                <w:tab w:val="left" w:pos="426"/>
                <w:tab w:val="left" w:pos="1134"/>
              </w:tabs>
              <w:contextualSpacing/>
              <w:jc w:val="both"/>
              <w:rPr>
                <w:rFonts w:ascii="Times New Roman" w:eastAsia="SimSun" w:hAnsi="Times New Roman"/>
                <w:bCs/>
                <w:iCs/>
                <w:kern w:val="2"/>
                <w:sz w:val="24"/>
                <w:szCs w:val="24"/>
              </w:rPr>
            </w:pPr>
            <w:r>
              <w:rPr>
                <w:rFonts w:ascii="Times New Roman" w:eastAsia="SimSun" w:hAnsi="Times New Roman"/>
                <w:bCs/>
                <w:iCs/>
                <w:kern w:val="2"/>
                <w:sz w:val="24"/>
                <w:szCs w:val="24"/>
              </w:rPr>
              <w:t>Система хранения данных</w:t>
            </w:r>
          </w:p>
        </w:tc>
      </w:tr>
      <w:tr w:rsidR="009212ED" w:rsidTr="0006212B">
        <w:tc>
          <w:tcPr>
            <w:tcW w:w="821"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hAnsi="Times New Roman"/>
                <w:sz w:val="24"/>
                <w:szCs w:val="24"/>
              </w:rPr>
              <w:t>4.</w:t>
            </w:r>
          </w:p>
        </w:tc>
        <w:tc>
          <w:tcPr>
            <w:tcW w:w="2723" w:type="dxa"/>
          </w:tcPr>
          <w:p w:rsidR="009212ED" w:rsidRDefault="009212ED" w:rsidP="0006212B">
            <w:pPr>
              <w:widowControl w:val="0"/>
              <w:tabs>
                <w:tab w:val="left" w:pos="142"/>
                <w:tab w:val="left" w:pos="426"/>
                <w:tab w:val="left" w:pos="1134"/>
              </w:tabs>
              <w:contextualSpacing/>
              <w:jc w:val="both"/>
              <w:rPr>
                <w:rFonts w:ascii="Times New Roman" w:eastAsia="SimSun" w:hAnsi="Times New Roman"/>
                <w:sz w:val="24"/>
                <w:szCs w:val="24"/>
              </w:rPr>
            </w:pPr>
            <w:r>
              <w:rPr>
                <w:rFonts w:ascii="Times New Roman" w:eastAsia="SimSun" w:hAnsi="Times New Roman"/>
                <w:sz w:val="24"/>
                <w:szCs w:val="24"/>
              </w:rPr>
              <w:t xml:space="preserve">Ethernet                         </w:t>
            </w:r>
          </w:p>
        </w:tc>
        <w:tc>
          <w:tcPr>
            <w:tcW w:w="6095"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hAnsi="Times New Roman"/>
                <w:sz w:val="24"/>
                <w:szCs w:val="24"/>
              </w:rPr>
              <w:t>Технология пакетной передачи данных между устройствами.</w:t>
            </w:r>
          </w:p>
        </w:tc>
      </w:tr>
      <w:tr w:rsidR="009212ED" w:rsidTr="0006212B">
        <w:tc>
          <w:tcPr>
            <w:tcW w:w="821"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hAnsi="Times New Roman"/>
                <w:sz w:val="24"/>
                <w:szCs w:val="24"/>
              </w:rPr>
              <w:t>5.</w:t>
            </w:r>
          </w:p>
        </w:tc>
        <w:tc>
          <w:tcPr>
            <w:tcW w:w="2723" w:type="dxa"/>
          </w:tcPr>
          <w:p w:rsidR="009212ED" w:rsidRDefault="009212ED" w:rsidP="0006212B">
            <w:pPr>
              <w:widowControl w:val="0"/>
              <w:tabs>
                <w:tab w:val="left" w:pos="142"/>
                <w:tab w:val="left" w:pos="426"/>
                <w:tab w:val="left" w:pos="1134"/>
              </w:tabs>
              <w:contextualSpacing/>
              <w:jc w:val="both"/>
              <w:rPr>
                <w:rFonts w:ascii="Times New Roman" w:eastAsia="SimSun" w:hAnsi="Times New Roman"/>
                <w:sz w:val="24"/>
                <w:szCs w:val="24"/>
              </w:rPr>
            </w:pPr>
            <w:r>
              <w:rPr>
                <w:rFonts w:ascii="Times New Roman" w:eastAsia="SimSun" w:hAnsi="Times New Roman"/>
                <w:sz w:val="24"/>
                <w:szCs w:val="24"/>
              </w:rPr>
              <w:t>СВ</w:t>
            </w:r>
          </w:p>
        </w:tc>
        <w:tc>
          <w:tcPr>
            <w:tcW w:w="6095" w:type="dxa"/>
          </w:tcPr>
          <w:p w:rsidR="009212ED" w:rsidRDefault="009212ED" w:rsidP="0006212B">
            <w:pPr>
              <w:widowControl w:val="0"/>
              <w:tabs>
                <w:tab w:val="left" w:pos="142"/>
                <w:tab w:val="left" w:pos="426"/>
                <w:tab w:val="left" w:pos="1134"/>
              </w:tabs>
              <w:contextualSpacing/>
              <w:jc w:val="both"/>
              <w:rPr>
                <w:rFonts w:ascii="Times New Roman" w:hAnsi="Times New Roman"/>
                <w:sz w:val="24"/>
                <w:szCs w:val="24"/>
              </w:rPr>
            </w:pPr>
            <w:r>
              <w:rPr>
                <w:rFonts w:ascii="Times New Roman" w:hAnsi="Times New Roman"/>
                <w:sz w:val="24"/>
                <w:szCs w:val="24"/>
              </w:rPr>
              <w:t>Среда виртуализации «Система безопасного управления средой виртуализации Z|virt».</w:t>
            </w:r>
          </w:p>
        </w:tc>
      </w:tr>
    </w:tbl>
    <w:p w:rsidR="009212ED" w:rsidRDefault="009212ED" w:rsidP="009212ED">
      <w:pPr>
        <w:widowControl w:val="0"/>
        <w:tabs>
          <w:tab w:val="left" w:pos="426"/>
          <w:tab w:val="left" w:pos="1134"/>
        </w:tabs>
        <w:spacing w:after="120" w:line="240" w:lineRule="auto"/>
        <w:ind w:left="709"/>
        <w:contextualSpacing/>
        <w:jc w:val="both"/>
        <w:rPr>
          <w:rFonts w:ascii="Times New Roman" w:hAnsi="Times New Roman"/>
          <w:sz w:val="24"/>
          <w:szCs w:val="24"/>
        </w:rPr>
      </w:pPr>
    </w:p>
    <w:p w:rsidR="009212ED" w:rsidRDefault="009212ED" w:rsidP="009212ED">
      <w:pPr>
        <w:widowControl w:val="0"/>
        <w:numPr>
          <w:ilvl w:val="1"/>
          <w:numId w:val="24"/>
        </w:numPr>
        <w:tabs>
          <w:tab w:val="left" w:pos="426"/>
          <w:tab w:val="left" w:pos="1134"/>
        </w:tabs>
        <w:suppressAutoHyphens/>
        <w:spacing w:after="120" w:line="240" w:lineRule="auto"/>
        <w:ind w:left="0" w:firstLine="709"/>
        <w:contextualSpacing/>
        <w:jc w:val="both"/>
        <w:rPr>
          <w:rFonts w:ascii="Times New Roman" w:hAnsi="Times New Roman"/>
          <w:b/>
          <w:sz w:val="24"/>
          <w:szCs w:val="24"/>
        </w:rPr>
      </w:pPr>
      <w:r>
        <w:rPr>
          <w:rFonts w:ascii="Times New Roman" w:eastAsia="SimSun" w:hAnsi="Times New Roman"/>
          <w:b/>
          <w:bCs/>
          <w:sz w:val="24"/>
          <w:szCs w:val="24"/>
        </w:rPr>
        <w:t>Этапность оказания услуг</w:t>
      </w:r>
    </w:p>
    <w:p w:rsidR="009212ED" w:rsidRDefault="009212ED" w:rsidP="009212ED">
      <w:pPr>
        <w:widowControl w:val="0"/>
        <w:tabs>
          <w:tab w:val="left" w:pos="426"/>
          <w:tab w:val="left" w:pos="1134"/>
        </w:tabs>
        <w:spacing w:after="120" w:line="240" w:lineRule="auto"/>
        <w:ind w:left="709"/>
        <w:contextualSpacing/>
        <w:jc w:val="right"/>
        <w:rPr>
          <w:rFonts w:ascii="Times New Roman" w:hAnsi="Times New Roman"/>
          <w:b/>
          <w:sz w:val="24"/>
          <w:szCs w:val="24"/>
        </w:rPr>
      </w:pPr>
      <w:r>
        <w:rPr>
          <w:rFonts w:ascii="Times New Roman" w:eastAsia="SimSun" w:hAnsi="Times New Roman"/>
          <w:b/>
          <w:bCs/>
          <w:sz w:val="24"/>
          <w:szCs w:val="24"/>
        </w:rPr>
        <w:t>Таблица №2 Этапность оказания услуг</w:t>
      </w:r>
    </w:p>
    <w:tbl>
      <w:tblPr>
        <w:tblW w:w="9641" w:type="dxa"/>
        <w:tblInd w:w="-5" w:type="dxa"/>
        <w:tblLayout w:type="fixed"/>
        <w:tblLook w:val="04A0" w:firstRow="1" w:lastRow="0" w:firstColumn="1" w:lastColumn="0" w:noHBand="0" w:noVBand="1"/>
      </w:tblPr>
      <w:tblGrid>
        <w:gridCol w:w="814"/>
        <w:gridCol w:w="3439"/>
        <w:gridCol w:w="3260"/>
        <w:gridCol w:w="2128"/>
      </w:tblGrid>
      <w:tr w:rsidR="009212ED" w:rsidTr="0006212B">
        <w:trPr>
          <w:trHeight w:val="404"/>
        </w:trPr>
        <w:tc>
          <w:tcPr>
            <w:tcW w:w="814"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spacing w:line="240" w:lineRule="auto"/>
              <w:rPr>
                <w:rFonts w:ascii="Times New Roman" w:eastAsia="SimSun" w:hAnsi="Times New Roman"/>
                <w:b/>
                <w:bCs/>
                <w:iCs/>
                <w:kern w:val="2"/>
                <w:sz w:val="24"/>
                <w:szCs w:val="24"/>
              </w:rPr>
            </w:pPr>
            <w:r>
              <w:rPr>
                <w:rFonts w:ascii="Times New Roman" w:eastAsia="SimSun" w:hAnsi="Times New Roman"/>
                <w:b/>
                <w:bCs/>
                <w:iCs/>
                <w:kern w:val="2"/>
                <w:sz w:val="24"/>
                <w:szCs w:val="24"/>
              </w:rPr>
              <w:t>Этап</w:t>
            </w:r>
          </w:p>
        </w:tc>
        <w:tc>
          <w:tcPr>
            <w:tcW w:w="3439"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spacing w:line="240" w:lineRule="auto"/>
              <w:jc w:val="center"/>
              <w:rPr>
                <w:rFonts w:ascii="Times New Roman" w:eastAsia="SimSun" w:hAnsi="Times New Roman"/>
                <w:b/>
                <w:bCs/>
                <w:iCs/>
                <w:kern w:val="2"/>
                <w:sz w:val="24"/>
                <w:szCs w:val="24"/>
              </w:rPr>
            </w:pPr>
            <w:r>
              <w:rPr>
                <w:rFonts w:ascii="Times New Roman" w:hAnsi="Times New Roman"/>
                <w:b/>
                <w:bCs/>
                <w:iCs/>
                <w:sz w:val="24"/>
                <w:szCs w:val="24"/>
              </w:rPr>
              <w:t>Наименование этапа</w:t>
            </w:r>
          </w:p>
        </w:tc>
        <w:tc>
          <w:tcPr>
            <w:tcW w:w="3260"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spacing w:line="240" w:lineRule="auto"/>
              <w:jc w:val="center"/>
              <w:rPr>
                <w:rFonts w:ascii="Times New Roman" w:eastAsia="SimSun" w:hAnsi="Times New Roman"/>
                <w:b/>
                <w:bCs/>
                <w:iCs/>
                <w:kern w:val="2"/>
                <w:sz w:val="24"/>
                <w:szCs w:val="24"/>
              </w:rPr>
            </w:pPr>
            <w:r>
              <w:rPr>
                <w:rFonts w:ascii="Times New Roman" w:eastAsia="SimSun" w:hAnsi="Times New Roman"/>
                <w:b/>
                <w:bCs/>
                <w:iCs/>
                <w:sz w:val="24"/>
                <w:szCs w:val="24"/>
              </w:rPr>
              <w:t>Результат выполнения этапа</w:t>
            </w:r>
          </w:p>
        </w:tc>
        <w:tc>
          <w:tcPr>
            <w:tcW w:w="2128"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spacing w:line="240" w:lineRule="auto"/>
              <w:jc w:val="center"/>
              <w:rPr>
                <w:rFonts w:ascii="Times New Roman" w:eastAsia="SimSun" w:hAnsi="Times New Roman"/>
                <w:b/>
                <w:bCs/>
                <w:iCs/>
                <w:kern w:val="2"/>
                <w:sz w:val="24"/>
                <w:szCs w:val="24"/>
              </w:rPr>
            </w:pPr>
            <w:r>
              <w:rPr>
                <w:rFonts w:ascii="Times New Roman" w:eastAsia="SimSun" w:hAnsi="Times New Roman"/>
                <w:b/>
                <w:bCs/>
                <w:iCs/>
                <w:sz w:val="24"/>
                <w:szCs w:val="24"/>
              </w:rPr>
              <w:t xml:space="preserve">Срок </w:t>
            </w:r>
            <w:r>
              <w:rPr>
                <w:rFonts w:ascii="Times New Roman" w:hAnsi="Times New Roman"/>
                <w:b/>
                <w:bCs/>
                <w:iCs/>
                <w:sz w:val="24"/>
                <w:szCs w:val="24"/>
              </w:rPr>
              <w:t>оказания услуг по этапу</w:t>
            </w:r>
          </w:p>
        </w:tc>
      </w:tr>
      <w:tr w:rsidR="009212ED" w:rsidTr="0006212B">
        <w:trPr>
          <w:trHeight w:val="70"/>
        </w:trPr>
        <w:tc>
          <w:tcPr>
            <w:tcW w:w="814" w:type="dxa"/>
            <w:tcBorders>
              <w:top w:val="single" w:sz="4" w:space="0" w:color="00000A"/>
              <w:left w:val="single" w:sz="4" w:space="0" w:color="00000A"/>
              <w:bottom w:val="single" w:sz="4" w:space="0" w:color="00000A"/>
              <w:right w:val="single" w:sz="4" w:space="0" w:color="00000A"/>
            </w:tcBorders>
          </w:tcPr>
          <w:p w:rsidR="009212ED" w:rsidRDefault="009212ED" w:rsidP="009212ED">
            <w:pPr>
              <w:widowControl w:val="0"/>
              <w:numPr>
                <w:ilvl w:val="0"/>
                <w:numId w:val="26"/>
              </w:numPr>
              <w:tabs>
                <w:tab w:val="left" w:pos="610"/>
              </w:tabs>
              <w:suppressAutoHyphens/>
              <w:spacing w:after="0" w:line="240" w:lineRule="auto"/>
              <w:ind w:hanging="890"/>
              <w:contextualSpacing/>
              <w:rPr>
                <w:rFonts w:ascii="Times New Roman" w:eastAsia="SimSun" w:hAnsi="Times New Roman"/>
                <w:bCs/>
                <w:iCs/>
                <w:kern w:val="2"/>
                <w:sz w:val="24"/>
                <w:szCs w:val="24"/>
              </w:rPr>
            </w:pPr>
          </w:p>
        </w:tc>
        <w:tc>
          <w:tcPr>
            <w:tcW w:w="3439"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tabs>
                <w:tab w:val="left" w:pos="347"/>
              </w:tabs>
              <w:spacing w:line="240" w:lineRule="auto"/>
              <w:rPr>
                <w:rFonts w:ascii="Times New Roman" w:eastAsia="SimSun" w:hAnsi="Times New Roman"/>
                <w:kern w:val="2"/>
                <w:sz w:val="24"/>
                <w:szCs w:val="24"/>
              </w:rPr>
            </w:pPr>
            <w:r>
              <w:rPr>
                <w:rFonts w:ascii="Times New Roman" w:eastAsia="SimSun" w:hAnsi="Times New Roman"/>
                <w:kern w:val="2"/>
                <w:sz w:val="24"/>
                <w:szCs w:val="24"/>
              </w:rPr>
              <w:t xml:space="preserve">Подготовка и согласование с Заказчиком комплекта технической документации по расширению </w:t>
            </w:r>
            <w:r>
              <w:rPr>
                <w:rFonts w:ascii="Times New Roman" w:hAnsi="Times New Roman"/>
                <w:sz w:val="24"/>
                <w:szCs w:val="24"/>
              </w:rPr>
              <w:t xml:space="preserve">вычислительных мощностей ЦОД Правительства НСО, </w:t>
            </w:r>
            <w:r>
              <w:rPr>
                <w:rFonts w:ascii="Times New Roman" w:eastAsia="SimSun" w:hAnsi="Times New Roman"/>
                <w:kern w:val="2"/>
                <w:sz w:val="24"/>
                <w:szCs w:val="24"/>
              </w:rPr>
              <w:t>разработанной в соответствии с характеристиками, указанными в п.1.1, п.1.2, п.1.3</w:t>
            </w:r>
            <w:r>
              <w:rPr>
                <w:rFonts w:ascii="Times New Roman" w:hAnsi="Times New Roman"/>
                <w:sz w:val="24"/>
                <w:szCs w:val="24"/>
              </w:rPr>
              <w:t xml:space="preserve">, п.1.4, п.1.5 </w:t>
            </w:r>
            <w:r>
              <w:rPr>
                <w:rFonts w:ascii="Times New Roman" w:eastAsia="SimSun" w:hAnsi="Times New Roman"/>
                <w:kern w:val="2"/>
                <w:sz w:val="24"/>
                <w:szCs w:val="24"/>
              </w:rPr>
              <w:t>Таблицы №1 Приложения №1 настоящего ООЗ в п.2, включающей в себя следующие документы:</w:t>
            </w:r>
          </w:p>
          <w:p w:rsidR="009212ED" w:rsidRDefault="009212ED" w:rsidP="009212ED">
            <w:pPr>
              <w:widowControl w:val="0"/>
              <w:numPr>
                <w:ilvl w:val="0"/>
                <w:numId w:val="25"/>
              </w:numPr>
              <w:tabs>
                <w:tab w:val="left" w:pos="347"/>
              </w:tabs>
              <w:suppressAutoHyphens/>
              <w:spacing w:after="0" w:line="240" w:lineRule="auto"/>
              <w:rPr>
                <w:rFonts w:ascii="Times New Roman" w:eastAsia="SimSun" w:hAnsi="Times New Roman"/>
                <w:kern w:val="2"/>
                <w:sz w:val="24"/>
                <w:szCs w:val="24"/>
              </w:rPr>
            </w:pPr>
            <w:r>
              <w:rPr>
                <w:rFonts w:ascii="Times New Roman" w:eastAsia="SimSun" w:hAnsi="Times New Roman"/>
                <w:kern w:val="2"/>
                <w:sz w:val="24"/>
                <w:szCs w:val="24"/>
              </w:rPr>
              <w:lastRenderedPageBreak/>
              <w:t>Схема структурная комплекса технических средств;</w:t>
            </w:r>
          </w:p>
          <w:p w:rsidR="009212ED" w:rsidRDefault="009212ED" w:rsidP="009212ED">
            <w:pPr>
              <w:widowControl w:val="0"/>
              <w:numPr>
                <w:ilvl w:val="0"/>
                <w:numId w:val="25"/>
              </w:numPr>
              <w:tabs>
                <w:tab w:val="left" w:pos="347"/>
              </w:tabs>
              <w:suppressAutoHyphens/>
              <w:spacing w:after="0" w:line="240" w:lineRule="auto"/>
              <w:rPr>
                <w:rFonts w:ascii="Times New Roman" w:eastAsia="SimSun" w:hAnsi="Times New Roman"/>
                <w:kern w:val="2"/>
                <w:sz w:val="24"/>
                <w:szCs w:val="24"/>
              </w:rPr>
            </w:pPr>
            <w:r>
              <w:rPr>
                <w:rFonts w:ascii="Times New Roman" w:eastAsia="SimSun" w:hAnsi="Times New Roman"/>
                <w:kern w:val="2"/>
                <w:sz w:val="24"/>
                <w:szCs w:val="24"/>
              </w:rPr>
              <w:t>План расположения оборудования и проводок</w:t>
            </w:r>
            <w:r>
              <w:rPr>
                <w:rFonts w:ascii="Times New Roman" w:eastAsia="SimSun" w:hAnsi="Times New Roman"/>
                <w:sz w:val="24"/>
                <w:szCs w:val="24"/>
              </w:rPr>
              <w:t xml:space="preserve"> в телекоммуникационном шкафу</w:t>
            </w:r>
            <w:r>
              <w:rPr>
                <w:rFonts w:ascii="Times New Roman" w:eastAsia="SimSun" w:hAnsi="Times New Roman"/>
                <w:kern w:val="2"/>
                <w:sz w:val="24"/>
                <w:szCs w:val="24"/>
              </w:rPr>
              <w:t xml:space="preserve">; </w:t>
            </w:r>
          </w:p>
          <w:p w:rsidR="009212ED" w:rsidRDefault="009212ED" w:rsidP="009212ED">
            <w:pPr>
              <w:widowControl w:val="0"/>
              <w:numPr>
                <w:ilvl w:val="0"/>
                <w:numId w:val="25"/>
              </w:numPr>
              <w:tabs>
                <w:tab w:val="left" w:pos="347"/>
              </w:tabs>
              <w:suppressAutoHyphens/>
              <w:spacing w:after="0" w:line="240" w:lineRule="auto"/>
              <w:rPr>
                <w:rFonts w:ascii="Times New Roman" w:eastAsia="SimSun" w:hAnsi="Times New Roman"/>
                <w:kern w:val="2"/>
                <w:sz w:val="24"/>
                <w:szCs w:val="24"/>
              </w:rPr>
            </w:pPr>
            <w:r>
              <w:rPr>
                <w:rFonts w:ascii="Times New Roman" w:eastAsia="SimSun" w:hAnsi="Times New Roman"/>
                <w:kern w:val="2"/>
                <w:sz w:val="24"/>
                <w:szCs w:val="24"/>
              </w:rPr>
              <w:t>Схема коммутации оборудования (соединений);</w:t>
            </w:r>
          </w:p>
          <w:p w:rsidR="009212ED" w:rsidRDefault="009212ED" w:rsidP="009212ED">
            <w:pPr>
              <w:widowControl w:val="0"/>
              <w:numPr>
                <w:ilvl w:val="0"/>
                <w:numId w:val="25"/>
              </w:numPr>
              <w:tabs>
                <w:tab w:val="left" w:pos="347"/>
              </w:tabs>
              <w:suppressAutoHyphens/>
              <w:spacing w:after="0" w:line="240" w:lineRule="auto"/>
              <w:rPr>
                <w:rFonts w:ascii="Times New Roman" w:eastAsia="SimSun" w:hAnsi="Times New Roman"/>
                <w:kern w:val="2"/>
                <w:sz w:val="24"/>
                <w:szCs w:val="24"/>
              </w:rPr>
            </w:pPr>
            <w:r>
              <w:rPr>
                <w:rFonts w:ascii="Times New Roman" w:eastAsia="SimSun" w:hAnsi="Times New Roman"/>
                <w:kern w:val="2"/>
                <w:sz w:val="24"/>
                <w:szCs w:val="24"/>
              </w:rPr>
              <w:t>Спецификация оборудования.</w:t>
            </w:r>
          </w:p>
          <w:p w:rsidR="009212ED" w:rsidRDefault="009212ED" w:rsidP="009212ED">
            <w:pPr>
              <w:widowControl w:val="0"/>
              <w:numPr>
                <w:ilvl w:val="0"/>
                <w:numId w:val="25"/>
              </w:numPr>
              <w:tabs>
                <w:tab w:val="left" w:pos="347"/>
              </w:tabs>
              <w:suppressAutoHyphens/>
              <w:spacing w:after="0" w:line="240" w:lineRule="auto"/>
              <w:rPr>
                <w:rFonts w:ascii="Times New Roman" w:eastAsia="SimSun" w:hAnsi="Times New Roman"/>
                <w:kern w:val="2"/>
                <w:sz w:val="24"/>
                <w:szCs w:val="24"/>
              </w:rPr>
            </w:pPr>
            <w:r>
              <w:rPr>
                <w:rFonts w:ascii="Times New Roman" w:eastAsia="SimSun" w:hAnsi="Times New Roman"/>
                <w:kern w:val="2"/>
                <w:sz w:val="24"/>
                <w:szCs w:val="24"/>
              </w:rPr>
              <w:t>Программу и методику испытаний на поставляемое оборудование в соответствии с п.2.2.</w:t>
            </w:r>
          </w:p>
        </w:tc>
        <w:tc>
          <w:tcPr>
            <w:tcW w:w="3260"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tabs>
                <w:tab w:val="left" w:pos="347"/>
              </w:tabs>
              <w:spacing w:line="240" w:lineRule="auto"/>
              <w:rPr>
                <w:rFonts w:ascii="Times New Roman" w:eastAsia="SimSun" w:hAnsi="Times New Roman"/>
                <w:kern w:val="2"/>
                <w:sz w:val="24"/>
                <w:szCs w:val="24"/>
              </w:rPr>
            </w:pPr>
            <w:r>
              <w:rPr>
                <w:rFonts w:ascii="Times New Roman" w:eastAsia="SimSun" w:hAnsi="Times New Roman"/>
                <w:kern w:val="2"/>
                <w:sz w:val="24"/>
                <w:szCs w:val="24"/>
              </w:rPr>
              <w:lastRenderedPageBreak/>
              <w:t xml:space="preserve">Согласованная и переданный Заказчику комплект технической документации по расширению </w:t>
            </w:r>
            <w:r>
              <w:rPr>
                <w:rFonts w:ascii="Times New Roman" w:hAnsi="Times New Roman"/>
                <w:sz w:val="24"/>
                <w:szCs w:val="24"/>
              </w:rPr>
              <w:t xml:space="preserve">вычислительных мощностей ЦОД Правительства НСО, </w:t>
            </w:r>
            <w:r>
              <w:rPr>
                <w:rFonts w:ascii="Times New Roman" w:eastAsia="SimSun" w:hAnsi="Times New Roman"/>
                <w:kern w:val="2"/>
                <w:sz w:val="24"/>
                <w:szCs w:val="24"/>
              </w:rPr>
              <w:t>разработанная в соответствии с характеристиками, указанными в п.1.1, п.1.2, п.1.3</w:t>
            </w:r>
            <w:r>
              <w:rPr>
                <w:rFonts w:ascii="Times New Roman" w:hAnsi="Times New Roman"/>
                <w:sz w:val="24"/>
                <w:szCs w:val="24"/>
              </w:rPr>
              <w:t xml:space="preserve">, п.1.4, п.1.5 </w:t>
            </w:r>
            <w:r>
              <w:rPr>
                <w:rFonts w:ascii="Times New Roman" w:eastAsia="SimSun" w:hAnsi="Times New Roman"/>
                <w:kern w:val="2"/>
                <w:sz w:val="24"/>
                <w:szCs w:val="24"/>
              </w:rPr>
              <w:t xml:space="preserve">Таблицы №1 Приложения №1 настоящего ООЗ, включающая в себя </w:t>
            </w:r>
            <w:r>
              <w:rPr>
                <w:rFonts w:ascii="Times New Roman" w:eastAsia="SimSun" w:hAnsi="Times New Roman"/>
                <w:kern w:val="2"/>
                <w:sz w:val="24"/>
                <w:szCs w:val="24"/>
              </w:rPr>
              <w:lastRenderedPageBreak/>
              <w:t>следующие документы:</w:t>
            </w:r>
          </w:p>
          <w:p w:rsidR="009212ED" w:rsidRDefault="009212ED" w:rsidP="009212ED">
            <w:pPr>
              <w:widowControl w:val="0"/>
              <w:numPr>
                <w:ilvl w:val="0"/>
                <w:numId w:val="27"/>
              </w:numPr>
              <w:tabs>
                <w:tab w:val="left" w:pos="347"/>
              </w:tabs>
              <w:suppressAutoHyphens/>
              <w:spacing w:after="0" w:line="240" w:lineRule="auto"/>
              <w:rPr>
                <w:rFonts w:ascii="Times New Roman" w:eastAsia="SimSun" w:hAnsi="Times New Roman"/>
                <w:kern w:val="2"/>
                <w:sz w:val="24"/>
                <w:szCs w:val="24"/>
              </w:rPr>
            </w:pPr>
            <w:r>
              <w:rPr>
                <w:rFonts w:ascii="Times New Roman" w:eastAsia="SimSun" w:hAnsi="Times New Roman"/>
                <w:kern w:val="2"/>
                <w:sz w:val="24"/>
                <w:szCs w:val="24"/>
              </w:rPr>
              <w:t>Схема структурная комплекса технических средств;</w:t>
            </w:r>
          </w:p>
          <w:p w:rsidR="009212ED" w:rsidRDefault="009212ED" w:rsidP="009212ED">
            <w:pPr>
              <w:widowControl w:val="0"/>
              <w:numPr>
                <w:ilvl w:val="0"/>
                <w:numId w:val="27"/>
              </w:numPr>
              <w:tabs>
                <w:tab w:val="left" w:pos="347"/>
              </w:tabs>
              <w:suppressAutoHyphens/>
              <w:spacing w:after="0" w:line="240" w:lineRule="auto"/>
              <w:rPr>
                <w:rFonts w:ascii="Times New Roman" w:eastAsia="SimSun" w:hAnsi="Times New Roman"/>
                <w:kern w:val="2"/>
                <w:sz w:val="24"/>
                <w:szCs w:val="24"/>
              </w:rPr>
            </w:pPr>
            <w:r>
              <w:rPr>
                <w:rFonts w:ascii="Times New Roman" w:eastAsia="SimSun" w:hAnsi="Times New Roman"/>
                <w:kern w:val="2"/>
                <w:sz w:val="24"/>
                <w:szCs w:val="24"/>
              </w:rPr>
              <w:t>План расположения оборудования и проводок</w:t>
            </w:r>
            <w:r>
              <w:rPr>
                <w:rFonts w:ascii="Times New Roman" w:eastAsia="SimSun" w:hAnsi="Times New Roman"/>
                <w:sz w:val="24"/>
                <w:szCs w:val="24"/>
              </w:rPr>
              <w:t xml:space="preserve"> в телекоммуникационном шкафу</w:t>
            </w:r>
            <w:r>
              <w:rPr>
                <w:rFonts w:ascii="Times New Roman" w:eastAsia="SimSun" w:hAnsi="Times New Roman"/>
                <w:kern w:val="2"/>
                <w:sz w:val="24"/>
                <w:szCs w:val="24"/>
              </w:rPr>
              <w:t>;</w:t>
            </w:r>
          </w:p>
          <w:p w:rsidR="009212ED" w:rsidRDefault="009212ED" w:rsidP="009212ED">
            <w:pPr>
              <w:widowControl w:val="0"/>
              <w:numPr>
                <w:ilvl w:val="0"/>
                <w:numId w:val="27"/>
              </w:numPr>
              <w:tabs>
                <w:tab w:val="left" w:pos="347"/>
              </w:tabs>
              <w:suppressAutoHyphens/>
              <w:spacing w:after="0" w:line="240" w:lineRule="auto"/>
              <w:rPr>
                <w:rFonts w:ascii="Times New Roman" w:eastAsia="SimSun" w:hAnsi="Times New Roman"/>
                <w:kern w:val="2"/>
                <w:sz w:val="24"/>
                <w:szCs w:val="24"/>
              </w:rPr>
            </w:pPr>
            <w:r>
              <w:rPr>
                <w:rFonts w:ascii="Times New Roman" w:eastAsia="SimSun" w:hAnsi="Times New Roman"/>
                <w:kern w:val="2"/>
                <w:sz w:val="24"/>
                <w:szCs w:val="24"/>
              </w:rPr>
              <w:t>Схема коммутации оборудования (соединений);</w:t>
            </w:r>
          </w:p>
          <w:p w:rsidR="009212ED" w:rsidRDefault="009212ED" w:rsidP="009212ED">
            <w:pPr>
              <w:widowControl w:val="0"/>
              <w:numPr>
                <w:ilvl w:val="0"/>
                <w:numId w:val="27"/>
              </w:numPr>
              <w:tabs>
                <w:tab w:val="left" w:pos="347"/>
              </w:tabs>
              <w:suppressAutoHyphens/>
              <w:spacing w:after="0" w:line="240" w:lineRule="auto"/>
              <w:rPr>
                <w:rFonts w:ascii="Times New Roman" w:eastAsia="SimSun" w:hAnsi="Times New Roman"/>
                <w:kern w:val="2"/>
                <w:sz w:val="24"/>
                <w:szCs w:val="24"/>
              </w:rPr>
            </w:pPr>
            <w:r>
              <w:rPr>
                <w:rFonts w:ascii="Times New Roman" w:eastAsia="SimSun" w:hAnsi="Times New Roman"/>
                <w:kern w:val="2"/>
                <w:sz w:val="24"/>
                <w:szCs w:val="24"/>
              </w:rPr>
              <w:t>Спецификация оборудования.</w:t>
            </w:r>
          </w:p>
          <w:p w:rsidR="009212ED" w:rsidRDefault="009212ED" w:rsidP="009212ED">
            <w:pPr>
              <w:widowControl w:val="0"/>
              <w:numPr>
                <w:ilvl w:val="0"/>
                <w:numId w:val="27"/>
              </w:numPr>
              <w:tabs>
                <w:tab w:val="left" w:pos="347"/>
              </w:tabs>
              <w:suppressAutoHyphens/>
              <w:spacing w:after="0" w:line="240" w:lineRule="auto"/>
              <w:rPr>
                <w:rFonts w:ascii="Times New Roman" w:eastAsia="SimSun" w:hAnsi="Times New Roman"/>
                <w:kern w:val="2"/>
                <w:sz w:val="24"/>
                <w:szCs w:val="24"/>
              </w:rPr>
            </w:pPr>
            <w:r>
              <w:rPr>
                <w:rFonts w:ascii="Times New Roman" w:eastAsia="SimSun" w:hAnsi="Times New Roman"/>
                <w:kern w:val="2"/>
                <w:sz w:val="24"/>
                <w:szCs w:val="24"/>
              </w:rPr>
              <w:t>Методика и программа испытаний на поставляемое оборудование в соответствии с п.2.2.</w:t>
            </w:r>
          </w:p>
        </w:tc>
        <w:tc>
          <w:tcPr>
            <w:tcW w:w="2128"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spacing w:line="240" w:lineRule="auto"/>
              <w:jc w:val="both"/>
              <w:rPr>
                <w:rFonts w:ascii="Times New Roman" w:hAnsi="Times New Roman"/>
                <w:sz w:val="24"/>
                <w:szCs w:val="24"/>
              </w:rPr>
            </w:pPr>
            <w:r>
              <w:rPr>
                <w:rFonts w:ascii="Times New Roman" w:hAnsi="Times New Roman"/>
                <w:sz w:val="24"/>
                <w:szCs w:val="24"/>
              </w:rPr>
              <w:lastRenderedPageBreak/>
              <w:t xml:space="preserve">С </w:t>
            </w:r>
            <w:r>
              <w:rPr>
                <w:rFonts w:ascii="Times New Roman" w:hAnsi="Times New Roman"/>
                <w:kern w:val="2"/>
                <w:sz w:val="24"/>
                <w:szCs w:val="24"/>
              </w:rPr>
              <w:t xml:space="preserve">даты заключения контракта </w:t>
            </w:r>
            <w:r>
              <w:rPr>
                <w:rFonts w:ascii="Times New Roman" w:hAnsi="Times New Roman"/>
                <w:sz w:val="24"/>
                <w:szCs w:val="24"/>
              </w:rPr>
              <w:t>по 19.03.2025</w:t>
            </w:r>
          </w:p>
        </w:tc>
      </w:tr>
      <w:tr w:rsidR="009212ED" w:rsidTr="0006212B">
        <w:trPr>
          <w:trHeight w:val="70"/>
        </w:trPr>
        <w:tc>
          <w:tcPr>
            <w:tcW w:w="814" w:type="dxa"/>
            <w:tcBorders>
              <w:top w:val="single" w:sz="4" w:space="0" w:color="00000A"/>
              <w:left w:val="single" w:sz="4" w:space="0" w:color="00000A"/>
              <w:bottom w:val="single" w:sz="4" w:space="0" w:color="00000A"/>
              <w:right w:val="single" w:sz="4" w:space="0" w:color="00000A"/>
            </w:tcBorders>
          </w:tcPr>
          <w:p w:rsidR="009212ED" w:rsidRDefault="009212ED" w:rsidP="009212ED">
            <w:pPr>
              <w:widowControl w:val="0"/>
              <w:numPr>
                <w:ilvl w:val="0"/>
                <w:numId w:val="26"/>
              </w:numPr>
              <w:tabs>
                <w:tab w:val="left" w:pos="322"/>
              </w:tabs>
              <w:suppressAutoHyphens/>
              <w:spacing w:after="0" w:line="240" w:lineRule="auto"/>
              <w:ind w:left="605" w:hanging="283"/>
              <w:contextualSpacing/>
              <w:rPr>
                <w:rFonts w:ascii="Times New Roman" w:eastAsia="SimSun" w:hAnsi="Times New Roman"/>
                <w:bCs/>
                <w:iCs/>
                <w:kern w:val="2"/>
                <w:sz w:val="24"/>
                <w:szCs w:val="24"/>
              </w:rPr>
            </w:pPr>
          </w:p>
        </w:tc>
        <w:tc>
          <w:tcPr>
            <w:tcW w:w="3439"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tabs>
                <w:tab w:val="left" w:pos="347"/>
              </w:tabs>
              <w:spacing w:line="240" w:lineRule="auto"/>
              <w:rPr>
                <w:rFonts w:ascii="Times New Roman" w:eastAsia="SimSun" w:hAnsi="Times New Roman"/>
                <w:kern w:val="2"/>
                <w:sz w:val="24"/>
                <w:szCs w:val="24"/>
              </w:rPr>
            </w:pPr>
            <w:r>
              <w:rPr>
                <w:rFonts w:ascii="Times New Roman" w:eastAsia="SimSun" w:hAnsi="Times New Roman"/>
                <w:sz w:val="24"/>
                <w:szCs w:val="24"/>
              </w:rPr>
              <w:t>Поставка оборудования с характеристиками, указанными в</w:t>
            </w:r>
            <w:r>
              <w:rPr>
                <w:rFonts w:ascii="Times New Roman" w:hAnsi="Times New Roman"/>
                <w:sz w:val="24"/>
                <w:szCs w:val="24"/>
              </w:rPr>
              <w:t xml:space="preserve"> п.1.1, п.1.2, п.1.3, п.1.4, п.1.5 Таблицы №1, Приложения №1 настоящего ООЗ.</w:t>
            </w:r>
          </w:p>
        </w:tc>
        <w:tc>
          <w:tcPr>
            <w:tcW w:w="3260"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tabs>
                <w:tab w:val="left" w:pos="347"/>
              </w:tabs>
              <w:spacing w:after="0" w:line="240" w:lineRule="auto"/>
              <w:rPr>
                <w:rFonts w:ascii="Times New Roman" w:eastAsia="SimSun" w:hAnsi="Times New Roman"/>
                <w:kern w:val="2"/>
                <w:sz w:val="24"/>
                <w:szCs w:val="24"/>
              </w:rPr>
            </w:pPr>
            <w:r>
              <w:rPr>
                <w:rFonts w:ascii="Times New Roman" w:eastAsia="SimSun" w:hAnsi="Times New Roman"/>
                <w:kern w:val="2"/>
                <w:sz w:val="24"/>
                <w:szCs w:val="24"/>
              </w:rPr>
              <w:t>Оборудование поставлено, в соответствии с характеристиками, указанными в п.1.1, п.1.2, п.1.3</w:t>
            </w:r>
            <w:r>
              <w:rPr>
                <w:rFonts w:ascii="Times New Roman" w:hAnsi="Times New Roman"/>
                <w:sz w:val="24"/>
                <w:szCs w:val="24"/>
              </w:rPr>
              <w:t xml:space="preserve">, п.1.4, п.1.5 </w:t>
            </w:r>
            <w:r>
              <w:rPr>
                <w:rFonts w:ascii="Times New Roman" w:eastAsia="SimSun" w:hAnsi="Times New Roman"/>
                <w:kern w:val="2"/>
                <w:sz w:val="24"/>
                <w:szCs w:val="24"/>
              </w:rPr>
              <w:t>Таблицы №1 Приложения №1 настоящего ООЗ поставлено в ЦОД Правительства НСО.</w:t>
            </w:r>
          </w:p>
        </w:tc>
        <w:tc>
          <w:tcPr>
            <w:tcW w:w="2128"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spacing w:line="240" w:lineRule="auto"/>
              <w:ind w:firstLine="34"/>
              <w:jc w:val="both"/>
              <w:rPr>
                <w:rFonts w:ascii="Times New Roman" w:hAnsi="Times New Roman"/>
                <w:sz w:val="24"/>
                <w:szCs w:val="24"/>
              </w:rPr>
            </w:pPr>
            <w:r>
              <w:rPr>
                <w:rFonts w:ascii="Times New Roman" w:hAnsi="Times New Roman"/>
                <w:sz w:val="24"/>
                <w:szCs w:val="24"/>
              </w:rPr>
              <w:t>С 20.03.2025</w:t>
            </w:r>
            <w:r>
              <w:rPr>
                <w:rFonts w:ascii="Times New Roman" w:eastAsia="SimSun" w:hAnsi="Times New Roman"/>
                <w:sz w:val="24"/>
                <w:szCs w:val="24"/>
              </w:rPr>
              <w:t xml:space="preserve"> </w:t>
            </w:r>
            <w:r>
              <w:rPr>
                <w:rFonts w:ascii="Times New Roman" w:hAnsi="Times New Roman"/>
                <w:sz w:val="24"/>
                <w:szCs w:val="24"/>
              </w:rPr>
              <w:t>по 26.03.2025.</w:t>
            </w:r>
          </w:p>
        </w:tc>
      </w:tr>
      <w:tr w:rsidR="009212ED" w:rsidTr="0006212B">
        <w:trPr>
          <w:trHeight w:val="3807"/>
        </w:trPr>
        <w:tc>
          <w:tcPr>
            <w:tcW w:w="814" w:type="dxa"/>
            <w:tcBorders>
              <w:top w:val="single" w:sz="4" w:space="0" w:color="00000A"/>
              <w:left w:val="single" w:sz="4" w:space="0" w:color="00000A"/>
              <w:bottom w:val="single" w:sz="4" w:space="0" w:color="00000A"/>
              <w:right w:val="single" w:sz="4" w:space="0" w:color="00000A"/>
            </w:tcBorders>
          </w:tcPr>
          <w:p w:rsidR="009212ED" w:rsidRDefault="009212ED" w:rsidP="009212ED">
            <w:pPr>
              <w:widowControl w:val="0"/>
              <w:numPr>
                <w:ilvl w:val="0"/>
                <w:numId w:val="26"/>
              </w:numPr>
              <w:tabs>
                <w:tab w:val="left" w:pos="610"/>
              </w:tabs>
              <w:suppressAutoHyphens/>
              <w:spacing w:after="0" w:line="240" w:lineRule="auto"/>
              <w:ind w:hanging="748"/>
              <w:contextualSpacing/>
              <w:rPr>
                <w:rFonts w:ascii="Times New Roman" w:eastAsia="SimSun" w:hAnsi="Times New Roman"/>
                <w:kern w:val="2"/>
                <w:sz w:val="24"/>
                <w:szCs w:val="24"/>
              </w:rPr>
            </w:pPr>
          </w:p>
        </w:tc>
        <w:tc>
          <w:tcPr>
            <w:tcW w:w="3439" w:type="dxa"/>
            <w:tcBorders>
              <w:top w:val="single" w:sz="4" w:space="0" w:color="00000A"/>
              <w:left w:val="single" w:sz="4" w:space="0" w:color="00000A"/>
              <w:bottom w:val="single" w:sz="4" w:space="0" w:color="00000A"/>
              <w:right w:val="single" w:sz="4" w:space="0" w:color="00000A"/>
            </w:tcBorders>
          </w:tcPr>
          <w:p w:rsidR="009212ED" w:rsidRDefault="009212ED" w:rsidP="009212ED">
            <w:pPr>
              <w:widowControl w:val="0"/>
              <w:numPr>
                <w:ilvl w:val="0"/>
                <w:numId w:val="28"/>
              </w:numPr>
              <w:tabs>
                <w:tab w:val="left" w:pos="469"/>
              </w:tabs>
              <w:suppressAutoHyphens/>
              <w:spacing w:after="0" w:line="240" w:lineRule="auto"/>
              <w:ind w:left="53"/>
              <w:contextualSpacing/>
              <w:rPr>
                <w:rFonts w:ascii="Times New Roman" w:eastAsia="SimSun" w:hAnsi="Times New Roman"/>
                <w:bCs/>
                <w:iCs/>
                <w:kern w:val="2"/>
                <w:sz w:val="24"/>
                <w:szCs w:val="24"/>
              </w:rPr>
            </w:pPr>
            <w:r>
              <w:rPr>
                <w:rFonts w:ascii="Times New Roman" w:eastAsia="SimSun" w:hAnsi="Times New Roman"/>
                <w:bCs/>
                <w:iCs/>
                <w:kern w:val="2"/>
                <w:sz w:val="24"/>
                <w:szCs w:val="24"/>
              </w:rPr>
              <w:t xml:space="preserve">Расширение вычислительных мощностей ЦОД Правительства НСО </w:t>
            </w:r>
            <w:r>
              <w:rPr>
                <w:rFonts w:ascii="Times New Roman" w:eastAsia="SimSun" w:hAnsi="Times New Roman"/>
                <w:kern w:val="2"/>
                <w:sz w:val="24"/>
                <w:szCs w:val="24"/>
              </w:rPr>
              <w:t>в соответствии с требованиями, указанными в п.2.3</w:t>
            </w:r>
            <w:r>
              <w:rPr>
                <w:rFonts w:ascii="Times New Roman" w:eastAsia="SimSun" w:hAnsi="Times New Roman"/>
                <w:bCs/>
                <w:iCs/>
                <w:kern w:val="2"/>
                <w:sz w:val="24"/>
                <w:szCs w:val="24"/>
              </w:rPr>
              <w:t>.</w:t>
            </w:r>
          </w:p>
        </w:tc>
        <w:tc>
          <w:tcPr>
            <w:tcW w:w="3260"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tabs>
                <w:tab w:val="left" w:pos="347"/>
              </w:tabs>
              <w:spacing w:after="0" w:line="240" w:lineRule="auto"/>
              <w:rPr>
                <w:rFonts w:ascii="Times New Roman" w:eastAsia="SimSun" w:hAnsi="Times New Roman"/>
                <w:kern w:val="2"/>
                <w:sz w:val="24"/>
                <w:szCs w:val="24"/>
              </w:rPr>
            </w:pPr>
            <w:r>
              <w:rPr>
                <w:rFonts w:ascii="Times New Roman" w:eastAsia="SimSun" w:hAnsi="Times New Roman"/>
                <w:kern w:val="2"/>
                <w:sz w:val="24"/>
                <w:szCs w:val="24"/>
              </w:rPr>
              <w:t xml:space="preserve">Расширены вычислительные мощности </w:t>
            </w:r>
            <w:r>
              <w:rPr>
                <w:rFonts w:ascii="Times New Roman" w:hAnsi="Times New Roman"/>
                <w:bCs/>
                <w:iCs/>
                <w:sz w:val="24"/>
                <w:szCs w:val="24"/>
              </w:rPr>
              <w:t>ЦОД Правительства НСО</w:t>
            </w:r>
            <w:r>
              <w:rPr>
                <w:rFonts w:ascii="Times New Roman" w:eastAsia="SimSun" w:hAnsi="Times New Roman"/>
                <w:kern w:val="2"/>
                <w:sz w:val="24"/>
                <w:szCs w:val="24"/>
              </w:rPr>
              <w:t>, в соответствии с требованиями, указанными в п.2.3.</w:t>
            </w:r>
          </w:p>
        </w:tc>
        <w:tc>
          <w:tcPr>
            <w:tcW w:w="2128" w:type="dxa"/>
            <w:tcBorders>
              <w:top w:val="single" w:sz="4" w:space="0" w:color="00000A"/>
              <w:left w:val="single" w:sz="4" w:space="0" w:color="00000A"/>
              <w:bottom w:val="single" w:sz="4" w:space="0" w:color="00000A"/>
              <w:right w:val="single" w:sz="4" w:space="0" w:color="00000A"/>
            </w:tcBorders>
          </w:tcPr>
          <w:p w:rsidR="009212ED" w:rsidRDefault="009212ED" w:rsidP="0006212B">
            <w:pPr>
              <w:widowControl w:val="0"/>
              <w:spacing w:line="240" w:lineRule="auto"/>
              <w:ind w:firstLine="34"/>
              <w:jc w:val="both"/>
              <w:rPr>
                <w:rFonts w:ascii="Times New Roman" w:eastAsia="SimSun" w:hAnsi="Times New Roman"/>
                <w:kern w:val="2"/>
                <w:sz w:val="24"/>
                <w:szCs w:val="24"/>
              </w:rPr>
            </w:pPr>
            <w:r>
              <w:rPr>
                <w:rFonts w:ascii="Times New Roman" w:hAnsi="Times New Roman"/>
                <w:sz w:val="24"/>
                <w:szCs w:val="24"/>
              </w:rPr>
              <w:t>С 27.03.2025</w:t>
            </w:r>
            <w:r>
              <w:rPr>
                <w:rFonts w:ascii="Times New Roman" w:eastAsia="SimSun" w:hAnsi="Times New Roman"/>
                <w:sz w:val="24"/>
                <w:szCs w:val="24"/>
              </w:rPr>
              <w:t xml:space="preserve"> </w:t>
            </w:r>
            <w:r>
              <w:rPr>
                <w:rFonts w:ascii="Times New Roman" w:hAnsi="Times New Roman"/>
                <w:sz w:val="24"/>
                <w:szCs w:val="24"/>
              </w:rPr>
              <w:t>по 11.04.2025</w:t>
            </w:r>
            <w:r>
              <w:rPr>
                <w:rFonts w:ascii="Times New Roman" w:eastAsia="SimSun" w:hAnsi="Times New Roman"/>
                <w:kern w:val="2"/>
                <w:sz w:val="24"/>
                <w:szCs w:val="24"/>
              </w:rPr>
              <w:t xml:space="preserve">.           </w:t>
            </w:r>
          </w:p>
        </w:tc>
      </w:tr>
    </w:tbl>
    <w:p w:rsidR="009212ED" w:rsidRDefault="009212ED" w:rsidP="009212ED">
      <w:pPr>
        <w:widowControl w:val="0"/>
        <w:tabs>
          <w:tab w:val="left" w:pos="426"/>
          <w:tab w:val="left" w:pos="1134"/>
        </w:tabs>
        <w:spacing w:after="120" w:line="240" w:lineRule="auto"/>
        <w:ind w:left="709"/>
        <w:contextualSpacing/>
        <w:jc w:val="both"/>
        <w:rPr>
          <w:rFonts w:ascii="Times New Roman" w:hAnsi="Times New Roman"/>
          <w:b/>
          <w:sz w:val="24"/>
          <w:szCs w:val="24"/>
        </w:rPr>
      </w:pPr>
    </w:p>
    <w:p w:rsidR="009212ED" w:rsidRDefault="009212ED" w:rsidP="009212ED">
      <w:pPr>
        <w:widowControl w:val="0"/>
        <w:numPr>
          <w:ilvl w:val="0"/>
          <w:numId w:val="24"/>
        </w:numPr>
        <w:tabs>
          <w:tab w:val="left" w:pos="284"/>
        </w:tabs>
        <w:suppressAutoHyphens/>
        <w:spacing w:after="240" w:line="240" w:lineRule="auto"/>
        <w:contextualSpacing/>
        <w:jc w:val="center"/>
        <w:rPr>
          <w:rFonts w:ascii="Times New Roman" w:hAnsi="Times New Roman"/>
          <w:b/>
          <w:kern w:val="2"/>
          <w:sz w:val="24"/>
          <w:szCs w:val="24"/>
        </w:rPr>
      </w:pPr>
      <w:r>
        <w:rPr>
          <w:rFonts w:ascii="Times New Roman" w:hAnsi="Times New Roman"/>
          <w:b/>
          <w:kern w:val="2"/>
          <w:sz w:val="24"/>
          <w:szCs w:val="24"/>
        </w:rPr>
        <w:t xml:space="preserve">Требования по объему оказываемых услуг </w:t>
      </w:r>
    </w:p>
    <w:p w:rsidR="009212ED" w:rsidRDefault="009212ED" w:rsidP="009212ED">
      <w:pPr>
        <w:widowControl w:val="0"/>
        <w:tabs>
          <w:tab w:val="left" w:pos="284"/>
        </w:tabs>
        <w:spacing w:after="0" w:line="240" w:lineRule="auto"/>
        <w:ind w:firstLine="709"/>
        <w:contextualSpacing/>
        <w:jc w:val="both"/>
        <w:rPr>
          <w:rFonts w:ascii="Times New Roman" w:hAnsi="Times New Roman"/>
          <w:kern w:val="2"/>
          <w:sz w:val="24"/>
          <w:szCs w:val="24"/>
        </w:rPr>
      </w:pPr>
      <w:r>
        <w:rPr>
          <w:rFonts w:ascii="Times New Roman" w:hAnsi="Times New Roman"/>
          <w:kern w:val="2"/>
          <w:sz w:val="24"/>
          <w:szCs w:val="24"/>
        </w:rPr>
        <w:t>В рамках оказываемых услуг Исполнитель осуществляет расширение объема предоставления вычислительных мощностей ЦОД Правительства НСО, необходимых для обеспечения работоспособности государственных информационных систем и ресурсов, а также сервисов, функционирующих в ЦОД Правительства путем введения в эксплуатацию и объединения с имеющимися у Заказчика компонентами дополнительного оборудования и комплектующих в соответствии с этапностью а именно:</w:t>
      </w:r>
    </w:p>
    <w:p w:rsidR="009212ED" w:rsidRDefault="009212ED" w:rsidP="009212ED">
      <w:pPr>
        <w:pStyle w:val="a9"/>
        <w:widowControl w:val="0"/>
        <w:numPr>
          <w:ilvl w:val="2"/>
          <w:numId w:val="24"/>
        </w:numPr>
        <w:tabs>
          <w:tab w:val="left" w:pos="993"/>
        </w:tabs>
        <w:suppressAutoHyphens/>
        <w:spacing w:after="0" w:line="240" w:lineRule="auto"/>
        <w:ind w:firstLine="709"/>
        <w:jc w:val="both"/>
        <w:rPr>
          <w:rFonts w:ascii="Times New Roman" w:hAnsi="Times New Roman"/>
          <w:kern w:val="2"/>
          <w:sz w:val="24"/>
          <w:szCs w:val="24"/>
          <w:lang w:eastAsia="ru-RU"/>
        </w:rPr>
      </w:pPr>
      <w:r>
        <w:rPr>
          <w:rFonts w:ascii="Times New Roman" w:hAnsi="Times New Roman"/>
          <w:kern w:val="2"/>
          <w:sz w:val="24"/>
          <w:szCs w:val="24"/>
          <w:lang w:eastAsia="ru-RU"/>
        </w:rPr>
        <w:t>Разработать комплект технической документации в соответствии с п.2.1 настоящего описания объекта закупки (далее – ООЗ);</w:t>
      </w:r>
    </w:p>
    <w:p w:rsidR="009212ED" w:rsidRDefault="009212ED" w:rsidP="009212ED">
      <w:pPr>
        <w:pStyle w:val="a9"/>
        <w:widowControl w:val="0"/>
        <w:numPr>
          <w:ilvl w:val="2"/>
          <w:numId w:val="24"/>
        </w:numPr>
        <w:tabs>
          <w:tab w:val="left" w:pos="993"/>
        </w:tabs>
        <w:suppressAutoHyphens/>
        <w:spacing w:after="0" w:line="240" w:lineRule="auto"/>
        <w:ind w:firstLine="709"/>
        <w:jc w:val="both"/>
        <w:rPr>
          <w:rFonts w:ascii="Times New Roman" w:hAnsi="Times New Roman"/>
          <w:kern w:val="2"/>
          <w:sz w:val="24"/>
          <w:szCs w:val="24"/>
          <w:lang w:eastAsia="ru-RU"/>
        </w:rPr>
      </w:pPr>
      <w:r>
        <w:rPr>
          <w:rFonts w:ascii="Times New Roman" w:hAnsi="Times New Roman"/>
          <w:kern w:val="2"/>
          <w:sz w:val="24"/>
          <w:szCs w:val="24"/>
          <w:lang w:eastAsia="ru-RU"/>
        </w:rPr>
        <w:t xml:space="preserve">Разработать программу и методику испытаний в соответствии с п.2.2 </w:t>
      </w:r>
      <w:r>
        <w:rPr>
          <w:rFonts w:ascii="Times New Roman" w:hAnsi="Times New Roman"/>
          <w:kern w:val="2"/>
          <w:sz w:val="24"/>
          <w:szCs w:val="24"/>
          <w:lang w:eastAsia="ru-RU"/>
        </w:rPr>
        <w:lastRenderedPageBreak/>
        <w:t>настоящего ООЗ;</w:t>
      </w:r>
    </w:p>
    <w:p w:rsidR="009212ED" w:rsidRDefault="009212ED" w:rsidP="009212ED">
      <w:pPr>
        <w:pStyle w:val="a9"/>
        <w:widowControl w:val="0"/>
        <w:numPr>
          <w:ilvl w:val="2"/>
          <w:numId w:val="24"/>
        </w:numPr>
        <w:tabs>
          <w:tab w:val="left" w:pos="993"/>
        </w:tabs>
        <w:suppressAutoHyphens/>
        <w:spacing w:after="0" w:line="240" w:lineRule="auto"/>
        <w:ind w:firstLine="709"/>
        <w:jc w:val="both"/>
        <w:rPr>
          <w:rFonts w:ascii="Times New Roman" w:hAnsi="Times New Roman"/>
          <w:kern w:val="2"/>
          <w:sz w:val="24"/>
          <w:szCs w:val="24"/>
          <w:lang w:eastAsia="ru-RU"/>
        </w:rPr>
      </w:pPr>
      <w:r>
        <w:rPr>
          <w:rFonts w:ascii="Times New Roman" w:hAnsi="Times New Roman"/>
          <w:kern w:val="2"/>
          <w:sz w:val="24"/>
          <w:szCs w:val="24"/>
          <w:lang w:eastAsia="ru-RU"/>
        </w:rPr>
        <w:t>Выполнить Поставку оборудования в полном объеме согласно этапности установленной п. 1.6 и характеристиками, указанными в п.1.1, п.1.2, п.1.3, п.1.4, п.1.5 Таблицы №1, Приложения №1 настоящего ООЗ;</w:t>
      </w:r>
    </w:p>
    <w:p w:rsidR="009212ED" w:rsidRDefault="009212ED" w:rsidP="009212ED">
      <w:pPr>
        <w:pStyle w:val="a9"/>
        <w:widowControl w:val="0"/>
        <w:numPr>
          <w:ilvl w:val="2"/>
          <w:numId w:val="24"/>
        </w:numPr>
        <w:tabs>
          <w:tab w:val="left" w:pos="993"/>
        </w:tabs>
        <w:suppressAutoHyphens/>
        <w:spacing w:after="0" w:line="240" w:lineRule="auto"/>
        <w:ind w:firstLine="709"/>
        <w:jc w:val="both"/>
        <w:rPr>
          <w:rFonts w:ascii="Times New Roman" w:hAnsi="Times New Roman"/>
          <w:kern w:val="2"/>
          <w:sz w:val="24"/>
          <w:szCs w:val="24"/>
          <w:lang w:eastAsia="ru-RU"/>
        </w:rPr>
      </w:pPr>
      <w:r>
        <w:rPr>
          <w:rFonts w:ascii="Times New Roman" w:hAnsi="Times New Roman"/>
          <w:kern w:val="2"/>
          <w:sz w:val="24"/>
          <w:szCs w:val="24"/>
          <w:lang w:eastAsia="ru-RU"/>
        </w:rPr>
        <w:t>Оказать услуги в полном объеме согласно с п.2.3 настоящего ООЗ;</w:t>
      </w:r>
    </w:p>
    <w:p w:rsidR="009212ED" w:rsidRDefault="009212ED" w:rsidP="009212ED">
      <w:pPr>
        <w:pStyle w:val="a9"/>
        <w:widowControl w:val="0"/>
        <w:numPr>
          <w:ilvl w:val="2"/>
          <w:numId w:val="24"/>
        </w:numPr>
        <w:tabs>
          <w:tab w:val="left" w:pos="993"/>
        </w:tabs>
        <w:suppressAutoHyphens/>
        <w:spacing w:after="0" w:line="240" w:lineRule="auto"/>
        <w:ind w:firstLine="709"/>
        <w:jc w:val="both"/>
        <w:rPr>
          <w:rFonts w:ascii="Times New Roman" w:hAnsi="Times New Roman"/>
          <w:kern w:val="2"/>
          <w:sz w:val="24"/>
          <w:szCs w:val="24"/>
          <w:lang w:eastAsia="ru-RU"/>
        </w:rPr>
      </w:pPr>
      <w:r>
        <w:rPr>
          <w:rFonts w:ascii="Times New Roman" w:hAnsi="Times New Roman"/>
          <w:kern w:val="2"/>
          <w:sz w:val="24"/>
          <w:szCs w:val="24"/>
          <w:lang w:eastAsia="ru-RU"/>
        </w:rPr>
        <w:t>Выполнить пусконаладочные работы п.2.4. настоящего ООЗ.</w:t>
      </w:r>
    </w:p>
    <w:p w:rsidR="009212ED" w:rsidRDefault="009212ED" w:rsidP="009212ED">
      <w:pPr>
        <w:widowControl w:val="0"/>
        <w:spacing w:after="0" w:line="240" w:lineRule="auto"/>
        <w:rPr>
          <w:rFonts w:ascii="Times New Roman" w:hAnsi="Times New Roman"/>
          <w:kern w:val="2"/>
          <w:sz w:val="24"/>
          <w:szCs w:val="24"/>
        </w:rPr>
      </w:pPr>
    </w:p>
    <w:p w:rsidR="009212ED" w:rsidRDefault="009212ED" w:rsidP="009212ED">
      <w:pPr>
        <w:pStyle w:val="a9"/>
        <w:widowControl w:val="0"/>
        <w:numPr>
          <w:ilvl w:val="1"/>
          <w:numId w:val="34"/>
        </w:numPr>
        <w:tabs>
          <w:tab w:val="left" w:pos="284"/>
        </w:tabs>
        <w:suppressAutoHyphens/>
        <w:spacing w:after="240" w:line="240" w:lineRule="auto"/>
        <w:jc w:val="center"/>
        <w:rPr>
          <w:rFonts w:ascii="Times New Roman" w:hAnsi="Times New Roman"/>
          <w:b/>
          <w:kern w:val="2"/>
          <w:sz w:val="24"/>
          <w:szCs w:val="24"/>
          <w:lang w:eastAsia="ru-RU"/>
        </w:rPr>
      </w:pPr>
      <w:r>
        <w:rPr>
          <w:rFonts w:ascii="Times New Roman" w:hAnsi="Times New Roman"/>
          <w:b/>
          <w:kern w:val="2"/>
          <w:sz w:val="24"/>
          <w:szCs w:val="24"/>
          <w:lang w:eastAsia="ru-RU"/>
        </w:rPr>
        <w:t>Требования к комплекту разрабатываемой технической документации</w:t>
      </w:r>
    </w:p>
    <w:p w:rsidR="009212ED" w:rsidRDefault="009212ED" w:rsidP="009212ED">
      <w:pPr>
        <w:widowControl w:val="0"/>
        <w:spacing w:after="0" w:line="240" w:lineRule="auto"/>
        <w:ind w:firstLine="709"/>
        <w:contextualSpacing/>
        <w:jc w:val="both"/>
        <w:rPr>
          <w:rFonts w:ascii="Times New Roman" w:hAnsi="Times New Roman"/>
          <w:bCs/>
          <w:iCs/>
          <w:sz w:val="24"/>
          <w:szCs w:val="24"/>
        </w:rPr>
      </w:pPr>
      <w:r>
        <w:rPr>
          <w:rFonts w:ascii="Times New Roman" w:hAnsi="Times New Roman"/>
          <w:bCs/>
          <w:iCs/>
          <w:sz w:val="24"/>
          <w:szCs w:val="24"/>
        </w:rPr>
        <w:t xml:space="preserve">В рамках оказываемых Услуг по расширению </w:t>
      </w:r>
      <w:r>
        <w:rPr>
          <w:rFonts w:ascii="Times New Roman" w:eastAsia="SimSun" w:hAnsi="Times New Roman"/>
          <w:bCs/>
          <w:iCs/>
          <w:sz w:val="24"/>
          <w:szCs w:val="24"/>
        </w:rPr>
        <w:t xml:space="preserve">вычислительных мощностей ЦОД Правительства НСО </w:t>
      </w:r>
      <w:r>
        <w:rPr>
          <w:rFonts w:ascii="Times New Roman" w:hAnsi="Times New Roman"/>
          <w:bCs/>
          <w:iCs/>
          <w:sz w:val="24"/>
          <w:szCs w:val="24"/>
        </w:rPr>
        <w:t xml:space="preserve">необходимо разработать, согласовать и </w:t>
      </w:r>
      <w:r>
        <w:rPr>
          <w:rFonts w:ascii="Times New Roman" w:hAnsi="Times New Roman"/>
          <w:iCs/>
          <w:sz w:val="24"/>
          <w:szCs w:val="24"/>
        </w:rPr>
        <w:t>предоставить Заказчику комплект технической документации в сроки, установленные п. 1.6 описания объекта закупки (этапность оказания Услуг), в составе:</w:t>
      </w:r>
    </w:p>
    <w:p w:rsidR="009212ED" w:rsidRDefault="009212ED" w:rsidP="009212ED">
      <w:pPr>
        <w:numPr>
          <w:ilvl w:val="0"/>
          <w:numId w:val="33"/>
        </w:numPr>
        <w:tabs>
          <w:tab w:val="left" w:pos="708"/>
        </w:tabs>
        <w:suppressAutoHyphens/>
        <w:spacing w:after="200" w:line="240" w:lineRule="auto"/>
        <w:contextualSpacing/>
        <w:jc w:val="both"/>
        <w:rPr>
          <w:rFonts w:ascii="Times New Roman" w:eastAsia="SimSun" w:hAnsi="Times New Roman"/>
          <w:sz w:val="24"/>
          <w:szCs w:val="24"/>
        </w:rPr>
      </w:pPr>
      <w:r>
        <w:rPr>
          <w:rFonts w:ascii="Times New Roman" w:eastAsia="SimSun" w:hAnsi="Times New Roman"/>
          <w:sz w:val="24"/>
          <w:szCs w:val="24"/>
        </w:rPr>
        <w:t>схема структурная комплекса технических средств;</w:t>
      </w:r>
    </w:p>
    <w:p w:rsidR="009212ED" w:rsidRDefault="009212ED" w:rsidP="009212ED">
      <w:pPr>
        <w:numPr>
          <w:ilvl w:val="0"/>
          <w:numId w:val="33"/>
        </w:numPr>
        <w:tabs>
          <w:tab w:val="left" w:pos="708"/>
        </w:tabs>
        <w:suppressAutoHyphens/>
        <w:spacing w:after="200" w:line="240" w:lineRule="auto"/>
        <w:contextualSpacing/>
        <w:jc w:val="both"/>
        <w:rPr>
          <w:rFonts w:ascii="Times New Roman" w:eastAsia="SimSun" w:hAnsi="Times New Roman"/>
          <w:sz w:val="24"/>
          <w:szCs w:val="24"/>
        </w:rPr>
      </w:pPr>
      <w:r>
        <w:rPr>
          <w:rFonts w:ascii="Times New Roman" w:eastAsia="SimSun" w:hAnsi="Times New Roman"/>
          <w:sz w:val="24"/>
          <w:szCs w:val="24"/>
        </w:rPr>
        <w:t>план расположения оборудования и проводок в телекоммуникационном шкафу;</w:t>
      </w:r>
    </w:p>
    <w:p w:rsidR="009212ED" w:rsidRDefault="009212ED" w:rsidP="009212ED">
      <w:pPr>
        <w:numPr>
          <w:ilvl w:val="0"/>
          <w:numId w:val="33"/>
        </w:numPr>
        <w:tabs>
          <w:tab w:val="left" w:pos="708"/>
        </w:tabs>
        <w:suppressAutoHyphens/>
        <w:spacing w:after="200" w:line="240" w:lineRule="auto"/>
        <w:contextualSpacing/>
        <w:jc w:val="both"/>
        <w:rPr>
          <w:rFonts w:ascii="Times New Roman" w:eastAsia="SimSun" w:hAnsi="Times New Roman"/>
          <w:sz w:val="24"/>
          <w:szCs w:val="24"/>
        </w:rPr>
      </w:pPr>
      <w:r>
        <w:rPr>
          <w:rFonts w:ascii="Times New Roman" w:eastAsia="SimSun" w:hAnsi="Times New Roman"/>
          <w:sz w:val="24"/>
          <w:szCs w:val="24"/>
        </w:rPr>
        <w:t>схема коммутации оборудования (соединений);</w:t>
      </w:r>
    </w:p>
    <w:p w:rsidR="009212ED" w:rsidRDefault="009212ED" w:rsidP="009212ED">
      <w:pPr>
        <w:numPr>
          <w:ilvl w:val="1"/>
          <w:numId w:val="32"/>
        </w:numPr>
        <w:tabs>
          <w:tab w:val="left" w:pos="708"/>
          <w:tab w:val="left" w:pos="1069"/>
        </w:tabs>
        <w:suppressAutoHyphens/>
        <w:spacing w:after="200" w:line="240" w:lineRule="auto"/>
        <w:ind w:left="1418"/>
        <w:contextualSpacing/>
        <w:jc w:val="both"/>
        <w:rPr>
          <w:rFonts w:ascii="Times New Roman" w:hAnsi="Times New Roman"/>
          <w:sz w:val="24"/>
          <w:szCs w:val="24"/>
        </w:rPr>
      </w:pPr>
      <w:r>
        <w:rPr>
          <w:rFonts w:ascii="Times New Roman" w:hAnsi="Times New Roman"/>
          <w:sz w:val="24"/>
          <w:szCs w:val="24"/>
        </w:rPr>
        <w:t xml:space="preserve">спецификация оборудования согласно </w:t>
      </w:r>
      <w:r>
        <w:rPr>
          <w:rFonts w:ascii="Times New Roman" w:eastAsia="SimSun" w:hAnsi="Times New Roman"/>
          <w:kern w:val="2"/>
          <w:sz w:val="24"/>
          <w:szCs w:val="24"/>
        </w:rPr>
        <w:t>п.1.1, п.1.2</w:t>
      </w:r>
      <w:r>
        <w:rPr>
          <w:rFonts w:ascii="Times New Roman" w:hAnsi="Times New Roman"/>
          <w:sz w:val="24"/>
          <w:szCs w:val="24"/>
        </w:rPr>
        <w:t>, п.1.3</w:t>
      </w:r>
      <w:r>
        <w:rPr>
          <w:rFonts w:ascii="Times New Roman" w:eastAsia="SimSun" w:hAnsi="Times New Roman"/>
          <w:kern w:val="2"/>
          <w:sz w:val="24"/>
          <w:szCs w:val="24"/>
        </w:rPr>
        <w:t xml:space="preserve">, </w:t>
      </w:r>
      <w:r>
        <w:rPr>
          <w:rFonts w:ascii="Times New Roman" w:hAnsi="Times New Roman"/>
          <w:sz w:val="24"/>
          <w:szCs w:val="24"/>
        </w:rPr>
        <w:t>п.1.4, п.1.5</w:t>
      </w:r>
      <w:r>
        <w:rPr>
          <w:rFonts w:ascii="Times New Roman" w:eastAsia="SimSun" w:hAnsi="Times New Roman"/>
          <w:kern w:val="2"/>
          <w:sz w:val="24"/>
          <w:szCs w:val="24"/>
        </w:rPr>
        <w:t xml:space="preserve"> Таблицы №1 </w:t>
      </w:r>
      <w:r>
        <w:rPr>
          <w:rFonts w:ascii="Times New Roman" w:hAnsi="Times New Roman"/>
          <w:sz w:val="24"/>
          <w:szCs w:val="24"/>
        </w:rPr>
        <w:t>Приложения №1 к описанию объекта закупки.</w:t>
      </w:r>
    </w:p>
    <w:p w:rsidR="009212ED" w:rsidRDefault="009212ED" w:rsidP="009212ED">
      <w:pPr>
        <w:numPr>
          <w:ilvl w:val="1"/>
          <w:numId w:val="32"/>
        </w:numPr>
        <w:tabs>
          <w:tab w:val="left" w:pos="708"/>
          <w:tab w:val="left" w:pos="1069"/>
        </w:tabs>
        <w:suppressAutoHyphens/>
        <w:spacing w:after="200" w:line="240" w:lineRule="auto"/>
        <w:ind w:left="1418" w:hanging="425"/>
        <w:contextualSpacing/>
        <w:jc w:val="both"/>
        <w:rPr>
          <w:rFonts w:ascii="Times New Roman" w:hAnsi="Times New Roman"/>
          <w:sz w:val="24"/>
          <w:szCs w:val="24"/>
        </w:rPr>
      </w:pPr>
      <w:r>
        <w:rPr>
          <w:rFonts w:ascii="Times New Roman" w:hAnsi="Times New Roman"/>
          <w:sz w:val="24"/>
          <w:szCs w:val="24"/>
        </w:rPr>
        <w:t>программу и методику испытаний (ПМИ)</w:t>
      </w:r>
    </w:p>
    <w:p w:rsidR="009212ED" w:rsidRDefault="009212ED" w:rsidP="009212ED">
      <w:pPr>
        <w:tabs>
          <w:tab w:val="left" w:pos="708"/>
        </w:tabs>
        <w:spacing w:line="240" w:lineRule="auto"/>
        <w:ind w:firstLine="851"/>
        <w:contextualSpacing/>
        <w:jc w:val="both"/>
        <w:rPr>
          <w:rFonts w:ascii="Times New Roman" w:hAnsi="Times New Roman"/>
          <w:sz w:val="24"/>
          <w:szCs w:val="24"/>
        </w:rPr>
      </w:pPr>
      <w:r>
        <w:rPr>
          <w:rFonts w:ascii="Times New Roman" w:hAnsi="Times New Roman"/>
          <w:sz w:val="24"/>
          <w:szCs w:val="24"/>
        </w:rPr>
        <w:t>При необходимости проведения обследования инфраструктуры Заказчика для подготовки технической документации Исполнителем может быть запрошен доступ на объект Заказчика путем направления официального письма. Заказчик в течении 3 (трех) рабочих дней согласовывает доступ и обеспечивает сопровождение Исполнителя.</w:t>
      </w:r>
    </w:p>
    <w:p w:rsidR="009212ED" w:rsidRDefault="009212ED" w:rsidP="009212ED">
      <w:pPr>
        <w:spacing w:after="0" w:line="240" w:lineRule="auto"/>
        <w:ind w:right="-1" w:firstLine="851"/>
        <w:jc w:val="both"/>
        <w:rPr>
          <w:rFonts w:ascii="Times New Roman" w:hAnsi="Times New Roman"/>
          <w:sz w:val="24"/>
          <w:szCs w:val="24"/>
        </w:rPr>
      </w:pPr>
      <w:r>
        <w:rPr>
          <w:rFonts w:ascii="Times New Roman" w:hAnsi="Times New Roman"/>
          <w:sz w:val="24"/>
          <w:szCs w:val="24"/>
        </w:rPr>
        <w:t xml:space="preserve">Разработка технической документации выполняться в соответствии с действующими нормативными требованиями Российской Федерации в объеме и качестве, необходимыми для выполнения пусконаладочных работ, а также для дальнейшей эксплуатации </w:t>
      </w:r>
      <w:r>
        <w:rPr>
          <w:rFonts w:ascii="Times New Roman" w:eastAsia="SimSun" w:hAnsi="Times New Roman"/>
          <w:sz w:val="24"/>
          <w:szCs w:val="24"/>
        </w:rPr>
        <w:t xml:space="preserve">расширенных </w:t>
      </w:r>
      <w:r>
        <w:rPr>
          <w:rFonts w:ascii="Times New Roman" w:hAnsi="Times New Roman"/>
          <w:bCs/>
          <w:iCs/>
          <w:sz w:val="24"/>
          <w:szCs w:val="24"/>
        </w:rPr>
        <w:t>вычислительных мощностей ЦОД Правительства НСО.</w:t>
      </w:r>
    </w:p>
    <w:p w:rsidR="009212ED" w:rsidRDefault="009212ED" w:rsidP="009212ED">
      <w:pPr>
        <w:spacing w:after="0" w:line="240" w:lineRule="auto"/>
        <w:ind w:right="-1" w:firstLine="851"/>
        <w:jc w:val="both"/>
        <w:rPr>
          <w:rFonts w:ascii="Times New Roman" w:hAnsi="Times New Roman"/>
          <w:sz w:val="24"/>
          <w:szCs w:val="24"/>
        </w:rPr>
      </w:pPr>
      <w:r>
        <w:rPr>
          <w:rFonts w:ascii="Times New Roman" w:hAnsi="Times New Roman"/>
          <w:sz w:val="24"/>
          <w:szCs w:val="24"/>
        </w:rPr>
        <w:t>Исполнитель обязан предоставить Заказчику комплект технической документации на бумажном носителе в одном экземпляре и на электронном носителе в соответствии со сроками, указанными в п. 1.6 описания объекта закупки (Этапность оказания услуг).</w:t>
      </w:r>
    </w:p>
    <w:p w:rsidR="009212ED" w:rsidRDefault="009212ED" w:rsidP="009212ED">
      <w:pPr>
        <w:spacing w:after="0" w:line="240" w:lineRule="auto"/>
        <w:ind w:right="-1" w:firstLine="708"/>
        <w:jc w:val="both"/>
        <w:rPr>
          <w:rFonts w:ascii="Times New Roman" w:hAnsi="Times New Roman"/>
          <w:sz w:val="24"/>
          <w:szCs w:val="24"/>
        </w:rPr>
      </w:pPr>
      <w:r>
        <w:rPr>
          <w:rFonts w:ascii="Times New Roman" w:hAnsi="Times New Roman"/>
          <w:sz w:val="24"/>
          <w:szCs w:val="24"/>
        </w:rPr>
        <w:t>Набор технической документации выполнен в соответствии с ГОСТ 34.201</w:t>
      </w:r>
      <w:r>
        <w:rPr>
          <w:rFonts w:ascii="Times New Roman" w:hAnsi="Times New Roman"/>
          <w:sz w:val="24"/>
          <w:szCs w:val="24"/>
        </w:rPr>
        <w:noBreakHyphen/>
        <w:t>2020 «Информационные технологии. Комплекс стандартов на автоматизированные системы. Виды, комплектность и обозначение документов при создании автоматизированных систем».</w:t>
      </w:r>
    </w:p>
    <w:p w:rsidR="009212ED" w:rsidRDefault="009212ED" w:rsidP="009212ED">
      <w:pPr>
        <w:spacing w:after="0" w:line="240" w:lineRule="auto"/>
        <w:ind w:right="-1" w:firstLine="708"/>
        <w:jc w:val="both"/>
        <w:rPr>
          <w:rFonts w:ascii="Times New Roman" w:hAnsi="Times New Roman"/>
          <w:sz w:val="24"/>
          <w:szCs w:val="24"/>
        </w:rPr>
      </w:pPr>
    </w:p>
    <w:p w:rsidR="009212ED" w:rsidRDefault="009212ED" w:rsidP="009212ED">
      <w:pPr>
        <w:pStyle w:val="a9"/>
        <w:widowControl w:val="0"/>
        <w:numPr>
          <w:ilvl w:val="1"/>
          <w:numId w:val="34"/>
        </w:numPr>
        <w:tabs>
          <w:tab w:val="left" w:pos="426"/>
          <w:tab w:val="left" w:pos="1134"/>
        </w:tabs>
        <w:suppressAutoHyphens/>
        <w:spacing w:after="120" w:line="240" w:lineRule="auto"/>
        <w:jc w:val="center"/>
        <w:rPr>
          <w:rFonts w:ascii="Times New Roman" w:hAnsi="Times New Roman"/>
          <w:b/>
          <w:kern w:val="2"/>
          <w:sz w:val="24"/>
          <w:szCs w:val="24"/>
          <w:lang w:eastAsia="ru-RU"/>
        </w:rPr>
      </w:pPr>
      <w:r>
        <w:rPr>
          <w:rFonts w:ascii="Times New Roman" w:hAnsi="Times New Roman"/>
          <w:b/>
          <w:kern w:val="2"/>
          <w:sz w:val="24"/>
          <w:szCs w:val="24"/>
          <w:lang w:eastAsia="ru-RU"/>
        </w:rPr>
        <w:t>Программа и методика испытаний</w:t>
      </w:r>
    </w:p>
    <w:p w:rsidR="009212ED" w:rsidRDefault="009212ED" w:rsidP="009212ED">
      <w:pPr>
        <w:widowControl w:val="0"/>
        <w:spacing w:after="0" w:line="240" w:lineRule="auto"/>
        <w:ind w:firstLine="709"/>
        <w:jc w:val="both"/>
        <w:rPr>
          <w:rFonts w:ascii="Times New Roman" w:eastAsia="SimSun" w:hAnsi="Times New Roman"/>
          <w:kern w:val="2"/>
          <w:sz w:val="24"/>
          <w:szCs w:val="24"/>
        </w:rPr>
      </w:pPr>
      <w:r>
        <w:rPr>
          <w:rFonts w:ascii="Times New Roman" w:eastAsia="SimSun" w:hAnsi="Times New Roman"/>
          <w:kern w:val="2"/>
          <w:sz w:val="24"/>
          <w:szCs w:val="24"/>
        </w:rPr>
        <w:t>В рамках оказываемых Услуг по расширению вычислительных мощностей ЦОД Правительства НСО необходимо разработать, согласовать и предоставить методику испытаний в сроки, установленные п. 1.6 ООЗ (этапность оказания Услуг), и включающий следующие обязательные тесты:</w:t>
      </w:r>
    </w:p>
    <w:p w:rsidR="009212ED" w:rsidRDefault="009212ED" w:rsidP="009212ED">
      <w:pPr>
        <w:numPr>
          <w:ilvl w:val="1"/>
          <w:numId w:val="31"/>
        </w:numPr>
        <w:tabs>
          <w:tab w:val="left" w:pos="708"/>
          <w:tab w:val="left" w:pos="1069"/>
        </w:tabs>
        <w:suppressAutoHyphens/>
        <w:spacing w:after="0" w:line="240" w:lineRule="auto"/>
        <w:ind w:left="0" w:firstLine="993"/>
        <w:contextualSpacing/>
        <w:jc w:val="both"/>
        <w:rPr>
          <w:rFonts w:ascii="Times New Roman" w:hAnsi="Times New Roman"/>
          <w:sz w:val="24"/>
          <w:szCs w:val="24"/>
        </w:rPr>
      </w:pPr>
      <w:r>
        <w:rPr>
          <w:rFonts w:ascii="Times New Roman" w:hAnsi="Times New Roman"/>
          <w:sz w:val="24"/>
          <w:szCs w:val="24"/>
        </w:rPr>
        <w:t xml:space="preserve">Проверка комплектности поставки на соответствие требованиям, указанным в </w:t>
      </w:r>
      <w:r>
        <w:rPr>
          <w:rFonts w:ascii="Times New Roman" w:eastAsia="SimSun" w:hAnsi="Times New Roman"/>
          <w:kern w:val="2"/>
          <w:sz w:val="24"/>
          <w:szCs w:val="24"/>
        </w:rPr>
        <w:t>п.1.1, п.1.2, п.1.3</w:t>
      </w:r>
      <w:r>
        <w:rPr>
          <w:rFonts w:ascii="Times New Roman" w:hAnsi="Times New Roman"/>
          <w:sz w:val="24"/>
          <w:szCs w:val="24"/>
        </w:rPr>
        <w:t>, п.1.4, п.1.5</w:t>
      </w:r>
      <w:r>
        <w:rPr>
          <w:rFonts w:ascii="Times New Roman" w:eastAsia="SimSun" w:hAnsi="Times New Roman"/>
          <w:kern w:val="2"/>
          <w:sz w:val="24"/>
          <w:szCs w:val="24"/>
        </w:rPr>
        <w:t xml:space="preserve">, Таблицы №1 </w:t>
      </w:r>
      <w:r>
        <w:rPr>
          <w:rFonts w:ascii="Times New Roman" w:hAnsi="Times New Roman"/>
          <w:sz w:val="24"/>
          <w:szCs w:val="24"/>
        </w:rPr>
        <w:t>Приложения №1 к описанию объекта закупки;</w:t>
      </w:r>
    </w:p>
    <w:p w:rsidR="009212ED" w:rsidRDefault="009212ED" w:rsidP="009212ED">
      <w:pPr>
        <w:numPr>
          <w:ilvl w:val="1"/>
          <w:numId w:val="31"/>
        </w:numPr>
        <w:tabs>
          <w:tab w:val="left" w:pos="708"/>
          <w:tab w:val="left" w:pos="1069"/>
        </w:tabs>
        <w:suppressAutoHyphens/>
        <w:spacing w:after="0" w:line="240" w:lineRule="auto"/>
        <w:ind w:left="0" w:firstLine="993"/>
        <w:contextualSpacing/>
        <w:jc w:val="both"/>
        <w:rPr>
          <w:rFonts w:ascii="Times New Roman" w:hAnsi="Times New Roman"/>
          <w:sz w:val="24"/>
          <w:szCs w:val="24"/>
        </w:rPr>
      </w:pPr>
      <w:r>
        <w:rPr>
          <w:rFonts w:ascii="Times New Roman" w:hAnsi="Times New Roman"/>
          <w:sz w:val="24"/>
          <w:szCs w:val="24"/>
        </w:rPr>
        <w:t>Проверка корректности установки оборудования в серверный шкаф;</w:t>
      </w:r>
    </w:p>
    <w:p w:rsidR="009212ED" w:rsidRDefault="009212ED" w:rsidP="009212ED">
      <w:pPr>
        <w:numPr>
          <w:ilvl w:val="1"/>
          <w:numId w:val="31"/>
        </w:numPr>
        <w:tabs>
          <w:tab w:val="left" w:pos="708"/>
          <w:tab w:val="left" w:pos="1069"/>
        </w:tabs>
        <w:suppressAutoHyphens/>
        <w:spacing w:after="0" w:line="240" w:lineRule="auto"/>
        <w:ind w:left="0" w:firstLine="993"/>
        <w:contextualSpacing/>
        <w:jc w:val="both"/>
        <w:rPr>
          <w:rFonts w:ascii="Times New Roman" w:hAnsi="Times New Roman"/>
          <w:sz w:val="24"/>
          <w:szCs w:val="24"/>
        </w:rPr>
      </w:pPr>
      <w:r>
        <w:rPr>
          <w:rFonts w:ascii="Times New Roman" w:hAnsi="Times New Roman"/>
          <w:sz w:val="24"/>
          <w:szCs w:val="24"/>
        </w:rPr>
        <w:t>Корректности установки комплекта расширения с СХД;</w:t>
      </w:r>
    </w:p>
    <w:p w:rsidR="009212ED" w:rsidRDefault="009212ED" w:rsidP="009212ED">
      <w:pPr>
        <w:numPr>
          <w:ilvl w:val="1"/>
          <w:numId w:val="31"/>
        </w:numPr>
        <w:tabs>
          <w:tab w:val="left" w:pos="708"/>
          <w:tab w:val="left" w:pos="1069"/>
        </w:tabs>
        <w:suppressAutoHyphens/>
        <w:spacing w:after="0" w:line="240" w:lineRule="auto"/>
        <w:ind w:left="0" w:firstLine="993"/>
        <w:contextualSpacing/>
        <w:jc w:val="both"/>
        <w:rPr>
          <w:rFonts w:ascii="Times New Roman" w:hAnsi="Times New Roman"/>
          <w:sz w:val="24"/>
          <w:szCs w:val="24"/>
        </w:rPr>
      </w:pPr>
      <w:r>
        <w:rPr>
          <w:rFonts w:ascii="Times New Roman" w:hAnsi="Times New Roman"/>
          <w:sz w:val="24"/>
          <w:szCs w:val="24"/>
        </w:rPr>
        <w:t>Процедура подачи питания, проверка стартовых процедур включения и результатов тестирования состояния компонентов;</w:t>
      </w:r>
    </w:p>
    <w:p w:rsidR="009212ED" w:rsidRDefault="009212ED" w:rsidP="009212ED">
      <w:pPr>
        <w:numPr>
          <w:ilvl w:val="1"/>
          <w:numId w:val="31"/>
        </w:numPr>
        <w:tabs>
          <w:tab w:val="left" w:pos="708"/>
          <w:tab w:val="left" w:pos="1069"/>
        </w:tabs>
        <w:suppressAutoHyphens/>
        <w:spacing w:after="0" w:line="240" w:lineRule="auto"/>
        <w:ind w:left="0" w:firstLine="993"/>
        <w:contextualSpacing/>
        <w:jc w:val="both"/>
        <w:rPr>
          <w:rFonts w:ascii="Times New Roman" w:hAnsi="Times New Roman"/>
          <w:sz w:val="24"/>
          <w:szCs w:val="24"/>
        </w:rPr>
      </w:pPr>
      <w:r>
        <w:rPr>
          <w:rFonts w:ascii="Times New Roman" w:hAnsi="Times New Roman"/>
          <w:sz w:val="24"/>
          <w:szCs w:val="24"/>
        </w:rPr>
        <w:t>Процедура эмуляции пропадания питания на каждом из блоков питания, по очереди;</w:t>
      </w:r>
    </w:p>
    <w:p w:rsidR="009212ED" w:rsidRDefault="009212ED" w:rsidP="009212ED">
      <w:pPr>
        <w:numPr>
          <w:ilvl w:val="1"/>
          <w:numId w:val="31"/>
        </w:numPr>
        <w:tabs>
          <w:tab w:val="left" w:pos="708"/>
          <w:tab w:val="left" w:pos="1069"/>
        </w:tabs>
        <w:suppressAutoHyphens/>
        <w:spacing w:after="0" w:line="240" w:lineRule="auto"/>
        <w:ind w:left="0" w:firstLine="993"/>
        <w:contextualSpacing/>
        <w:jc w:val="both"/>
        <w:rPr>
          <w:rFonts w:ascii="Times New Roman" w:hAnsi="Times New Roman"/>
          <w:sz w:val="24"/>
          <w:szCs w:val="24"/>
        </w:rPr>
      </w:pPr>
      <w:r>
        <w:rPr>
          <w:rFonts w:ascii="Times New Roman" w:hAnsi="Times New Roman"/>
          <w:sz w:val="24"/>
          <w:szCs w:val="24"/>
        </w:rPr>
        <w:t xml:space="preserve">Проверка работы модуля удаленного управления в браузере, установка и сброс пароля на оборудовании </w:t>
      </w:r>
      <w:r>
        <w:rPr>
          <w:rFonts w:ascii="Times New Roman" w:eastAsia="SimSun" w:hAnsi="Times New Roman"/>
          <w:kern w:val="2"/>
          <w:sz w:val="24"/>
          <w:szCs w:val="24"/>
        </w:rPr>
        <w:t>п.1.1, п.1.2</w:t>
      </w:r>
      <w:r>
        <w:rPr>
          <w:rFonts w:ascii="Times New Roman" w:hAnsi="Times New Roman"/>
          <w:sz w:val="24"/>
          <w:szCs w:val="24"/>
        </w:rPr>
        <w:t>, п.1.3</w:t>
      </w:r>
      <w:r>
        <w:rPr>
          <w:rFonts w:ascii="Times New Roman" w:eastAsia="SimSun" w:hAnsi="Times New Roman"/>
          <w:kern w:val="2"/>
          <w:sz w:val="24"/>
          <w:szCs w:val="24"/>
        </w:rPr>
        <w:t xml:space="preserve">, Таблицы №1 </w:t>
      </w:r>
      <w:r>
        <w:rPr>
          <w:rFonts w:ascii="Times New Roman" w:hAnsi="Times New Roman"/>
          <w:sz w:val="24"/>
          <w:szCs w:val="24"/>
        </w:rPr>
        <w:t>Приложения №1 к описанию объекта закупки;</w:t>
      </w:r>
    </w:p>
    <w:p w:rsidR="009212ED" w:rsidRDefault="009212ED" w:rsidP="009212ED">
      <w:pPr>
        <w:numPr>
          <w:ilvl w:val="1"/>
          <w:numId w:val="31"/>
        </w:numPr>
        <w:tabs>
          <w:tab w:val="left" w:pos="708"/>
          <w:tab w:val="left" w:pos="1069"/>
        </w:tabs>
        <w:suppressAutoHyphens/>
        <w:spacing w:after="0" w:line="240" w:lineRule="auto"/>
        <w:ind w:left="0" w:firstLine="993"/>
        <w:contextualSpacing/>
        <w:jc w:val="both"/>
        <w:rPr>
          <w:rFonts w:ascii="Times New Roman" w:hAnsi="Times New Roman"/>
          <w:sz w:val="24"/>
          <w:szCs w:val="24"/>
        </w:rPr>
      </w:pPr>
      <w:r>
        <w:rPr>
          <w:rFonts w:ascii="Times New Roman" w:hAnsi="Times New Roman"/>
          <w:sz w:val="24"/>
          <w:szCs w:val="24"/>
        </w:rPr>
        <w:lastRenderedPageBreak/>
        <w:t xml:space="preserve">Работа с RAID-контроллером </w:t>
      </w:r>
      <w:r>
        <w:rPr>
          <w:rFonts w:ascii="Times New Roman" w:eastAsia="SimSun" w:hAnsi="Times New Roman"/>
          <w:kern w:val="2"/>
          <w:sz w:val="24"/>
          <w:szCs w:val="24"/>
        </w:rPr>
        <w:t>п.1.1, п.1.2</w:t>
      </w:r>
      <w:r>
        <w:rPr>
          <w:rFonts w:ascii="Times New Roman" w:hAnsi="Times New Roman"/>
          <w:sz w:val="24"/>
          <w:szCs w:val="24"/>
        </w:rPr>
        <w:t>, п.1.3</w:t>
      </w:r>
      <w:r>
        <w:rPr>
          <w:rFonts w:ascii="Times New Roman" w:eastAsia="SimSun" w:hAnsi="Times New Roman"/>
          <w:kern w:val="2"/>
          <w:sz w:val="24"/>
          <w:szCs w:val="24"/>
        </w:rPr>
        <w:t xml:space="preserve">, Таблицы №1 </w:t>
      </w:r>
      <w:r>
        <w:rPr>
          <w:rFonts w:ascii="Times New Roman" w:hAnsi="Times New Roman"/>
          <w:sz w:val="24"/>
          <w:szCs w:val="24"/>
        </w:rPr>
        <w:t>Приложения №1 к описанию объекта закупки;</w:t>
      </w:r>
    </w:p>
    <w:p w:rsidR="009212ED" w:rsidRDefault="009212ED" w:rsidP="009212ED">
      <w:pPr>
        <w:numPr>
          <w:ilvl w:val="1"/>
          <w:numId w:val="31"/>
        </w:numPr>
        <w:tabs>
          <w:tab w:val="left" w:pos="708"/>
          <w:tab w:val="left" w:pos="1069"/>
        </w:tabs>
        <w:suppressAutoHyphens/>
        <w:spacing w:after="0" w:line="240" w:lineRule="auto"/>
        <w:ind w:left="0" w:firstLine="993"/>
        <w:contextualSpacing/>
        <w:jc w:val="both"/>
        <w:rPr>
          <w:rFonts w:ascii="Times New Roman" w:hAnsi="Times New Roman"/>
          <w:sz w:val="24"/>
          <w:szCs w:val="24"/>
        </w:rPr>
      </w:pPr>
      <w:r>
        <w:rPr>
          <w:rFonts w:ascii="Times New Roman" w:hAnsi="Times New Roman"/>
          <w:sz w:val="24"/>
          <w:szCs w:val="24"/>
        </w:rPr>
        <w:t xml:space="preserve">Работа с сетевыми картами </w:t>
      </w:r>
      <w:r>
        <w:rPr>
          <w:rFonts w:ascii="Times New Roman" w:eastAsia="SimSun" w:hAnsi="Times New Roman"/>
          <w:kern w:val="2"/>
          <w:sz w:val="24"/>
          <w:szCs w:val="24"/>
        </w:rPr>
        <w:t>п.1.1, п.1.2</w:t>
      </w:r>
      <w:r>
        <w:rPr>
          <w:rFonts w:ascii="Times New Roman" w:hAnsi="Times New Roman"/>
          <w:sz w:val="24"/>
          <w:szCs w:val="24"/>
        </w:rPr>
        <w:t>, п.1.3</w:t>
      </w:r>
      <w:r>
        <w:rPr>
          <w:rFonts w:ascii="Times New Roman" w:eastAsia="SimSun" w:hAnsi="Times New Roman"/>
          <w:kern w:val="2"/>
          <w:sz w:val="24"/>
          <w:szCs w:val="24"/>
        </w:rPr>
        <w:t xml:space="preserve">, Таблицы №1 </w:t>
      </w:r>
      <w:r>
        <w:rPr>
          <w:rFonts w:ascii="Times New Roman" w:hAnsi="Times New Roman"/>
          <w:sz w:val="24"/>
          <w:szCs w:val="24"/>
        </w:rPr>
        <w:t>Приложения №1 к описанию объекта закупки;</w:t>
      </w:r>
    </w:p>
    <w:p w:rsidR="009212ED" w:rsidRDefault="009212ED" w:rsidP="009212ED">
      <w:pPr>
        <w:numPr>
          <w:ilvl w:val="1"/>
          <w:numId w:val="31"/>
        </w:numPr>
        <w:tabs>
          <w:tab w:val="left" w:pos="708"/>
          <w:tab w:val="left" w:pos="1069"/>
        </w:tabs>
        <w:suppressAutoHyphens/>
        <w:spacing w:after="0" w:line="240" w:lineRule="auto"/>
        <w:ind w:left="0" w:firstLine="993"/>
        <w:contextualSpacing/>
        <w:jc w:val="both"/>
        <w:rPr>
          <w:rFonts w:ascii="Times New Roman" w:hAnsi="Times New Roman"/>
          <w:sz w:val="24"/>
          <w:szCs w:val="24"/>
        </w:rPr>
      </w:pPr>
      <w:r>
        <w:rPr>
          <w:rFonts w:ascii="Times New Roman" w:hAnsi="Times New Roman"/>
          <w:sz w:val="24"/>
          <w:szCs w:val="24"/>
        </w:rPr>
        <w:t xml:space="preserve">Процедура эмуляция аварии дисковой подсистемы </w:t>
      </w:r>
      <w:r>
        <w:rPr>
          <w:rFonts w:ascii="Times New Roman" w:eastAsia="SimSun" w:hAnsi="Times New Roman"/>
          <w:kern w:val="2"/>
          <w:sz w:val="24"/>
          <w:szCs w:val="24"/>
        </w:rPr>
        <w:t>п.1.1, п.1.2</w:t>
      </w:r>
      <w:r>
        <w:rPr>
          <w:rFonts w:ascii="Times New Roman" w:hAnsi="Times New Roman"/>
          <w:sz w:val="24"/>
          <w:szCs w:val="24"/>
        </w:rPr>
        <w:t>, п.1.3</w:t>
      </w:r>
      <w:r>
        <w:rPr>
          <w:rFonts w:ascii="Times New Roman" w:eastAsia="SimSun" w:hAnsi="Times New Roman"/>
          <w:kern w:val="2"/>
          <w:sz w:val="24"/>
          <w:szCs w:val="24"/>
        </w:rPr>
        <w:t xml:space="preserve">, Таблицы №1 </w:t>
      </w:r>
      <w:r>
        <w:rPr>
          <w:rFonts w:ascii="Times New Roman" w:hAnsi="Times New Roman"/>
          <w:sz w:val="24"/>
          <w:szCs w:val="24"/>
        </w:rPr>
        <w:t>Приложения №1 к описанию объекта закупки.</w:t>
      </w:r>
    </w:p>
    <w:p w:rsidR="009212ED" w:rsidRDefault="009212ED" w:rsidP="009212ED">
      <w:pPr>
        <w:tabs>
          <w:tab w:val="left" w:pos="708"/>
          <w:tab w:val="left" w:pos="1069"/>
        </w:tabs>
        <w:spacing w:line="240" w:lineRule="auto"/>
        <w:ind w:firstLine="709"/>
        <w:contextualSpacing/>
        <w:jc w:val="both"/>
        <w:rPr>
          <w:rFonts w:ascii="Times New Roman" w:hAnsi="Times New Roman"/>
          <w:sz w:val="24"/>
          <w:szCs w:val="24"/>
        </w:rPr>
      </w:pPr>
      <w:r>
        <w:rPr>
          <w:rFonts w:ascii="Times New Roman" w:hAnsi="Times New Roman"/>
          <w:sz w:val="24"/>
          <w:szCs w:val="24"/>
        </w:rPr>
        <w:t>Методика испытаний разрабатывается Исполнителем согласно этапности оказания Услуг и предоставляется Заказчику на согласование по электронной почте, Заказчик согласовывает методику испытаний в рабочем порядке, или направляет свои замечания в течении 5 (пяти) рабочих дней с момента получения электронной почте.</w:t>
      </w:r>
    </w:p>
    <w:p w:rsidR="009212ED" w:rsidRDefault="009212ED" w:rsidP="009212ED"/>
    <w:p w:rsidR="009212ED" w:rsidRDefault="009212ED" w:rsidP="009212ED">
      <w:pPr>
        <w:widowControl w:val="0"/>
        <w:numPr>
          <w:ilvl w:val="1"/>
          <w:numId w:val="34"/>
        </w:numPr>
        <w:tabs>
          <w:tab w:val="left" w:pos="426"/>
          <w:tab w:val="left" w:pos="1134"/>
        </w:tabs>
        <w:suppressAutoHyphens/>
        <w:spacing w:after="120" w:line="240" w:lineRule="auto"/>
        <w:contextualSpacing/>
        <w:jc w:val="center"/>
        <w:rPr>
          <w:rFonts w:ascii="Times New Roman" w:hAnsi="Times New Roman"/>
          <w:b/>
          <w:kern w:val="2"/>
          <w:sz w:val="24"/>
          <w:szCs w:val="24"/>
        </w:rPr>
      </w:pPr>
      <w:r>
        <w:rPr>
          <w:rFonts w:ascii="Times New Roman" w:hAnsi="Times New Roman"/>
          <w:b/>
          <w:kern w:val="2"/>
          <w:sz w:val="24"/>
          <w:szCs w:val="24"/>
        </w:rPr>
        <w:t>Требования по объему оказываемых Услуг</w:t>
      </w:r>
    </w:p>
    <w:p w:rsidR="009212ED" w:rsidRDefault="009212ED" w:rsidP="009212ED">
      <w:pPr>
        <w:spacing w:after="0" w:line="240" w:lineRule="auto"/>
        <w:ind w:firstLine="709"/>
        <w:jc w:val="both"/>
        <w:rPr>
          <w:rFonts w:ascii="Times New Roman" w:eastAsia="SimSun" w:hAnsi="Times New Roman"/>
          <w:kern w:val="2"/>
          <w:sz w:val="24"/>
          <w:szCs w:val="24"/>
        </w:rPr>
      </w:pPr>
      <w:r>
        <w:rPr>
          <w:rFonts w:ascii="Times New Roman" w:eastAsia="SimSun" w:hAnsi="Times New Roman"/>
          <w:kern w:val="2"/>
          <w:sz w:val="24"/>
          <w:szCs w:val="24"/>
        </w:rPr>
        <w:t>В рамках оказываемых услуг по расширению</w:t>
      </w:r>
      <w:r>
        <w:rPr>
          <w:rFonts w:ascii="Times New Roman" w:eastAsia="SimSun" w:hAnsi="Times New Roman"/>
          <w:bCs/>
          <w:iCs/>
          <w:kern w:val="2"/>
          <w:sz w:val="24"/>
          <w:szCs w:val="24"/>
        </w:rPr>
        <w:t xml:space="preserve"> вычислительных мощностей ЦОД Правительства НСО,</w:t>
      </w:r>
      <w:r>
        <w:rPr>
          <w:rFonts w:ascii="Times New Roman" w:eastAsia="SimSun" w:hAnsi="Times New Roman"/>
          <w:kern w:val="2"/>
          <w:sz w:val="24"/>
          <w:szCs w:val="24"/>
        </w:rPr>
        <w:t xml:space="preserve"> расположенного по адресу г. Новосибирск, ул. Свердлова, 14, в состав которого входят следующие компоненты: </w:t>
      </w:r>
      <w:r>
        <w:rPr>
          <w:rFonts w:ascii="Times New Roman" w:eastAsia="SimSun" w:hAnsi="Times New Roman"/>
          <w:bCs/>
          <w:iCs/>
          <w:kern w:val="2"/>
          <w:sz w:val="24"/>
          <w:szCs w:val="24"/>
        </w:rPr>
        <w:t xml:space="preserve">СХД Yadro </w:t>
      </w:r>
      <w:r>
        <w:rPr>
          <w:rFonts w:ascii="Times New Roman" w:hAnsi="Times New Roman"/>
          <w:kern w:val="2"/>
          <w:sz w:val="24"/>
          <w:szCs w:val="24"/>
        </w:rPr>
        <w:t>Tatlin.Unified</w:t>
      </w:r>
      <w:r>
        <w:rPr>
          <w:rFonts w:ascii="Times New Roman" w:eastAsia="SimSun" w:hAnsi="Times New Roman"/>
          <w:bCs/>
          <w:iCs/>
          <w:kern w:val="2"/>
          <w:sz w:val="24"/>
          <w:szCs w:val="24"/>
        </w:rPr>
        <w:t xml:space="preserve"> </w:t>
      </w:r>
      <w:r>
        <w:rPr>
          <w:rFonts w:ascii="Times New Roman" w:eastAsia="SimSun" w:hAnsi="Times New Roman"/>
          <w:kern w:val="2"/>
          <w:sz w:val="24"/>
          <w:szCs w:val="24"/>
        </w:rPr>
        <w:t xml:space="preserve">в количестве одной штуки </w:t>
      </w:r>
      <w:r>
        <w:rPr>
          <w:rFonts w:ascii="Times New Roman" w:hAnsi="Times New Roman"/>
          <w:bCs/>
          <w:sz w:val="24"/>
          <w:szCs w:val="24"/>
        </w:rPr>
        <w:t>s/n</w:t>
      </w:r>
      <w:r>
        <w:rPr>
          <w:rFonts w:ascii="Times New Roman" w:hAnsi="Times New Roman"/>
          <w:bCs/>
          <w:sz w:val="24"/>
          <w:szCs w:val="24"/>
          <w:lang w:val="en-US"/>
        </w:rPr>
        <w:t> </w:t>
      </w:r>
      <w:r>
        <w:rPr>
          <w:rFonts w:ascii="Times New Roman" w:hAnsi="Times New Roman"/>
          <w:bCs/>
          <w:sz w:val="24"/>
          <w:szCs w:val="24"/>
        </w:rPr>
        <w:t>01112201561002,</w:t>
      </w:r>
    </w:p>
    <w:p w:rsidR="009212ED" w:rsidRDefault="009212ED" w:rsidP="009212ED">
      <w:pPr>
        <w:spacing w:after="0" w:line="240" w:lineRule="auto"/>
        <w:ind w:firstLine="709"/>
        <w:jc w:val="both"/>
        <w:rPr>
          <w:rFonts w:ascii="Times New Roman" w:eastAsia="SimSun" w:hAnsi="Times New Roman"/>
          <w:kern w:val="2"/>
          <w:sz w:val="24"/>
          <w:szCs w:val="24"/>
        </w:rPr>
      </w:pPr>
      <w:r>
        <w:rPr>
          <w:rFonts w:ascii="Times New Roman" w:eastAsia="SimSun" w:hAnsi="Times New Roman"/>
          <w:b/>
          <w:kern w:val="2"/>
          <w:sz w:val="24"/>
          <w:szCs w:val="24"/>
        </w:rPr>
        <w:t>необходимо</w:t>
      </w:r>
      <w:r>
        <w:rPr>
          <w:rFonts w:ascii="Times New Roman" w:eastAsia="SimSun" w:hAnsi="Times New Roman"/>
          <w:kern w:val="2"/>
          <w:sz w:val="24"/>
          <w:szCs w:val="24"/>
        </w:rPr>
        <w:t xml:space="preserve"> расширить функциональные и технические характеристики компонентов </w:t>
      </w:r>
      <w:r>
        <w:rPr>
          <w:rFonts w:ascii="Times New Roman" w:eastAsia="SimSun" w:hAnsi="Times New Roman"/>
          <w:bCs/>
          <w:iCs/>
          <w:kern w:val="2"/>
          <w:sz w:val="24"/>
          <w:szCs w:val="24"/>
        </w:rPr>
        <w:t>ЦОД Правительства НСО</w:t>
      </w:r>
      <w:r>
        <w:rPr>
          <w:rFonts w:ascii="Times New Roman" w:eastAsia="SimSun" w:hAnsi="Times New Roman"/>
          <w:kern w:val="2"/>
          <w:sz w:val="24"/>
          <w:szCs w:val="24"/>
        </w:rPr>
        <w:t xml:space="preserve"> путем введения в эксплуатацию и объединения с имеющимися у Заказчика компонентами дополнительного оборудования и комплектующих, поставляемых в рамках оказания услуг, с характеристиками, указанными в </w:t>
      </w:r>
      <w:r>
        <w:rPr>
          <w:rFonts w:ascii="Times New Roman" w:hAnsi="Times New Roman"/>
          <w:sz w:val="24"/>
          <w:szCs w:val="24"/>
        </w:rPr>
        <w:t xml:space="preserve">п.1.1, п.1.2, п.1.3, п.1.4, п.1.5. Таблицы №1 </w:t>
      </w:r>
      <w:r>
        <w:rPr>
          <w:rFonts w:ascii="Times New Roman" w:eastAsia="SimSun" w:hAnsi="Times New Roman"/>
          <w:kern w:val="2"/>
          <w:sz w:val="24"/>
          <w:szCs w:val="24"/>
        </w:rPr>
        <w:t>Приложения №1 к описанию объекта закупки.</w:t>
      </w:r>
    </w:p>
    <w:p w:rsidR="009212ED" w:rsidRDefault="009212ED" w:rsidP="009212ED">
      <w:pPr>
        <w:spacing w:after="0" w:line="240" w:lineRule="auto"/>
        <w:ind w:firstLine="709"/>
        <w:jc w:val="both"/>
        <w:rPr>
          <w:rFonts w:ascii="Times New Roman" w:hAnsi="Times New Roman"/>
          <w:sz w:val="24"/>
          <w:szCs w:val="24"/>
        </w:rPr>
      </w:pPr>
      <w:r>
        <w:rPr>
          <w:rFonts w:ascii="Times New Roman" w:eastAsia="SimSun" w:hAnsi="Times New Roman"/>
          <w:kern w:val="2"/>
          <w:sz w:val="24"/>
          <w:szCs w:val="24"/>
        </w:rPr>
        <w:t xml:space="preserve">Расширяемая единая инфраструктура сети хранения и обработки данных </w:t>
      </w:r>
      <w:r>
        <w:rPr>
          <w:rFonts w:ascii="Times New Roman" w:eastAsia="SimSun" w:hAnsi="Times New Roman"/>
          <w:bCs/>
          <w:iCs/>
          <w:kern w:val="2"/>
          <w:sz w:val="24"/>
          <w:szCs w:val="24"/>
        </w:rPr>
        <w:t>вычислительных мощностей ЦОД Правительства НСО</w:t>
      </w:r>
      <w:r>
        <w:rPr>
          <w:rFonts w:ascii="Times New Roman" w:eastAsia="SimSun" w:hAnsi="Times New Roman"/>
          <w:kern w:val="2"/>
          <w:sz w:val="24"/>
          <w:szCs w:val="24"/>
        </w:rPr>
        <w:t xml:space="preserve"> состоит из компонентов, расширенных функционально и технически, построенных на базе имеющегося у Заказчика оборудования и дополнительного оборудования и компонентов, поставляемых в рамках оказания Услуг, а именно: </w:t>
      </w:r>
      <w:r>
        <w:rPr>
          <w:rFonts w:ascii="Times New Roman" w:hAnsi="Times New Roman"/>
          <w:sz w:val="24"/>
          <w:szCs w:val="24"/>
        </w:rPr>
        <w:t xml:space="preserve">единой сети хранения и обработки данных </w:t>
      </w:r>
      <w:r>
        <w:rPr>
          <w:rFonts w:ascii="Times New Roman" w:hAnsi="Times New Roman"/>
          <w:bCs/>
          <w:iCs/>
          <w:sz w:val="24"/>
          <w:szCs w:val="24"/>
        </w:rPr>
        <w:t>вычислительных мощностей ЦОД Правительства НСО</w:t>
      </w:r>
      <w:r>
        <w:rPr>
          <w:rFonts w:ascii="Times New Roman" w:hAnsi="Times New Roman"/>
          <w:sz w:val="24"/>
          <w:szCs w:val="24"/>
        </w:rPr>
        <w:t xml:space="preserve">, расширяемой в соответствии с техническими требованиями и условиями, указанными в п.1.1, п.1.2, п.1.3, п.1.4, п.1.5. Таблицы №1 </w:t>
      </w:r>
      <w:r>
        <w:rPr>
          <w:rFonts w:ascii="Times New Roman" w:eastAsia="SimSun" w:hAnsi="Times New Roman"/>
          <w:kern w:val="2"/>
          <w:sz w:val="24"/>
          <w:szCs w:val="24"/>
        </w:rPr>
        <w:t>Приложения №1</w:t>
      </w:r>
      <w:r>
        <w:rPr>
          <w:rFonts w:ascii="Times New Roman" w:hAnsi="Times New Roman"/>
          <w:sz w:val="24"/>
          <w:szCs w:val="24"/>
        </w:rPr>
        <w:t xml:space="preserve"> к описанию объекта закупки.</w:t>
      </w:r>
    </w:p>
    <w:p w:rsidR="009212ED" w:rsidRDefault="009212ED" w:rsidP="009212ED">
      <w:pPr>
        <w:spacing w:after="0" w:line="240" w:lineRule="auto"/>
        <w:ind w:firstLine="709"/>
        <w:jc w:val="both"/>
        <w:rPr>
          <w:rFonts w:ascii="Times New Roman" w:eastAsia="SimSun" w:hAnsi="Times New Roman"/>
          <w:kern w:val="2"/>
          <w:sz w:val="24"/>
          <w:szCs w:val="24"/>
        </w:rPr>
      </w:pPr>
    </w:p>
    <w:p w:rsidR="009212ED" w:rsidRDefault="009212ED" w:rsidP="009212ED">
      <w:pPr>
        <w:spacing w:line="240" w:lineRule="auto"/>
        <w:ind w:firstLine="709"/>
        <w:jc w:val="both"/>
        <w:rPr>
          <w:rFonts w:ascii="Times New Roman" w:eastAsia="SimSun" w:hAnsi="Times New Roman"/>
          <w:b/>
          <w:bCs/>
          <w:kern w:val="2"/>
          <w:sz w:val="24"/>
          <w:szCs w:val="24"/>
        </w:rPr>
      </w:pPr>
      <w:r>
        <w:rPr>
          <w:rFonts w:ascii="Times New Roman" w:eastAsia="SimSun" w:hAnsi="Times New Roman"/>
          <w:b/>
          <w:bCs/>
          <w:kern w:val="2"/>
          <w:sz w:val="24"/>
          <w:szCs w:val="24"/>
        </w:rPr>
        <w:t xml:space="preserve">Создаваемая расширенная инфраструктура сети хранения и обработки данных </w:t>
      </w:r>
      <w:r>
        <w:rPr>
          <w:rFonts w:ascii="Times New Roman" w:eastAsia="SimSun" w:hAnsi="Times New Roman"/>
          <w:b/>
          <w:bCs/>
          <w:iCs/>
          <w:kern w:val="2"/>
          <w:sz w:val="24"/>
          <w:szCs w:val="24"/>
        </w:rPr>
        <w:t>вычислительных мощностей ЦОД Правительства НСО</w:t>
      </w:r>
      <w:r>
        <w:rPr>
          <w:rFonts w:ascii="Times New Roman" w:eastAsia="SimSun" w:hAnsi="Times New Roman"/>
          <w:b/>
          <w:bCs/>
          <w:kern w:val="2"/>
          <w:sz w:val="24"/>
          <w:szCs w:val="24"/>
        </w:rPr>
        <w:t xml:space="preserve"> должна обеспечивать:</w:t>
      </w:r>
    </w:p>
    <w:p w:rsidR="009212ED" w:rsidRDefault="009212ED" w:rsidP="009212ED">
      <w:pPr>
        <w:numPr>
          <w:ilvl w:val="0"/>
          <w:numId w:val="29"/>
        </w:numPr>
        <w:tabs>
          <w:tab w:val="left" w:pos="708"/>
        </w:tabs>
        <w:suppressAutoHyphens/>
        <w:spacing w:after="0" w:line="240" w:lineRule="auto"/>
        <w:ind w:hanging="357"/>
        <w:contextualSpacing/>
        <w:jc w:val="both"/>
        <w:rPr>
          <w:rFonts w:ascii="Times New Roman" w:eastAsia="SimSun" w:hAnsi="Times New Roman"/>
          <w:kern w:val="2"/>
          <w:sz w:val="24"/>
          <w:szCs w:val="24"/>
        </w:rPr>
      </w:pPr>
      <w:r>
        <w:rPr>
          <w:rFonts w:ascii="Times New Roman" w:eastAsia="SimSun" w:hAnsi="Times New Roman"/>
          <w:kern w:val="2"/>
          <w:sz w:val="24"/>
          <w:szCs w:val="24"/>
        </w:rPr>
        <w:t xml:space="preserve">полноценное функционирование каждого элемента единой инфраструктуры сети хранения и обработки данных </w:t>
      </w:r>
      <w:r>
        <w:rPr>
          <w:rFonts w:ascii="Times New Roman" w:eastAsia="SimSun" w:hAnsi="Times New Roman"/>
          <w:bCs/>
          <w:iCs/>
          <w:kern w:val="2"/>
          <w:sz w:val="24"/>
          <w:szCs w:val="24"/>
        </w:rPr>
        <w:t>ЦОД Правительства НСО</w:t>
      </w:r>
      <w:r>
        <w:rPr>
          <w:rFonts w:ascii="Times New Roman" w:eastAsia="SimSun" w:hAnsi="Times New Roman"/>
          <w:kern w:val="2"/>
          <w:sz w:val="24"/>
          <w:szCs w:val="24"/>
        </w:rPr>
        <w:t xml:space="preserve"> в отдельности и единой инфраструктуры обработки информации </w:t>
      </w:r>
      <w:r>
        <w:rPr>
          <w:rFonts w:ascii="Times New Roman" w:eastAsia="SimSun" w:hAnsi="Times New Roman"/>
          <w:bCs/>
          <w:iCs/>
          <w:kern w:val="2"/>
          <w:sz w:val="24"/>
          <w:szCs w:val="24"/>
        </w:rPr>
        <w:t>ЦОД Правительства НСО</w:t>
      </w:r>
      <w:r>
        <w:rPr>
          <w:rFonts w:ascii="Times New Roman" w:eastAsia="SimSun" w:hAnsi="Times New Roman"/>
          <w:kern w:val="2"/>
          <w:sz w:val="24"/>
          <w:szCs w:val="24"/>
        </w:rPr>
        <w:t xml:space="preserve"> в целом;</w:t>
      </w:r>
    </w:p>
    <w:p w:rsidR="009212ED" w:rsidRDefault="009212ED" w:rsidP="009212ED">
      <w:pPr>
        <w:numPr>
          <w:ilvl w:val="0"/>
          <w:numId w:val="29"/>
        </w:numPr>
        <w:tabs>
          <w:tab w:val="left" w:pos="708"/>
        </w:tabs>
        <w:suppressAutoHyphens/>
        <w:spacing w:after="0" w:line="240" w:lineRule="auto"/>
        <w:ind w:hanging="357"/>
        <w:contextualSpacing/>
        <w:jc w:val="both"/>
        <w:rPr>
          <w:rFonts w:ascii="Times New Roman" w:eastAsia="SimSun" w:hAnsi="Times New Roman"/>
          <w:kern w:val="2"/>
          <w:sz w:val="24"/>
          <w:szCs w:val="24"/>
        </w:rPr>
      </w:pPr>
      <w:r>
        <w:rPr>
          <w:rFonts w:ascii="Times New Roman" w:eastAsia="SimSun" w:hAnsi="Times New Roman"/>
          <w:kern w:val="2"/>
          <w:sz w:val="24"/>
          <w:szCs w:val="24"/>
        </w:rPr>
        <w:t>сбор информации от каждого элемента единой инфраструктуры сети хранения и обработки данных в систему централизованного мониторинга и управления;</w:t>
      </w:r>
    </w:p>
    <w:p w:rsidR="009212ED" w:rsidRDefault="009212ED" w:rsidP="009212ED">
      <w:pPr>
        <w:numPr>
          <w:ilvl w:val="0"/>
          <w:numId w:val="29"/>
        </w:numPr>
        <w:tabs>
          <w:tab w:val="left" w:pos="708"/>
        </w:tabs>
        <w:suppressAutoHyphens/>
        <w:spacing w:after="0" w:line="240" w:lineRule="auto"/>
        <w:contextualSpacing/>
        <w:jc w:val="both"/>
        <w:rPr>
          <w:rFonts w:ascii="Times New Roman" w:eastAsia="SimSun" w:hAnsi="Times New Roman"/>
          <w:kern w:val="2"/>
          <w:sz w:val="24"/>
          <w:szCs w:val="24"/>
        </w:rPr>
      </w:pPr>
      <w:r>
        <w:rPr>
          <w:rFonts w:ascii="Times New Roman" w:eastAsia="SimSun" w:hAnsi="Times New Roman"/>
          <w:kern w:val="2"/>
          <w:sz w:val="24"/>
          <w:szCs w:val="24"/>
        </w:rPr>
        <w:t>сбор информации с поставляемой СХД в систему специализированную систему мониторинга YADRO СУПРИМ;</w:t>
      </w:r>
    </w:p>
    <w:p w:rsidR="009212ED" w:rsidRDefault="009212ED" w:rsidP="009212ED">
      <w:pPr>
        <w:numPr>
          <w:ilvl w:val="0"/>
          <w:numId w:val="29"/>
        </w:numPr>
        <w:tabs>
          <w:tab w:val="left" w:pos="708"/>
        </w:tabs>
        <w:suppressAutoHyphens/>
        <w:spacing w:after="0" w:line="240" w:lineRule="auto"/>
        <w:ind w:hanging="357"/>
        <w:contextualSpacing/>
        <w:jc w:val="both"/>
        <w:rPr>
          <w:rFonts w:ascii="Times New Roman" w:eastAsia="SimSun" w:hAnsi="Times New Roman"/>
          <w:kern w:val="2"/>
          <w:sz w:val="24"/>
          <w:szCs w:val="24"/>
        </w:rPr>
      </w:pPr>
      <w:r>
        <w:rPr>
          <w:rFonts w:ascii="Times New Roman" w:eastAsia="SimSun" w:hAnsi="Times New Roman"/>
          <w:kern w:val="2"/>
          <w:sz w:val="24"/>
          <w:szCs w:val="24"/>
        </w:rPr>
        <w:t xml:space="preserve">отказоустойчивый, высокоскоростной и маршрутизируемый доступ (скорость каждого соединения – не менее 10 Гбит/сек) к портам </w:t>
      </w:r>
      <w:r>
        <w:rPr>
          <w:rFonts w:ascii="Times New Roman" w:hAnsi="Times New Roman"/>
          <w:sz w:val="24"/>
          <w:szCs w:val="24"/>
        </w:rPr>
        <w:t xml:space="preserve">10 Гбит/сек тип </w:t>
      </w:r>
      <w:r>
        <w:rPr>
          <w:rFonts w:ascii="Times New Roman" w:hAnsi="Times New Roman"/>
          <w:sz w:val="24"/>
          <w:szCs w:val="24"/>
          <w:lang w:val="en-US"/>
        </w:rPr>
        <w:t>SFP</w:t>
      </w:r>
      <w:r>
        <w:rPr>
          <w:rFonts w:ascii="Times New Roman" w:hAnsi="Times New Roman"/>
          <w:sz w:val="24"/>
          <w:szCs w:val="24"/>
        </w:rPr>
        <w:t xml:space="preserve">+ </w:t>
      </w:r>
      <w:r>
        <w:rPr>
          <w:rFonts w:ascii="Times New Roman" w:eastAsia="SimSun" w:hAnsi="Times New Roman"/>
          <w:kern w:val="2"/>
          <w:sz w:val="24"/>
          <w:szCs w:val="24"/>
        </w:rPr>
        <w:t>сети передачи данных Ethernet, имеющейся у Заказчика;</w:t>
      </w:r>
    </w:p>
    <w:p w:rsidR="009212ED" w:rsidRDefault="009212ED" w:rsidP="009212ED">
      <w:pPr>
        <w:numPr>
          <w:ilvl w:val="0"/>
          <w:numId w:val="30"/>
        </w:numPr>
        <w:tabs>
          <w:tab w:val="left" w:pos="708"/>
        </w:tabs>
        <w:suppressAutoHyphens/>
        <w:spacing w:after="0" w:line="240" w:lineRule="auto"/>
        <w:ind w:left="1418" w:hanging="357"/>
        <w:contextualSpacing/>
        <w:jc w:val="both"/>
        <w:rPr>
          <w:rFonts w:ascii="Times New Roman" w:eastAsia="SimSun" w:hAnsi="Times New Roman"/>
          <w:kern w:val="2"/>
          <w:sz w:val="24"/>
          <w:szCs w:val="24"/>
        </w:rPr>
      </w:pPr>
      <w:r>
        <w:rPr>
          <w:rFonts w:ascii="Times New Roman" w:eastAsia="SimSun" w:hAnsi="Times New Roman"/>
          <w:kern w:val="2"/>
          <w:sz w:val="24"/>
          <w:szCs w:val="24"/>
        </w:rPr>
        <w:t>увеличение полезной емкости системы хранения данных;</w:t>
      </w:r>
    </w:p>
    <w:p w:rsidR="009212ED" w:rsidRDefault="009212ED" w:rsidP="009212ED">
      <w:pPr>
        <w:numPr>
          <w:ilvl w:val="0"/>
          <w:numId w:val="30"/>
        </w:numPr>
        <w:tabs>
          <w:tab w:val="left" w:pos="708"/>
        </w:tabs>
        <w:suppressAutoHyphens/>
        <w:spacing w:after="0" w:line="240" w:lineRule="auto"/>
        <w:ind w:left="1418" w:hanging="357"/>
        <w:contextualSpacing/>
        <w:jc w:val="both"/>
        <w:rPr>
          <w:rFonts w:ascii="Times New Roman" w:eastAsia="SimSun" w:hAnsi="Times New Roman"/>
          <w:kern w:val="2"/>
          <w:sz w:val="24"/>
          <w:szCs w:val="24"/>
        </w:rPr>
      </w:pPr>
      <w:r>
        <w:rPr>
          <w:rFonts w:ascii="Times New Roman" w:eastAsia="SimSun" w:hAnsi="Times New Roman"/>
          <w:kern w:val="2"/>
          <w:sz w:val="24"/>
          <w:szCs w:val="24"/>
        </w:rPr>
        <w:t xml:space="preserve">увеличение вычислительных мощностей, предназначенных для обработки информации в </w:t>
      </w:r>
      <w:r>
        <w:rPr>
          <w:rFonts w:ascii="Times New Roman" w:eastAsia="SimSun" w:hAnsi="Times New Roman"/>
          <w:bCs/>
          <w:iCs/>
          <w:kern w:val="2"/>
          <w:sz w:val="24"/>
          <w:szCs w:val="24"/>
        </w:rPr>
        <w:t>ЦОД Правительства НСО</w:t>
      </w:r>
      <w:r>
        <w:rPr>
          <w:rFonts w:ascii="Times New Roman" w:eastAsia="SimSun" w:hAnsi="Times New Roman"/>
          <w:kern w:val="2"/>
          <w:sz w:val="24"/>
          <w:szCs w:val="24"/>
        </w:rPr>
        <w:t xml:space="preserve">; </w:t>
      </w:r>
    </w:p>
    <w:p w:rsidR="009212ED" w:rsidRDefault="009212ED" w:rsidP="009212ED">
      <w:pPr>
        <w:numPr>
          <w:ilvl w:val="0"/>
          <w:numId w:val="30"/>
        </w:numPr>
        <w:suppressAutoHyphens/>
        <w:spacing w:after="0" w:line="240" w:lineRule="auto"/>
        <w:ind w:left="1418" w:hanging="357"/>
        <w:contextualSpacing/>
        <w:jc w:val="both"/>
        <w:rPr>
          <w:rFonts w:ascii="Times New Roman" w:eastAsia="SimSun" w:hAnsi="Times New Roman"/>
          <w:kern w:val="2"/>
          <w:sz w:val="24"/>
          <w:szCs w:val="24"/>
        </w:rPr>
      </w:pPr>
      <w:r>
        <w:rPr>
          <w:rFonts w:ascii="Times New Roman" w:eastAsia="SimSun" w:hAnsi="Times New Roman"/>
          <w:kern w:val="2"/>
          <w:sz w:val="24"/>
          <w:szCs w:val="24"/>
        </w:rPr>
        <w:t>полноценное функционирование каждого элемента комплекса в отдельности и комплекса в целом.</w:t>
      </w:r>
    </w:p>
    <w:p w:rsidR="009212ED" w:rsidRDefault="009212ED" w:rsidP="009212ED">
      <w:pPr>
        <w:widowControl w:val="0"/>
        <w:tabs>
          <w:tab w:val="left" w:pos="708"/>
        </w:tabs>
        <w:spacing w:line="240" w:lineRule="auto"/>
        <w:ind w:left="720" w:firstLine="708"/>
        <w:contextualSpacing/>
        <w:jc w:val="both"/>
        <w:rPr>
          <w:rFonts w:ascii="Times New Roman" w:eastAsia="SimSun" w:hAnsi="Times New Roman"/>
          <w:kern w:val="2"/>
          <w:sz w:val="24"/>
          <w:szCs w:val="24"/>
        </w:rPr>
      </w:pPr>
      <w:r>
        <w:rPr>
          <w:rFonts w:ascii="Times New Roman" w:eastAsia="SimSun" w:hAnsi="Times New Roman"/>
          <w:kern w:val="2"/>
          <w:sz w:val="24"/>
          <w:szCs w:val="24"/>
        </w:rPr>
        <w:t xml:space="preserve">В рамках оказываемых Услуг Исполнитель обязан обеспечить пуско-наладку оборудования, с характеристиками, указанными в </w:t>
      </w:r>
      <w:r>
        <w:rPr>
          <w:rFonts w:ascii="Times New Roman" w:hAnsi="Times New Roman"/>
          <w:sz w:val="24"/>
          <w:szCs w:val="24"/>
        </w:rPr>
        <w:t xml:space="preserve">п.1.1, п.1.2, п.1.3, п.1.4, п.1.5. </w:t>
      </w:r>
      <w:r>
        <w:rPr>
          <w:rFonts w:ascii="Times New Roman" w:hAnsi="Times New Roman"/>
          <w:sz w:val="24"/>
          <w:szCs w:val="24"/>
        </w:rPr>
        <w:lastRenderedPageBreak/>
        <w:t xml:space="preserve">Таблицы №1 </w:t>
      </w:r>
      <w:r>
        <w:rPr>
          <w:rFonts w:ascii="Times New Roman" w:eastAsia="SimSun" w:hAnsi="Times New Roman"/>
          <w:kern w:val="2"/>
          <w:sz w:val="24"/>
          <w:szCs w:val="24"/>
        </w:rPr>
        <w:t>Приложения №1 к описанию объекта закупки.</w:t>
      </w:r>
    </w:p>
    <w:p w:rsidR="009212ED" w:rsidRDefault="009212ED" w:rsidP="009212ED">
      <w:pPr>
        <w:widowControl w:val="0"/>
        <w:tabs>
          <w:tab w:val="left" w:pos="426"/>
          <w:tab w:val="left" w:pos="1134"/>
        </w:tabs>
        <w:spacing w:after="120" w:line="240" w:lineRule="auto"/>
        <w:ind w:left="709"/>
        <w:contextualSpacing/>
        <w:jc w:val="both"/>
        <w:rPr>
          <w:rFonts w:ascii="Times New Roman" w:hAnsi="Times New Roman"/>
          <w:b/>
          <w:kern w:val="2"/>
          <w:sz w:val="24"/>
          <w:szCs w:val="24"/>
        </w:rPr>
      </w:pPr>
    </w:p>
    <w:p w:rsidR="009212ED" w:rsidRDefault="009212ED" w:rsidP="009212ED">
      <w:pPr>
        <w:widowControl w:val="0"/>
        <w:numPr>
          <w:ilvl w:val="1"/>
          <w:numId w:val="34"/>
        </w:numPr>
        <w:tabs>
          <w:tab w:val="left" w:pos="426"/>
          <w:tab w:val="left" w:pos="1134"/>
        </w:tabs>
        <w:suppressAutoHyphens/>
        <w:spacing w:after="120" w:line="240" w:lineRule="auto"/>
        <w:contextualSpacing/>
        <w:jc w:val="both"/>
        <w:rPr>
          <w:rFonts w:ascii="Times New Roman" w:hAnsi="Times New Roman"/>
          <w:b/>
          <w:kern w:val="2"/>
          <w:sz w:val="24"/>
          <w:szCs w:val="24"/>
        </w:rPr>
      </w:pPr>
      <w:r>
        <w:rPr>
          <w:rFonts w:ascii="Times New Roman" w:hAnsi="Times New Roman"/>
          <w:b/>
          <w:kern w:val="2"/>
          <w:sz w:val="24"/>
          <w:szCs w:val="24"/>
        </w:rPr>
        <w:t xml:space="preserve"> Пуско-наладка оборудования включает следующие этапы:</w:t>
      </w:r>
    </w:p>
    <w:p w:rsidR="009212ED" w:rsidRDefault="009212ED" w:rsidP="009212ED">
      <w:pPr>
        <w:pStyle w:val="a9"/>
        <w:widowControl w:val="0"/>
        <w:numPr>
          <w:ilvl w:val="2"/>
          <w:numId w:val="35"/>
        </w:numPr>
        <w:tabs>
          <w:tab w:val="left" w:pos="426"/>
          <w:tab w:val="left" w:pos="1134"/>
        </w:tabs>
        <w:suppressAutoHyphens/>
        <w:spacing w:after="120" w:line="240" w:lineRule="auto"/>
        <w:jc w:val="center"/>
        <w:rPr>
          <w:rFonts w:ascii="Times New Roman" w:hAnsi="Times New Roman"/>
          <w:b/>
          <w:kern w:val="2"/>
          <w:sz w:val="24"/>
          <w:szCs w:val="24"/>
          <w:lang w:eastAsia="ru-RU"/>
        </w:rPr>
      </w:pPr>
      <w:r>
        <w:rPr>
          <w:rFonts w:ascii="Times New Roman" w:hAnsi="Times New Roman"/>
          <w:b/>
          <w:kern w:val="2"/>
          <w:sz w:val="24"/>
          <w:szCs w:val="24"/>
          <w:lang w:eastAsia="ru-RU"/>
        </w:rPr>
        <w:t>Установка оборудования</w:t>
      </w:r>
    </w:p>
    <w:p w:rsidR="009212ED" w:rsidRDefault="009212ED" w:rsidP="009212ED">
      <w:pPr>
        <w:widowControl w:val="0"/>
        <w:spacing w:line="240" w:lineRule="auto"/>
        <w:ind w:left="708" w:firstLine="708"/>
        <w:jc w:val="both"/>
        <w:rPr>
          <w:rFonts w:ascii="Times New Roman" w:eastAsia="SimSun" w:hAnsi="Times New Roman"/>
          <w:kern w:val="2"/>
          <w:sz w:val="24"/>
          <w:szCs w:val="24"/>
        </w:rPr>
      </w:pPr>
      <w:r>
        <w:rPr>
          <w:rFonts w:ascii="Times New Roman" w:eastAsia="SimSun" w:hAnsi="Times New Roman"/>
          <w:kern w:val="2"/>
          <w:sz w:val="24"/>
          <w:szCs w:val="24"/>
        </w:rPr>
        <w:t>Все оборудование (</w:t>
      </w:r>
      <w:r>
        <w:rPr>
          <w:rFonts w:ascii="Times New Roman" w:hAnsi="Times New Roman"/>
          <w:sz w:val="24"/>
          <w:szCs w:val="24"/>
        </w:rPr>
        <w:t xml:space="preserve">п.1.1, п.1.2, п.1.3, п.1.4, п.1.5. Таблицы №1 </w:t>
      </w:r>
      <w:r>
        <w:rPr>
          <w:rFonts w:ascii="Times New Roman" w:eastAsia="SimSun" w:hAnsi="Times New Roman"/>
          <w:kern w:val="2"/>
          <w:sz w:val="24"/>
          <w:szCs w:val="24"/>
        </w:rPr>
        <w:t>Приложения №1 к описанию объекта закупки) должно быть поставлено в центр обработки данных Заказчика по адресу г. Новосибирск, ул. Свердлова, 14 и смонтировано в телекоммуникационные шкафы Заказчика в пределах одного серверного помещения. Исполнитель согласовывает с Заказчиком дату и время начала пусконаладочных работ.</w:t>
      </w:r>
    </w:p>
    <w:p w:rsidR="009212ED" w:rsidRDefault="009212ED" w:rsidP="009212ED">
      <w:pPr>
        <w:pStyle w:val="a9"/>
        <w:widowControl w:val="0"/>
        <w:numPr>
          <w:ilvl w:val="2"/>
          <w:numId w:val="35"/>
        </w:numPr>
        <w:tabs>
          <w:tab w:val="left" w:pos="426"/>
          <w:tab w:val="left" w:pos="1134"/>
        </w:tabs>
        <w:suppressAutoHyphens/>
        <w:spacing w:after="120" w:line="240" w:lineRule="auto"/>
        <w:jc w:val="center"/>
        <w:rPr>
          <w:rFonts w:ascii="Times New Roman" w:hAnsi="Times New Roman"/>
          <w:b/>
          <w:kern w:val="2"/>
          <w:sz w:val="24"/>
          <w:szCs w:val="24"/>
          <w:lang w:eastAsia="ru-RU"/>
        </w:rPr>
      </w:pPr>
      <w:r>
        <w:rPr>
          <w:rFonts w:ascii="Times New Roman" w:hAnsi="Times New Roman"/>
          <w:b/>
          <w:kern w:val="2"/>
          <w:sz w:val="24"/>
          <w:szCs w:val="24"/>
          <w:lang w:eastAsia="ru-RU"/>
        </w:rPr>
        <w:t>Подключение серверов к сети управления серверами</w:t>
      </w:r>
    </w:p>
    <w:p w:rsidR="009212ED" w:rsidRDefault="009212ED" w:rsidP="009212ED">
      <w:pPr>
        <w:widowControl w:val="0"/>
        <w:spacing w:line="240" w:lineRule="auto"/>
        <w:ind w:left="708" w:firstLine="708"/>
        <w:jc w:val="both"/>
        <w:rPr>
          <w:rFonts w:ascii="Times New Roman" w:eastAsia="SimSun" w:hAnsi="Times New Roman"/>
          <w:kern w:val="2"/>
          <w:sz w:val="24"/>
          <w:szCs w:val="24"/>
        </w:rPr>
      </w:pPr>
      <w:r>
        <w:rPr>
          <w:rFonts w:ascii="Times New Roman" w:eastAsia="SimSun" w:hAnsi="Times New Roman"/>
          <w:kern w:val="2"/>
          <w:sz w:val="24"/>
          <w:szCs w:val="24"/>
        </w:rPr>
        <w:t>На серверах п.1.1, п.1.2</w:t>
      </w:r>
      <w:r>
        <w:rPr>
          <w:rFonts w:ascii="Times New Roman" w:hAnsi="Times New Roman"/>
          <w:sz w:val="24"/>
          <w:szCs w:val="24"/>
        </w:rPr>
        <w:t>, п.1.3</w:t>
      </w:r>
      <w:r>
        <w:rPr>
          <w:rFonts w:ascii="Times New Roman" w:eastAsia="SimSun" w:hAnsi="Times New Roman"/>
          <w:kern w:val="2"/>
          <w:sz w:val="24"/>
          <w:szCs w:val="24"/>
        </w:rPr>
        <w:t>, Таблицы №1 Приложения №1 необходимо выполнить подключение к имеющейся у Заказчика сети управления. Подключение включает в себя:</w:t>
      </w:r>
    </w:p>
    <w:p w:rsidR="009212ED" w:rsidRDefault="009212ED" w:rsidP="009212ED">
      <w:pPr>
        <w:numPr>
          <w:ilvl w:val="1"/>
          <w:numId w:val="31"/>
        </w:numPr>
        <w:tabs>
          <w:tab w:val="left" w:pos="708"/>
          <w:tab w:val="left" w:pos="1069"/>
        </w:tabs>
        <w:suppressAutoHyphens/>
        <w:spacing w:after="200" w:line="240" w:lineRule="auto"/>
        <w:contextualSpacing/>
        <w:jc w:val="both"/>
        <w:rPr>
          <w:rFonts w:ascii="Times New Roman" w:hAnsi="Times New Roman"/>
          <w:sz w:val="24"/>
          <w:szCs w:val="24"/>
        </w:rPr>
      </w:pPr>
      <w:r>
        <w:rPr>
          <w:rFonts w:ascii="Times New Roman" w:hAnsi="Times New Roman"/>
          <w:sz w:val="24"/>
          <w:szCs w:val="24"/>
        </w:rPr>
        <w:t>Коммутацию оборудования в коммутаторы управления оборудованием, имеющиеся у Заказчика;</w:t>
      </w:r>
    </w:p>
    <w:p w:rsidR="009212ED" w:rsidRDefault="009212ED" w:rsidP="009212ED">
      <w:pPr>
        <w:numPr>
          <w:ilvl w:val="1"/>
          <w:numId w:val="31"/>
        </w:numPr>
        <w:tabs>
          <w:tab w:val="left" w:pos="708"/>
          <w:tab w:val="left" w:pos="1069"/>
        </w:tabs>
        <w:suppressAutoHyphens/>
        <w:spacing w:after="200" w:line="240" w:lineRule="auto"/>
        <w:contextualSpacing/>
        <w:jc w:val="both"/>
        <w:rPr>
          <w:rFonts w:ascii="Times New Roman" w:hAnsi="Times New Roman"/>
          <w:sz w:val="24"/>
          <w:szCs w:val="24"/>
        </w:rPr>
      </w:pPr>
      <w:r>
        <w:rPr>
          <w:rFonts w:ascii="Times New Roman" w:hAnsi="Times New Roman"/>
          <w:sz w:val="24"/>
          <w:szCs w:val="24"/>
        </w:rPr>
        <w:t>Настройка IP адресации на сетевом интерфейсе управления каждой единицы оборудования.</w:t>
      </w:r>
    </w:p>
    <w:p w:rsidR="009212ED" w:rsidRDefault="009212ED" w:rsidP="009212ED">
      <w:pPr>
        <w:widowControl w:val="0"/>
        <w:spacing w:line="240" w:lineRule="auto"/>
        <w:ind w:left="708" w:firstLine="708"/>
        <w:jc w:val="center"/>
        <w:rPr>
          <w:rFonts w:ascii="Times New Roman" w:eastAsia="SimSun" w:hAnsi="Times New Roman"/>
          <w:kern w:val="2"/>
          <w:sz w:val="24"/>
          <w:szCs w:val="24"/>
        </w:rPr>
      </w:pPr>
    </w:p>
    <w:p w:rsidR="009212ED" w:rsidRDefault="009212ED" w:rsidP="009212ED">
      <w:pPr>
        <w:widowControl w:val="0"/>
        <w:tabs>
          <w:tab w:val="left" w:pos="426"/>
          <w:tab w:val="left" w:pos="1134"/>
        </w:tabs>
        <w:spacing w:after="120" w:line="240" w:lineRule="auto"/>
        <w:ind w:left="1715"/>
        <w:jc w:val="center"/>
        <w:rPr>
          <w:rFonts w:ascii="Times New Roman" w:hAnsi="Times New Roman"/>
          <w:b/>
          <w:kern w:val="2"/>
          <w:sz w:val="24"/>
          <w:szCs w:val="24"/>
        </w:rPr>
      </w:pPr>
      <w:r>
        <w:rPr>
          <w:rFonts w:ascii="Times New Roman" w:hAnsi="Times New Roman"/>
          <w:b/>
          <w:kern w:val="2"/>
          <w:sz w:val="24"/>
          <w:szCs w:val="24"/>
        </w:rPr>
        <w:t>2.4.3. Подключение к сетям передачи данных серверов</w:t>
      </w:r>
    </w:p>
    <w:p w:rsidR="009212ED" w:rsidRDefault="009212ED" w:rsidP="009212ED">
      <w:pPr>
        <w:widowControl w:val="0"/>
        <w:spacing w:after="0" w:line="240" w:lineRule="auto"/>
        <w:ind w:left="708" w:firstLine="708"/>
        <w:jc w:val="both"/>
        <w:rPr>
          <w:rFonts w:ascii="Times New Roman" w:eastAsia="SimSun" w:hAnsi="Times New Roman"/>
          <w:kern w:val="2"/>
          <w:sz w:val="24"/>
          <w:szCs w:val="24"/>
        </w:rPr>
      </w:pPr>
      <w:r>
        <w:rPr>
          <w:rFonts w:ascii="Times New Roman" w:eastAsia="SimSun" w:hAnsi="Times New Roman"/>
          <w:kern w:val="2"/>
          <w:sz w:val="24"/>
          <w:szCs w:val="24"/>
        </w:rPr>
        <w:t>На серверах п.1.1, п.1.2, п.1.3 Таблицы №1 Приложения №1 необходимо выполнить подключение к имеющимся у Заказчика портам сети передачи данных Ethernet, в соответствии с требованиями производителя (инсталляционный профиль конфигурации предоставляется Заказчиком). Подключение включает в себя:</w:t>
      </w:r>
    </w:p>
    <w:p w:rsidR="009212ED" w:rsidRDefault="009212ED" w:rsidP="009212ED">
      <w:pPr>
        <w:numPr>
          <w:ilvl w:val="1"/>
          <w:numId w:val="31"/>
        </w:numPr>
        <w:tabs>
          <w:tab w:val="left" w:pos="708"/>
          <w:tab w:val="left" w:pos="1069"/>
        </w:tabs>
        <w:suppressAutoHyphens/>
        <w:spacing w:after="0" w:line="240" w:lineRule="auto"/>
        <w:contextualSpacing/>
        <w:jc w:val="both"/>
        <w:rPr>
          <w:rFonts w:ascii="Times New Roman" w:hAnsi="Times New Roman"/>
          <w:sz w:val="24"/>
          <w:szCs w:val="24"/>
        </w:rPr>
      </w:pPr>
      <w:r>
        <w:rPr>
          <w:rFonts w:ascii="Times New Roman" w:hAnsi="Times New Roman"/>
          <w:sz w:val="24"/>
          <w:szCs w:val="24"/>
        </w:rPr>
        <w:t>Коммутацию оборудования в коммутаторы сети передачи данных внутри телекоммуникационных шкафов, имеющихся у Заказчика;</w:t>
      </w:r>
    </w:p>
    <w:p w:rsidR="009212ED" w:rsidRDefault="009212ED" w:rsidP="009212ED">
      <w:pPr>
        <w:numPr>
          <w:ilvl w:val="1"/>
          <w:numId w:val="31"/>
        </w:numPr>
        <w:tabs>
          <w:tab w:val="left" w:pos="708"/>
          <w:tab w:val="left" w:pos="1069"/>
        </w:tabs>
        <w:suppressAutoHyphens/>
        <w:spacing w:after="0" w:line="240" w:lineRule="auto"/>
        <w:contextualSpacing/>
        <w:jc w:val="both"/>
        <w:rPr>
          <w:rFonts w:ascii="Times New Roman" w:hAnsi="Times New Roman"/>
          <w:sz w:val="24"/>
          <w:szCs w:val="24"/>
        </w:rPr>
      </w:pPr>
      <w:r>
        <w:rPr>
          <w:rFonts w:ascii="Times New Roman" w:hAnsi="Times New Roman"/>
          <w:sz w:val="24"/>
          <w:szCs w:val="24"/>
        </w:rPr>
        <w:t>Конфигурирование виртуальных сетей;</w:t>
      </w:r>
    </w:p>
    <w:p w:rsidR="009212ED" w:rsidRDefault="009212ED" w:rsidP="009212ED">
      <w:pPr>
        <w:numPr>
          <w:ilvl w:val="1"/>
          <w:numId w:val="31"/>
        </w:numPr>
        <w:tabs>
          <w:tab w:val="left" w:pos="708"/>
          <w:tab w:val="left" w:pos="1069"/>
        </w:tabs>
        <w:suppressAutoHyphens/>
        <w:spacing w:after="0" w:line="240" w:lineRule="auto"/>
        <w:contextualSpacing/>
        <w:jc w:val="both"/>
        <w:rPr>
          <w:rFonts w:ascii="Times New Roman" w:hAnsi="Times New Roman"/>
          <w:sz w:val="24"/>
          <w:szCs w:val="24"/>
        </w:rPr>
      </w:pPr>
      <w:r>
        <w:rPr>
          <w:rFonts w:ascii="Times New Roman" w:hAnsi="Times New Roman"/>
          <w:sz w:val="24"/>
          <w:szCs w:val="24"/>
        </w:rPr>
        <w:t>Настройку агрегации каналов;</w:t>
      </w:r>
    </w:p>
    <w:p w:rsidR="009212ED" w:rsidRDefault="009212ED" w:rsidP="009212ED">
      <w:pPr>
        <w:numPr>
          <w:ilvl w:val="1"/>
          <w:numId w:val="31"/>
        </w:numPr>
        <w:tabs>
          <w:tab w:val="left" w:pos="708"/>
          <w:tab w:val="left" w:pos="1069"/>
        </w:tabs>
        <w:suppressAutoHyphens/>
        <w:spacing w:after="0" w:line="240" w:lineRule="auto"/>
        <w:contextualSpacing/>
        <w:jc w:val="both"/>
        <w:rPr>
          <w:rFonts w:ascii="Times New Roman" w:hAnsi="Times New Roman"/>
          <w:sz w:val="24"/>
          <w:szCs w:val="24"/>
        </w:rPr>
      </w:pPr>
      <w:r>
        <w:rPr>
          <w:rFonts w:ascii="Times New Roman" w:hAnsi="Times New Roman"/>
          <w:sz w:val="24"/>
          <w:szCs w:val="24"/>
        </w:rPr>
        <w:t>Настройку параметров отказоустойчивости.</w:t>
      </w:r>
    </w:p>
    <w:p w:rsidR="009212ED" w:rsidRDefault="009212ED" w:rsidP="009212ED">
      <w:pPr>
        <w:pStyle w:val="a9"/>
        <w:widowControl w:val="0"/>
        <w:tabs>
          <w:tab w:val="left" w:pos="426"/>
          <w:tab w:val="left" w:pos="1134"/>
        </w:tabs>
        <w:spacing w:after="120" w:line="240" w:lineRule="auto"/>
        <w:ind w:left="2268"/>
        <w:jc w:val="both"/>
        <w:rPr>
          <w:rFonts w:ascii="Times New Roman" w:hAnsi="Times New Roman"/>
          <w:b/>
          <w:kern w:val="2"/>
          <w:sz w:val="24"/>
          <w:szCs w:val="24"/>
          <w:lang w:eastAsia="ru-RU"/>
        </w:rPr>
      </w:pPr>
    </w:p>
    <w:p w:rsidR="009212ED" w:rsidRDefault="009212ED" w:rsidP="009212ED">
      <w:pPr>
        <w:pStyle w:val="a9"/>
        <w:widowControl w:val="0"/>
        <w:numPr>
          <w:ilvl w:val="2"/>
          <w:numId w:val="36"/>
        </w:numPr>
        <w:tabs>
          <w:tab w:val="left" w:pos="426"/>
          <w:tab w:val="left" w:pos="1134"/>
        </w:tabs>
        <w:suppressAutoHyphens/>
        <w:spacing w:after="120" w:line="240" w:lineRule="auto"/>
        <w:jc w:val="center"/>
        <w:rPr>
          <w:rFonts w:ascii="Times New Roman" w:hAnsi="Times New Roman"/>
          <w:b/>
          <w:kern w:val="2"/>
          <w:sz w:val="24"/>
          <w:szCs w:val="24"/>
          <w:lang w:eastAsia="ru-RU"/>
        </w:rPr>
      </w:pPr>
      <w:r>
        <w:rPr>
          <w:rFonts w:ascii="Times New Roman" w:hAnsi="Times New Roman"/>
          <w:b/>
          <w:kern w:val="2"/>
          <w:sz w:val="24"/>
          <w:szCs w:val="24"/>
          <w:lang w:eastAsia="ru-RU"/>
        </w:rPr>
        <w:t>Подключение системы хранения данных</w:t>
      </w:r>
    </w:p>
    <w:p w:rsidR="009212ED" w:rsidRDefault="009212ED" w:rsidP="009212ED">
      <w:pPr>
        <w:widowControl w:val="0"/>
        <w:tabs>
          <w:tab w:val="left" w:pos="426"/>
          <w:tab w:val="left" w:pos="1134"/>
        </w:tabs>
        <w:spacing w:after="120" w:line="240" w:lineRule="auto"/>
        <w:ind w:left="709" w:firstLine="709"/>
        <w:jc w:val="both"/>
        <w:rPr>
          <w:rFonts w:ascii="Times New Roman" w:hAnsi="Times New Roman"/>
          <w:kern w:val="2"/>
          <w:sz w:val="24"/>
          <w:szCs w:val="24"/>
        </w:rPr>
      </w:pPr>
      <w:r>
        <w:rPr>
          <w:rFonts w:ascii="Times New Roman" w:hAnsi="Times New Roman"/>
          <w:kern w:val="2"/>
          <w:sz w:val="24"/>
          <w:szCs w:val="24"/>
        </w:rPr>
        <w:t>На системе хранения данных п.1.4, Таблицы №1 Приложения №1 необходимо выполнить подключение к имеющейся у Заказчика сети управления и сети передачи данных, а также создать пул хранения данных. Подключение включает в себя:</w:t>
      </w:r>
    </w:p>
    <w:p w:rsidR="009212ED" w:rsidRDefault="009212ED" w:rsidP="009212ED">
      <w:pPr>
        <w:pStyle w:val="a9"/>
        <w:widowControl w:val="0"/>
        <w:numPr>
          <w:ilvl w:val="1"/>
          <w:numId w:val="31"/>
        </w:numPr>
        <w:tabs>
          <w:tab w:val="left" w:pos="426"/>
          <w:tab w:val="left" w:pos="1134"/>
        </w:tabs>
        <w:suppressAutoHyphens/>
        <w:spacing w:after="120" w:line="240" w:lineRule="auto"/>
        <w:jc w:val="both"/>
        <w:rPr>
          <w:rFonts w:ascii="Times New Roman" w:hAnsi="Times New Roman"/>
          <w:kern w:val="2"/>
          <w:sz w:val="24"/>
          <w:szCs w:val="24"/>
          <w:lang w:eastAsia="ru-RU"/>
        </w:rPr>
      </w:pPr>
      <w:r>
        <w:rPr>
          <w:rFonts w:ascii="Times New Roman" w:hAnsi="Times New Roman"/>
          <w:kern w:val="2"/>
          <w:sz w:val="24"/>
          <w:szCs w:val="24"/>
          <w:lang w:eastAsia="ru-RU"/>
        </w:rPr>
        <w:t>Коммутацию оборудования в коммутаторы управления оборудованием, имеющиеся у Заказчика;</w:t>
      </w:r>
    </w:p>
    <w:p w:rsidR="009212ED" w:rsidRDefault="009212ED" w:rsidP="009212ED">
      <w:pPr>
        <w:pStyle w:val="a9"/>
        <w:widowControl w:val="0"/>
        <w:numPr>
          <w:ilvl w:val="1"/>
          <w:numId w:val="31"/>
        </w:numPr>
        <w:tabs>
          <w:tab w:val="left" w:pos="426"/>
          <w:tab w:val="left" w:pos="1134"/>
        </w:tabs>
        <w:suppressAutoHyphens/>
        <w:spacing w:after="120" w:line="240" w:lineRule="auto"/>
        <w:jc w:val="both"/>
        <w:rPr>
          <w:rFonts w:ascii="Times New Roman" w:hAnsi="Times New Roman"/>
          <w:kern w:val="2"/>
          <w:sz w:val="24"/>
          <w:szCs w:val="24"/>
          <w:lang w:eastAsia="ru-RU"/>
        </w:rPr>
      </w:pPr>
      <w:r>
        <w:rPr>
          <w:rFonts w:ascii="Times New Roman" w:hAnsi="Times New Roman"/>
          <w:kern w:val="2"/>
          <w:sz w:val="24"/>
          <w:szCs w:val="24"/>
          <w:lang w:eastAsia="ru-RU"/>
        </w:rPr>
        <w:t>Настройка IP адресации на сетевом интерфейсе СХД.</w:t>
      </w:r>
    </w:p>
    <w:p w:rsidR="009212ED" w:rsidRDefault="009212ED" w:rsidP="009212ED">
      <w:pPr>
        <w:pStyle w:val="a9"/>
        <w:widowControl w:val="0"/>
        <w:numPr>
          <w:ilvl w:val="1"/>
          <w:numId w:val="31"/>
        </w:numPr>
        <w:tabs>
          <w:tab w:val="left" w:pos="426"/>
          <w:tab w:val="left" w:pos="1134"/>
        </w:tabs>
        <w:suppressAutoHyphens/>
        <w:spacing w:after="120" w:line="240" w:lineRule="auto"/>
        <w:jc w:val="both"/>
        <w:rPr>
          <w:rFonts w:ascii="Times New Roman" w:hAnsi="Times New Roman"/>
          <w:kern w:val="2"/>
          <w:sz w:val="24"/>
          <w:szCs w:val="24"/>
          <w:lang w:eastAsia="ru-RU"/>
        </w:rPr>
      </w:pPr>
      <w:r>
        <w:rPr>
          <w:rFonts w:ascii="Times New Roman" w:hAnsi="Times New Roman"/>
          <w:kern w:val="2"/>
          <w:sz w:val="24"/>
          <w:szCs w:val="24"/>
          <w:lang w:eastAsia="ru-RU"/>
        </w:rPr>
        <w:t>Создание пула хранения данных на СХД в соответствии с рекомендациями производителя.</w:t>
      </w:r>
    </w:p>
    <w:p w:rsidR="009212ED" w:rsidRDefault="009212ED" w:rsidP="009212ED">
      <w:pPr>
        <w:pStyle w:val="a9"/>
        <w:widowControl w:val="0"/>
        <w:tabs>
          <w:tab w:val="left" w:pos="426"/>
          <w:tab w:val="left" w:pos="1134"/>
        </w:tabs>
        <w:spacing w:after="120" w:line="240" w:lineRule="auto"/>
        <w:ind w:left="2145"/>
        <w:jc w:val="both"/>
        <w:rPr>
          <w:rFonts w:ascii="Times New Roman" w:hAnsi="Times New Roman"/>
          <w:kern w:val="2"/>
          <w:sz w:val="24"/>
          <w:szCs w:val="24"/>
          <w:lang w:eastAsia="ru-RU"/>
        </w:rPr>
      </w:pPr>
    </w:p>
    <w:p w:rsidR="009212ED" w:rsidRDefault="009212ED" w:rsidP="009212ED">
      <w:pPr>
        <w:pStyle w:val="a9"/>
        <w:widowControl w:val="0"/>
        <w:numPr>
          <w:ilvl w:val="2"/>
          <w:numId w:val="36"/>
        </w:numPr>
        <w:tabs>
          <w:tab w:val="left" w:pos="426"/>
          <w:tab w:val="left" w:pos="1134"/>
        </w:tabs>
        <w:suppressAutoHyphens/>
        <w:spacing w:after="120" w:line="240" w:lineRule="auto"/>
        <w:jc w:val="center"/>
        <w:rPr>
          <w:rFonts w:ascii="Times New Roman" w:hAnsi="Times New Roman"/>
          <w:b/>
          <w:kern w:val="2"/>
          <w:sz w:val="24"/>
          <w:szCs w:val="24"/>
          <w:lang w:eastAsia="ru-RU"/>
        </w:rPr>
      </w:pPr>
      <w:r>
        <w:rPr>
          <w:rFonts w:ascii="Times New Roman" w:hAnsi="Times New Roman"/>
          <w:b/>
          <w:kern w:val="2"/>
          <w:sz w:val="24"/>
          <w:szCs w:val="24"/>
          <w:lang w:eastAsia="ru-RU"/>
        </w:rPr>
        <w:t>Установка комплекта расширения</w:t>
      </w:r>
    </w:p>
    <w:p w:rsidR="009212ED" w:rsidRDefault="009212ED" w:rsidP="009212ED">
      <w:pPr>
        <w:pStyle w:val="a9"/>
        <w:widowControl w:val="0"/>
        <w:tabs>
          <w:tab w:val="left" w:pos="426"/>
          <w:tab w:val="left" w:pos="1134"/>
        </w:tabs>
        <w:spacing w:after="120" w:line="240" w:lineRule="auto"/>
        <w:ind w:left="709" w:firstLine="709"/>
        <w:jc w:val="both"/>
        <w:rPr>
          <w:rFonts w:ascii="Times New Roman" w:hAnsi="Times New Roman"/>
          <w:kern w:val="2"/>
          <w:sz w:val="24"/>
          <w:szCs w:val="24"/>
          <w:lang w:eastAsia="ru-RU"/>
        </w:rPr>
      </w:pPr>
      <w:r>
        <w:rPr>
          <w:rFonts w:ascii="Times New Roman" w:hAnsi="Times New Roman"/>
          <w:kern w:val="2"/>
          <w:sz w:val="24"/>
          <w:szCs w:val="24"/>
          <w:lang w:eastAsia="ru-RU"/>
        </w:rPr>
        <w:t>В СХД Yadro Tatlin.Unified s/n 01112201561002 имеющуюся у заказчика установить комплект расширения п.1.5, Таблицы №1 Приложения №1, а также выполнить:</w:t>
      </w:r>
    </w:p>
    <w:p w:rsidR="009212ED" w:rsidRDefault="009212ED" w:rsidP="009212ED">
      <w:pPr>
        <w:pStyle w:val="a9"/>
        <w:widowControl w:val="0"/>
        <w:numPr>
          <w:ilvl w:val="1"/>
          <w:numId w:val="31"/>
        </w:numPr>
        <w:tabs>
          <w:tab w:val="left" w:pos="426"/>
          <w:tab w:val="left" w:pos="1134"/>
        </w:tabs>
        <w:suppressAutoHyphens/>
        <w:spacing w:after="120" w:line="240" w:lineRule="auto"/>
        <w:jc w:val="both"/>
        <w:rPr>
          <w:rFonts w:ascii="Times New Roman" w:hAnsi="Times New Roman"/>
          <w:kern w:val="2"/>
          <w:sz w:val="24"/>
          <w:szCs w:val="24"/>
          <w:lang w:eastAsia="ru-RU"/>
        </w:rPr>
      </w:pPr>
      <w:r>
        <w:rPr>
          <w:rFonts w:ascii="Times New Roman" w:hAnsi="Times New Roman"/>
          <w:kern w:val="2"/>
          <w:sz w:val="24"/>
          <w:szCs w:val="24"/>
          <w:lang w:eastAsia="ru-RU"/>
        </w:rPr>
        <w:t>Тестирование установленного комплекта расширения на работоспособность;</w:t>
      </w:r>
    </w:p>
    <w:p w:rsidR="009212ED" w:rsidRDefault="009212ED" w:rsidP="009212ED">
      <w:pPr>
        <w:pStyle w:val="a9"/>
        <w:widowControl w:val="0"/>
        <w:numPr>
          <w:ilvl w:val="1"/>
          <w:numId w:val="31"/>
        </w:numPr>
        <w:tabs>
          <w:tab w:val="left" w:pos="426"/>
          <w:tab w:val="left" w:pos="1134"/>
        </w:tabs>
        <w:suppressAutoHyphens/>
        <w:spacing w:after="120" w:line="240" w:lineRule="auto"/>
        <w:jc w:val="both"/>
        <w:rPr>
          <w:rFonts w:ascii="Times New Roman" w:hAnsi="Times New Roman"/>
          <w:kern w:val="2"/>
          <w:sz w:val="24"/>
          <w:szCs w:val="24"/>
          <w:lang w:eastAsia="ru-RU"/>
        </w:rPr>
      </w:pPr>
      <w:r>
        <w:rPr>
          <w:rFonts w:ascii="Times New Roman" w:hAnsi="Times New Roman"/>
          <w:kern w:val="2"/>
          <w:sz w:val="24"/>
          <w:szCs w:val="24"/>
          <w:lang w:eastAsia="ru-RU"/>
        </w:rPr>
        <w:t>Создание пула хранения данных.</w:t>
      </w:r>
    </w:p>
    <w:p w:rsidR="009212ED" w:rsidRDefault="009212ED" w:rsidP="009212ED">
      <w:pPr>
        <w:widowControl w:val="0"/>
        <w:tabs>
          <w:tab w:val="left" w:pos="426"/>
          <w:tab w:val="left" w:pos="1134"/>
        </w:tabs>
        <w:spacing w:after="120" w:line="240" w:lineRule="auto"/>
        <w:ind w:firstLine="1418"/>
        <w:jc w:val="both"/>
        <w:rPr>
          <w:rFonts w:ascii="Times New Roman" w:hAnsi="Times New Roman"/>
          <w:kern w:val="2"/>
          <w:sz w:val="24"/>
          <w:szCs w:val="24"/>
        </w:rPr>
      </w:pPr>
      <w:r>
        <w:rPr>
          <w:rFonts w:ascii="Times New Roman" w:eastAsia="SimSun" w:hAnsi="Times New Roman"/>
          <w:kern w:val="2"/>
          <w:sz w:val="24"/>
          <w:szCs w:val="24"/>
        </w:rPr>
        <w:t xml:space="preserve">Все операции по пуско-наладке системы хранения данных и комплекта </w:t>
      </w:r>
      <w:r>
        <w:rPr>
          <w:rFonts w:ascii="Times New Roman" w:eastAsia="SimSun" w:hAnsi="Times New Roman"/>
          <w:kern w:val="2"/>
          <w:sz w:val="24"/>
          <w:szCs w:val="24"/>
        </w:rPr>
        <w:lastRenderedPageBreak/>
        <w:t xml:space="preserve">расширения системы хранения данных п.2.4.4., п.2.4.5 </w:t>
      </w:r>
      <w:r>
        <w:rPr>
          <w:rFonts w:ascii="Times New Roman" w:hAnsi="Times New Roman"/>
          <w:kern w:val="2"/>
          <w:sz w:val="24"/>
          <w:szCs w:val="24"/>
        </w:rPr>
        <w:t>данного ООЗ</w:t>
      </w:r>
      <w:r>
        <w:rPr>
          <w:rFonts w:ascii="Times New Roman" w:eastAsia="SimSun" w:hAnsi="Times New Roman"/>
          <w:kern w:val="2"/>
          <w:sz w:val="24"/>
          <w:szCs w:val="24"/>
        </w:rPr>
        <w:t xml:space="preserve"> и указанных в п.1.4, п.1.5, Таблицы №1 Приложения №1 производиться силами Исполнителя в соответствии с условиями предоставления гарантийных обязательств (с целью обеспечения гарантии Производителя на оборудование).</w:t>
      </w:r>
    </w:p>
    <w:p w:rsidR="009212ED" w:rsidRDefault="009212ED" w:rsidP="009212ED">
      <w:pPr>
        <w:widowControl w:val="0"/>
        <w:spacing w:line="240" w:lineRule="auto"/>
        <w:ind w:left="708" w:firstLine="708"/>
        <w:jc w:val="both"/>
        <w:rPr>
          <w:rFonts w:ascii="Times New Roman" w:eastAsia="SimSun" w:hAnsi="Times New Roman"/>
          <w:kern w:val="2"/>
          <w:sz w:val="24"/>
          <w:szCs w:val="24"/>
        </w:rPr>
      </w:pPr>
    </w:p>
    <w:p w:rsidR="009212ED" w:rsidRDefault="009212ED" w:rsidP="009212ED">
      <w:pPr>
        <w:pStyle w:val="a9"/>
        <w:widowControl w:val="0"/>
        <w:numPr>
          <w:ilvl w:val="2"/>
          <w:numId w:val="36"/>
        </w:numPr>
        <w:tabs>
          <w:tab w:val="left" w:pos="426"/>
          <w:tab w:val="left" w:pos="1134"/>
        </w:tabs>
        <w:suppressAutoHyphens/>
        <w:spacing w:after="120" w:line="240" w:lineRule="auto"/>
        <w:jc w:val="center"/>
        <w:rPr>
          <w:rFonts w:ascii="Times New Roman" w:hAnsi="Times New Roman"/>
          <w:b/>
          <w:kern w:val="2"/>
          <w:sz w:val="24"/>
          <w:szCs w:val="24"/>
          <w:lang w:eastAsia="ru-RU"/>
        </w:rPr>
      </w:pPr>
      <w:r>
        <w:rPr>
          <w:rFonts w:ascii="Times New Roman" w:hAnsi="Times New Roman"/>
          <w:b/>
          <w:kern w:val="2"/>
          <w:sz w:val="24"/>
          <w:szCs w:val="24"/>
          <w:lang w:eastAsia="ru-RU"/>
        </w:rPr>
        <w:t>Пуско-наладка серверов</w:t>
      </w:r>
    </w:p>
    <w:p w:rsidR="009212ED" w:rsidRDefault="009212ED" w:rsidP="009212ED">
      <w:pPr>
        <w:widowControl w:val="0"/>
        <w:spacing w:line="240" w:lineRule="auto"/>
        <w:ind w:left="708" w:firstLine="708"/>
        <w:jc w:val="both"/>
        <w:rPr>
          <w:rFonts w:ascii="Times New Roman" w:eastAsia="SimSun" w:hAnsi="Times New Roman"/>
          <w:kern w:val="2"/>
          <w:sz w:val="24"/>
          <w:szCs w:val="24"/>
        </w:rPr>
      </w:pPr>
      <w:r>
        <w:rPr>
          <w:rFonts w:ascii="Times New Roman" w:eastAsia="SimSun" w:hAnsi="Times New Roman"/>
          <w:kern w:val="2"/>
          <w:sz w:val="24"/>
          <w:szCs w:val="24"/>
        </w:rPr>
        <w:t>На серверах п.1.1, п.1.2</w:t>
      </w:r>
      <w:r>
        <w:rPr>
          <w:rFonts w:ascii="Times New Roman" w:hAnsi="Times New Roman"/>
          <w:sz w:val="24"/>
          <w:szCs w:val="24"/>
        </w:rPr>
        <w:t>, п.1.3</w:t>
      </w:r>
      <w:r>
        <w:rPr>
          <w:rFonts w:ascii="Times New Roman" w:eastAsia="SimSun" w:hAnsi="Times New Roman"/>
          <w:kern w:val="2"/>
          <w:sz w:val="24"/>
          <w:szCs w:val="24"/>
        </w:rPr>
        <w:t xml:space="preserve">, Таблицы №1 Приложения №1 к описанию объекта закупки должно быть выполнено: </w:t>
      </w:r>
    </w:p>
    <w:p w:rsidR="009212ED" w:rsidRDefault="009212ED" w:rsidP="009212ED">
      <w:pPr>
        <w:numPr>
          <w:ilvl w:val="1"/>
          <w:numId w:val="31"/>
        </w:numPr>
        <w:tabs>
          <w:tab w:val="left" w:pos="708"/>
          <w:tab w:val="left" w:pos="1069"/>
        </w:tabs>
        <w:suppressAutoHyphens/>
        <w:spacing w:after="200" w:line="240" w:lineRule="auto"/>
        <w:contextualSpacing/>
        <w:jc w:val="both"/>
        <w:rPr>
          <w:rFonts w:ascii="Times New Roman" w:hAnsi="Times New Roman"/>
          <w:sz w:val="24"/>
          <w:szCs w:val="24"/>
        </w:rPr>
      </w:pPr>
      <w:r>
        <w:rPr>
          <w:rFonts w:ascii="Times New Roman" w:hAnsi="Times New Roman"/>
          <w:sz w:val="24"/>
          <w:szCs w:val="24"/>
        </w:rPr>
        <w:t>инициализация оборудования, базовая настройка и конфигурирование;</w:t>
      </w:r>
    </w:p>
    <w:p w:rsidR="009212ED" w:rsidRDefault="009212ED" w:rsidP="009212ED">
      <w:pPr>
        <w:numPr>
          <w:ilvl w:val="1"/>
          <w:numId w:val="31"/>
        </w:numPr>
        <w:tabs>
          <w:tab w:val="left" w:pos="708"/>
          <w:tab w:val="left" w:pos="1069"/>
        </w:tabs>
        <w:suppressAutoHyphens/>
        <w:spacing w:after="200" w:line="240" w:lineRule="auto"/>
        <w:contextualSpacing/>
        <w:jc w:val="both"/>
        <w:rPr>
          <w:rFonts w:ascii="Times New Roman" w:hAnsi="Times New Roman"/>
          <w:sz w:val="24"/>
          <w:szCs w:val="24"/>
        </w:rPr>
      </w:pPr>
      <w:r>
        <w:rPr>
          <w:rFonts w:ascii="Times New Roman" w:hAnsi="Times New Roman"/>
          <w:sz w:val="24"/>
          <w:szCs w:val="24"/>
        </w:rPr>
        <w:t>тестирование исправности компонентов оборудования;</w:t>
      </w:r>
    </w:p>
    <w:p w:rsidR="009212ED" w:rsidRDefault="009212ED" w:rsidP="009212ED">
      <w:pPr>
        <w:numPr>
          <w:ilvl w:val="1"/>
          <w:numId w:val="31"/>
        </w:numPr>
        <w:tabs>
          <w:tab w:val="left" w:pos="708"/>
          <w:tab w:val="left" w:pos="1069"/>
        </w:tabs>
        <w:suppressAutoHyphens/>
        <w:spacing w:after="0" w:line="240" w:lineRule="auto"/>
        <w:contextualSpacing/>
        <w:jc w:val="both"/>
        <w:rPr>
          <w:rFonts w:ascii="Times New Roman" w:hAnsi="Times New Roman"/>
          <w:sz w:val="24"/>
          <w:szCs w:val="24"/>
        </w:rPr>
      </w:pPr>
      <w:r>
        <w:rPr>
          <w:rFonts w:ascii="Times New Roman" w:hAnsi="Times New Roman"/>
          <w:sz w:val="24"/>
          <w:szCs w:val="24"/>
        </w:rPr>
        <w:t>обновление Firmware до последних рекомендованных производителем версий.</w:t>
      </w:r>
    </w:p>
    <w:p w:rsidR="009212ED" w:rsidRDefault="009212ED" w:rsidP="009212ED">
      <w:pPr>
        <w:numPr>
          <w:ilvl w:val="1"/>
          <w:numId w:val="31"/>
        </w:numPr>
        <w:tabs>
          <w:tab w:val="left" w:pos="708"/>
          <w:tab w:val="left" w:pos="1069"/>
        </w:tabs>
        <w:suppressAutoHyphens/>
        <w:spacing w:after="200" w:line="240" w:lineRule="auto"/>
        <w:contextualSpacing/>
        <w:jc w:val="both"/>
        <w:rPr>
          <w:rFonts w:ascii="Times New Roman" w:hAnsi="Times New Roman"/>
          <w:sz w:val="24"/>
          <w:szCs w:val="24"/>
        </w:rPr>
      </w:pPr>
      <w:r>
        <w:rPr>
          <w:rFonts w:ascii="Times New Roman" w:hAnsi="Times New Roman"/>
          <w:sz w:val="24"/>
          <w:szCs w:val="24"/>
        </w:rPr>
        <w:t xml:space="preserve">Установлена СВ, используемая в </w:t>
      </w:r>
      <w:r>
        <w:rPr>
          <w:rFonts w:ascii="Times New Roman" w:hAnsi="Times New Roman"/>
          <w:bCs/>
          <w:iCs/>
          <w:sz w:val="24"/>
          <w:szCs w:val="24"/>
        </w:rPr>
        <w:t>ЦОД Правительства НСО</w:t>
      </w:r>
      <w:r>
        <w:rPr>
          <w:rFonts w:ascii="Times New Roman" w:hAnsi="Times New Roman"/>
          <w:sz w:val="24"/>
          <w:szCs w:val="24"/>
        </w:rPr>
        <w:t xml:space="preserve"> (дистрибутив СВ предоставляется заказчиком);</w:t>
      </w:r>
    </w:p>
    <w:p w:rsidR="009212ED" w:rsidRDefault="009212ED" w:rsidP="009212ED">
      <w:pPr>
        <w:numPr>
          <w:ilvl w:val="1"/>
          <w:numId w:val="31"/>
        </w:numPr>
        <w:tabs>
          <w:tab w:val="left" w:pos="708"/>
          <w:tab w:val="left" w:pos="1069"/>
        </w:tabs>
        <w:suppressAutoHyphens/>
        <w:spacing w:after="200" w:line="240" w:lineRule="auto"/>
        <w:contextualSpacing/>
        <w:jc w:val="both"/>
        <w:rPr>
          <w:rFonts w:ascii="Times New Roman" w:hAnsi="Times New Roman"/>
          <w:sz w:val="24"/>
          <w:szCs w:val="24"/>
        </w:rPr>
      </w:pPr>
      <w:r>
        <w:rPr>
          <w:rFonts w:ascii="Times New Roman" w:eastAsia="SimSun" w:hAnsi="Times New Roman"/>
          <w:kern w:val="2"/>
          <w:sz w:val="24"/>
          <w:szCs w:val="24"/>
        </w:rPr>
        <w:t xml:space="preserve">Подключения в расширенный кластер дискового пула СХД </w:t>
      </w:r>
      <w:r>
        <w:rPr>
          <w:rFonts w:ascii="Times New Roman" w:hAnsi="Times New Roman"/>
          <w:sz w:val="24"/>
          <w:szCs w:val="24"/>
        </w:rPr>
        <w:t>п.1.4</w:t>
      </w:r>
      <w:r>
        <w:rPr>
          <w:rFonts w:ascii="Times New Roman" w:eastAsia="SimSun" w:hAnsi="Times New Roman"/>
          <w:kern w:val="2"/>
          <w:sz w:val="24"/>
          <w:szCs w:val="24"/>
        </w:rPr>
        <w:t>, Таблицы №1 Приложения №1.</w:t>
      </w:r>
    </w:p>
    <w:p w:rsidR="009212ED" w:rsidRDefault="009212ED" w:rsidP="009212ED">
      <w:pPr>
        <w:numPr>
          <w:ilvl w:val="1"/>
          <w:numId w:val="31"/>
        </w:numPr>
        <w:tabs>
          <w:tab w:val="left" w:pos="708"/>
          <w:tab w:val="left" w:pos="1069"/>
        </w:tabs>
        <w:suppressAutoHyphens/>
        <w:spacing w:after="200" w:line="240" w:lineRule="auto"/>
        <w:contextualSpacing/>
        <w:jc w:val="both"/>
        <w:rPr>
          <w:rFonts w:ascii="Times New Roman" w:hAnsi="Times New Roman"/>
          <w:sz w:val="24"/>
          <w:szCs w:val="24"/>
        </w:rPr>
      </w:pPr>
      <w:r>
        <w:rPr>
          <w:rFonts w:ascii="Times New Roman" w:hAnsi="Times New Roman"/>
          <w:sz w:val="24"/>
          <w:szCs w:val="24"/>
        </w:rPr>
        <w:t>Расширение кластера СВ, имеющейся у заказчика путем добавления в него серверов п.1.1</w:t>
      </w:r>
      <w:r>
        <w:rPr>
          <w:rFonts w:ascii="Times New Roman" w:eastAsia="SimSun" w:hAnsi="Times New Roman"/>
          <w:kern w:val="2"/>
          <w:sz w:val="24"/>
          <w:szCs w:val="24"/>
        </w:rPr>
        <w:t>, п.1.2</w:t>
      </w:r>
      <w:r>
        <w:rPr>
          <w:rFonts w:ascii="Times New Roman" w:hAnsi="Times New Roman"/>
          <w:sz w:val="24"/>
          <w:szCs w:val="24"/>
        </w:rPr>
        <w:t>, п.1.3</w:t>
      </w:r>
      <w:r>
        <w:rPr>
          <w:rFonts w:ascii="Times New Roman" w:eastAsia="SimSun" w:hAnsi="Times New Roman"/>
          <w:kern w:val="2"/>
          <w:sz w:val="24"/>
          <w:szCs w:val="24"/>
        </w:rPr>
        <w:t>, Таблицы №1 Приложения №1.</w:t>
      </w:r>
    </w:p>
    <w:p w:rsidR="009212ED" w:rsidRDefault="009212ED" w:rsidP="009212ED">
      <w:pPr>
        <w:tabs>
          <w:tab w:val="left" w:pos="708"/>
          <w:tab w:val="left" w:pos="1069"/>
        </w:tabs>
        <w:spacing w:after="0" w:line="240" w:lineRule="auto"/>
        <w:ind w:left="2145"/>
        <w:contextualSpacing/>
        <w:jc w:val="both"/>
        <w:rPr>
          <w:rFonts w:ascii="Times New Roman" w:hAnsi="Times New Roman"/>
          <w:sz w:val="24"/>
          <w:szCs w:val="24"/>
        </w:rPr>
      </w:pPr>
    </w:p>
    <w:p w:rsidR="009212ED" w:rsidRDefault="009212ED" w:rsidP="009212ED">
      <w:pPr>
        <w:widowControl w:val="0"/>
        <w:spacing w:line="240" w:lineRule="auto"/>
        <w:ind w:firstLine="709"/>
        <w:jc w:val="both"/>
        <w:rPr>
          <w:rFonts w:ascii="Times New Roman" w:eastAsia="SimSun" w:hAnsi="Times New Roman"/>
          <w:kern w:val="2"/>
          <w:sz w:val="24"/>
          <w:szCs w:val="24"/>
        </w:rPr>
      </w:pPr>
      <w:r>
        <w:rPr>
          <w:rFonts w:ascii="Times New Roman" w:eastAsia="SimSun" w:hAnsi="Times New Roman"/>
          <w:kern w:val="2"/>
          <w:sz w:val="24"/>
          <w:szCs w:val="24"/>
        </w:rPr>
        <w:t>Услуги по пуско-наладке оборудования оказываются Исполнителем в присутствии Заказчика.</w:t>
      </w:r>
    </w:p>
    <w:p w:rsidR="009212ED" w:rsidRDefault="009212ED" w:rsidP="009212ED">
      <w:pPr>
        <w:widowControl w:val="0"/>
        <w:spacing w:line="240" w:lineRule="auto"/>
        <w:ind w:firstLine="709"/>
        <w:jc w:val="both"/>
        <w:rPr>
          <w:rFonts w:ascii="Times New Roman" w:eastAsia="SimSun" w:hAnsi="Times New Roman"/>
          <w:kern w:val="2"/>
          <w:sz w:val="24"/>
          <w:szCs w:val="24"/>
        </w:rPr>
      </w:pPr>
      <w:r>
        <w:rPr>
          <w:rFonts w:ascii="Times New Roman" w:eastAsia="SimSun" w:hAnsi="Times New Roman"/>
          <w:kern w:val="2"/>
          <w:sz w:val="24"/>
          <w:szCs w:val="24"/>
        </w:rPr>
        <w:t>Все операции в рамках пусконаладочных работ, а также предшествующие им процедуры установки и подключений, обязаны соответствовать требованиям к данным видам работ, установленным производителями поставляемого оборудования, а также условиям предоставления гарантийных обязательств производителями оборудования.</w:t>
      </w:r>
    </w:p>
    <w:p w:rsidR="009212ED" w:rsidRDefault="009212ED" w:rsidP="009212ED">
      <w:pPr>
        <w:widowControl w:val="0"/>
        <w:spacing w:after="0" w:line="240" w:lineRule="auto"/>
        <w:ind w:firstLine="709"/>
        <w:contextualSpacing/>
        <w:jc w:val="both"/>
        <w:rPr>
          <w:rFonts w:ascii="Times New Roman" w:hAnsi="Times New Roman"/>
          <w:iCs/>
          <w:sz w:val="24"/>
          <w:szCs w:val="24"/>
          <w:lang w:val="x-none" w:eastAsia="x-none"/>
        </w:rPr>
      </w:pPr>
      <w:r>
        <w:rPr>
          <w:rFonts w:ascii="Times New Roman" w:hAnsi="Times New Roman"/>
          <w:iCs/>
          <w:sz w:val="24"/>
          <w:szCs w:val="24"/>
        </w:rPr>
        <w:t>Все услуги обязаны быть оказаны без остановки работы информационных систем Заказчика.</w:t>
      </w:r>
    </w:p>
    <w:p w:rsidR="009212ED" w:rsidRDefault="009212ED" w:rsidP="009212ED">
      <w:pPr>
        <w:widowControl w:val="0"/>
        <w:spacing w:after="0" w:line="240" w:lineRule="auto"/>
        <w:ind w:firstLine="709"/>
        <w:contextualSpacing/>
        <w:jc w:val="both"/>
        <w:rPr>
          <w:rFonts w:ascii="Times New Roman" w:hAnsi="Times New Roman"/>
          <w:iCs/>
          <w:sz w:val="24"/>
          <w:szCs w:val="24"/>
          <w:lang w:val="x-none" w:eastAsia="x-none"/>
        </w:rPr>
      </w:pPr>
    </w:p>
    <w:p w:rsidR="009212ED" w:rsidRDefault="009212ED" w:rsidP="009212ED">
      <w:pPr>
        <w:widowControl w:val="0"/>
        <w:numPr>
          <w:ilvl w:val="1"/>
          <w:numId w:val="36"/>
        </w:numPr>
        <w:tabs>
          <w:tab w:val="left" w:pos="426"/>
          <w:tab w:val="left" w:pos="1134"/>
        </w:tabs>
        <w:suppressAutoHyphens/>
        <w:spacing w:after="120" w:line="240" w:lineRule="auto"/>
        <w:contextualSpacing/>
        <w:jc w:val="center"/>
        <w:rPr>
          <w:rFonts w:ascii="Times New Roman" w:hAnsi="Times New Roman"/>
          <w:b/>
          <w:kern w:val="2"/>
          <w:sz w:val="24"/>
          <w:szCs w:val="24"/>
        </w:rPr>
      </w:pPr>
      <w:r>
        <w:rPr>
          <w:rFonts w:ascii="Times New Roman" w:hAnsi="Times New Roman"/>
          <w:b/>
          <w:kern w:val="2"/>
          <w:sz w:val="24"/>
          <w:szCs w:val="24"/>
        </w:rPr>
        <w:t>Комплектация оборудования</w:t>
      </w:r>
    </w:p>
    <w:p w:rsidR="009212ED" w:rsidRDefault="009212ED" w:rsidP="009212ED">
      <w:pPr>
        <w:widowControl w:val="0"/>
        <w:spacing w:after="0" w:line="240" w:lineRule="auto"/>
        <w:ind w:firstLine="708"/>
        <w:contextualSpacing/>
        <w:jc w:val="both"/>
        <w:rPr>
          <w:rFonts w:ascii="Times New Roman" w:hAnsi="Times New Roman"/>
          <w:iCs/>
          <w:sz w:val="24"/>
          <w:szCs w:val="24"/>
          <w:lang w:eastAsia="x-none"/>
        </w:rPr>
      </w:pPr>
      <w:r>
        <w:rPr>
          <w:rFonts w:ascii="Times New Roman" w:hAnsi="Times New Roman"/>
          <w:iCs/>
          <w:sz w:val="24"/>
          <w:szCs w:val="24"/>
          <w:lang w:eastAsia="x-none"/>
        </w:rPr>
        <w:t>Комплектация оборудования (Приложение №1 к описанию объекта закупки) включают в себя необходимые адаптеры, кабели для оказания всего объема Услуг в соответствии с Описанием объекта закупки.</w:t>
      </w:r>
    </w:p>
    <w:p w:rsidR="009212ED" w:rsidRDefault="009212ED" w:rsidP="009212ED">
      <w:pPr>
        <w:tabs>
          <w:tab w:val="left" w:pos="1134"/>
        </w:tabs>
        <w:spacing w:after="0" w:line="240" w:lineRule="auto"/>
        <w:rPr>
          <w:rFonts w:ascii="Times New Roman" w:eastAsia="SimSun" w:hAnsi="Times New Roman"/>
          <w:kern w:val="2"/>
          <w:sz w:val="24"/>
          <w:szCs w:val="24"/>
          <w:lang w:eastAsia="ko-KR"/>
        </w:rPr>
      </w:pPr>
    </w:p>
    <w:p w:rsidR="009212ED" w:rsidRDefault="009212ED" w:rsidP="009212ED">
      <w:pPr>
        <w:tabs>
          <w:tab w:val="left" w:pos="1134"/>
        </w:tabs>
        <w:spacing w:after="0" w:line="240" w:lineRule="auto"/>
        <w:jc w:val="both"/>
        <w:rPr>
          <w:rFonts w:ascii="Times New Roman" w:eastAsia="SimSun" w:hAnsi="Times New Roman"/>
          <w:sz w:val="24"/>
          <w:szCs w:val="24"/>
          <w:lang w:eastAsia="ko-KR"/>
        </w:rPr>
      </w:pPr>
    </w:p>
    <w:p w:rsidR="009212ED" w:rsidRDefault="009212ED" w:rsidP="009212ED">
      <w:pPr>
        <w:widowControl w:val="0"/>
        <w:numPr>
          <w:ilvl w:val="1"/>
          <w:numId w:val="36"/>
        </w:numPr>
        <w:tabs>
          <w:tab w:val="left" w:pos="426"/>
          <w:tab w:val="left" w:pos="1134"/>
        </w:tabs>
        <w:suppressAutoHyphens/>
        <w:spacing w:after="120" w:line="240" w:lineRule="auto"/>
        <w:contextualSpacing/>
        <w:jc w:val="center"/>
        <w:rPr>
          <w:rFonts w:ascii="Times New Roman" w:hAnsi="Times New Roman"/>
          <w:b/>
          <w:kern w:val="2"/>
          <w:sz w:val="24"/>
          <w:szCs w:val="24"/>
        </w:rPr>
      </w:pPr>
      <w:r>
        <w:rPr>
          <w:rFonts w:ascii="Times New Roman" w:hAnsi="Times New Roman"/>
          <w:b/>
          <w:kern w:val="2"/>
          <w:sz w:val="24"/>
          <w:szCs w:val="24"/>
        </w:rPr>
        <w:t>Требования к оборудованию и гарантийным обязательствам</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Все поставляемое оборудование обязано быть не ранее 2024 года выпуска.</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При приемке и эксплуатации поставляемого оборудования предусмотрена возможность вскрытия оборудования для регулярного профилактического обслуживания комплектующих и узлов оборудования, без нарушения гарантий со стороны Производителя.</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 xml:space="preserve">Имеющиеся в серверах </w:t>
      </w:r>
      <w:r>
        <w:rPr>
          <w:rFonts w:ascii="Times New Roman" w:eastAsia="SimSun" w:hAnsi="Times New Roman"/>
          <w:kern w:val="2"/>
          <w:sz w:val="24"/>
          <w:szCs w:val="24"/>
        </w:rPr>
        <w:t>п.1.1, п.1.2</w:t>
      </w:r>
      <w:r>
        <w:rPr>
          <w:rFonts w:ascii="Times New Roman" w:hAnsi="Times New Roman"/>
          <w:sz w:val="24"/>
          <w:szCs w:val="24"/>
        </w:rPr>
        <w:t>, п.1.3</w:t>
      </w:r>
      <w:r>
        <w:rPr>
          <w:rFonts w:ascii="Times New Roman" w:eastAsia="SimSun" w:hAnsi="Times New Roman"/>
          <w:kern w:val="2"/>
          <w:sz w:val="24"/>
          <w:szCs w:val="24"/>
        </w:rPr>
        <w:t xml:space="preserve">, Таблицы №1 </w:t>
      </w:r>
      <w:r>
        <w:rPr>
          <w:rFonts w:ascii="Times New Roman" w:hAnsi="Times New Roman"/>
          <w:sz w:val="24"/>
          <w:szCs w:val="24"/>
        </w:rPr>
        <w:t xml:space="preserve">Приложения №1 </w:t>
      </w:r>
      <w:r>
        <w:rPr>
          <w:rFonts w:ascii="Times New Roman" w:eastAsia="SimSun" w:hAnsi="Times New Roman"/>
          <w:sz w:val="24"/>
          <w:szCs w:val="24"/>
          <w:lang w:eastAsia="ko-KR"/>
        </w:rPr>
        <w:t xml:space="preserve">порты и интерфейсы, характеристики которых указаны в описании объекта закупки, использоваться без адаптеров, переходников, дополнительных устройств, кроме серийно устанавливаемых производителем при производстве оборудования и предусмотренных конструкцией поставляемого оборудования, включая, но не ограничиваясь: сетевые адаптеры для подключения к сетям передачи данных, </w:t>
      </w:r>
      <w:r>
        <w:rPr>
          <w:rFonts w:ascii="Times New Roman" w:eastAsia="SimSun" w:hAnsi="Times New Roman"/>
          <w:sz w:val="24"/>
          <w:szCs w:val="24"/>
          <w:lang w:val="en-US" w:eastAsia="ko-KR"/>
        </w:rPr>
        <w:t>RAID</w:t>
      </w:r>
      <w:r>
        <w:rPr>
          <w:rFonts w:ascii="Times New Roman" w:eastAsia="SimSun" w:hAnsi="Times New Roman"/>
          <w:sz w:val="24"/>
          <w:szCs w:val="24"/>
          <w:lang w:eastAsia="ko-KR"/>
        </w:rPr>
        <w:t xml:space="preserve"> контроллеры, райзер карты, объединительных плат (бэкплейна), кожухи перераспределения воздушного потока для обеспечения охлаждения необходимых компонентов. Комплектацию оборудования включает в себя кабели и комплектующие для подключения к сети питания и передачи данных, а также комплектующие </w:t>
      </w:r>
      <w:r>
        <w:rPr>
          <w:rFonts w:ascii="Times New Roman" w:eastAsia="SimSun" w:hAnsi="Times New Roman"/>
          <w:sz w:val="24"/>
          <w:szCs w:val="24"/>
          <w:lang w:eastAsia="ko-KR"/>
        </w:rPr>
        <w:lastRenderedPageBreak/>
        <w:t>для установки и закрепления оборудования в телекоммуникационных шкафах Заказчика, в соответствии с требованиями производителя оборудования.</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Все поставляемое оборудование обязано быть новым (оборудование, которое не было в использовании, в ремонте, в том числе не было восстановлено, у которого не была осуществлена замена составных частей, не были восстановлены потребительские свойства), не являвшимся ранее выставочным экземпляром. Корпус, а также все комплектующие (в том числе пластмассовые элементы и металлические детали) не имеет повреждений, включая, но не ограничиваясь потертостями, царапинами, сколами, трещинами, вздутиями, вмятинами, ухудшающими его внешний вид и препятствующими нормальной работе, а также следами вскрытия. Подвижные элементы легко перемещаются без перекосов и заеданий. Оборудование не имеет дефектов, связанных с конструкцией, материалами или работой по их изготовлению.</w:t>
      </w:r>
    </w:p>
    <w:p w:rsidR="009212ED" w:rsidRDefault="009212ED" w:rsidP="009212ED">
      <w:pPr>
        <w:spacing w:after="0" w:line="240" w:lineRule="auto"/>
        <w:ind w:firstLine="709"/>
        <w:jc w:val="both"/>
        <w:rPr>
          <w:rFonts w:ascii="Times New Roman" w:hAnsi="Times New Roman"/>
          <w:strike/>
          <w:sz w:val="24"/>
          <w:szCs w:val="24"/>
        </w:rPr>
      </w:pPr>
      <w:r>
        <w:rPr>
          <w:rFonts w:ascii="Times New Roman" w:eastAsia="SimSun" w:hAnsi="Times New Roman"/>
          <w:sz w:val="24"/>
          <w:szCs w:val="24"/>
          <w:lang w:eastAsia="ko-KR"/>
        </w:rPr>
        <w:t xml:space="preserve">Все поставляемое оборудование соответствует требованиям к техническим и функциональным характеристикам, потребительским свойствам, в том числе по производительности и эргономическим показателям, установленным производителем оборудования. </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Качество оборудования, поставляемого Заказчику в соответствии с описанием объекта закупки, должно соответствовать законодательству Российской Федерации в соответствии с п.2., п.3., п.4. ст. 4 Закон РФ от 07.02.1992 N 2300-1 "О защите прав потребителей".</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Все поставляемое оборудование произведено серийно, заводом производителем (имеет заводской серийный номер на корпусе). Маркировка упакованного оборудования заводская и, в том числе, содержит сведения о наименовании оборудования (модель, артикул и др.), производителя оборудования, правилах хранения и транспортировки.</w:t>
      </w:r>
    </w:p>
    <w:p w:rsidR="009212ED" w:rsidRDefault="009212ED" w:rsidP="009212ED">
      <w:pPr>
        <w:widowControl w:val="0"/>
        <w:spacing w:after="0" w:line="240" w:lineRule="auto"/>
        <w:ind w:firstLine="708"/>
        <w:jc w:val="both"/>
        <w:rPr>
          <w:rFonts w:ascii="Times New Roman" w:hAnsi="Times New Roman"/>
          <w:sz w:val="24"/>
          <w:szCs w:val="24"/>
        </w:rPr>
      </w:pPr>
      <w:r>
        <w:rPr>
          <w:rFonts w:ascii="Times New Roman" w:hAnsi="Times New Roman"/>
          <w:sz w:val="24"/>
          <w:szCs w:val="24"/>
        </w:rPr>
        <w:t xml:space="preserve">Оказание Услуг с применением оборудования производиться в строгом соответствии с требованиями производителей по пусконаладочным работам с оборудованием. </w:t>
      </w:r>
    </w:p>
    <w:p w:rsidR="009212ED" w:rsidRDefault="009212ED" w:rsidP="009212ED">
      <w:pPr>
        <w:widowControl w:val="0"/>
        <w:spacing w:after="0" w:line="240" w:lineRule="auto"/>
        <w:ind w:firstLine="708"/>
        <w:jc w:val="both"/>
        <w:rPr>
          <w:rFonts w:ascii="Times New Roman" w:hAnsi="Times New Roman"/>
          <w:sz w:val="24"/>
          <w:szCs w:val="24"/>
        </w:rPr>
      </w:pPr>
      <w:r>
        <w:rPr>
          <w:rFonts w:ascii="Times New Roman" w:hAnsi="Times New Roman"/>
          <w:sz w:val="24"/>
          <w:szCs w:val="24"/>
        </w:rPr>
        <w:t xml:space="preserve">Гарантийный талон обладает обязательной отметкой </w:t>
      </w:r>
      <w:r>
        <w:rPr>
          <w:rFonts w:ascii="Times New Roman" w:eastAsia="SimSun" w:hAnsi="Times New Roman"/>
          <w:sz w:val="24"/>
          <w:szCs w:val="24"/>
          <w:lang w:eastAsia="ko-KR"/>
        </w:rPr>
        <w:t>Исполнителя</w:t>
      </w:r>
      <w:r>
        <w:rPr>
          <w:rFonts w:ascii="Times New Roman" w:hAnsi="Times New Roman"/>
          <w:sz w:val="24"/>
          <w:szCs w:val="24"/>
        </w:rPr>
        <w:t xml:space="preserve"> (дата поставки, печать). Не допускается предоставление технической документации и руководств пользователя в виде копий. Гарантийный талон, техническая документация и руководства пользователя могут отсутствовать в случае, если это не предусмотрено заводом-изготовителем.</w:t>
      </w:r>
    </w:p>
    <w:p w:rsidR="009212ED" w:rsidRDefault="009212ED" w:rsidP="009212ED">
      <w:pPr>
        <w:widowControl w:val="0"/>
        <w:spacing w:after="0" w:line="240" w:lineRule="auto"/>
        <w:ind w:firstLine="708"/>
        <w:jc w:val="both"/>
        <w:rPr>
          <w:rFonts w:ascii="Times New Roman" w:hAnsi="Times New Roman"/>
          <w:sz w:val="24"/>
          <w:szCs w:val="24"/>
        </w:rPr>
      </w:pPr>
      <w:r>
        <w:rPr>
          <w:rFonts w:ascii="Times New Roman" w:hAnsi="Times New Roman"/>
          <w:sz w:val="24"/>
          <w:szCs w:val="24"/>
        </w:rPr>
        <w:t>Гарантийный срок на наладочные работы составляет 12 (двенадцать) месяцев с даты подписания Сторонами документа о приемке.</w:t>
      </w:r>
    </w:p>
    <w:p w:rsidR="009212ED" w:rsidRDefault="009212ED" w:rsidP="009212ED">
      <w:pPr>
        <w:spacing w:after="0" w:line="240" w:lineRule="auto"/>
        <w:ind w:firstLine="708"/>
        <w:jc w:val="both"/>
        <w:rPr>
          <w:rFonts w:ascii="Times New Roman" w:hAnsi="Times New Roman"/>
          <w:sz w:val="24"/>
          <w:szCs w:val="24"/>
        </w:rPr>
      </w:pPr>
      <w:r>
        <w:rPr>
          <w:rFonts w:ascii="Times New Roman" w:hAnsi="Times New Roman"/>
          <w:sz w:val="24"/>
          <w:szCs w:val="24"/>
        </w:rPr>
        <w:t xml:space="preserve">На серверы, </w:t>
      </w:r>
      <w:r>
        <w:rPr>
          <w:rFonts w:ascii="Times New Roman" w:eastAsia="SimSun" w:hAnsi="Times New Roman"/>
          <w:kern w:val="2"/>
          <w:sz w:val="24"/>
          <w:szCs w:val="24"/>
        </w:rPr>
        <w:t>п.1.1, п.1.2</w:t>
      </w:r>
      <w:r>
        <w:rPr>
          <w:rFonts w:ascii="Times New Roman" w:hAnsi="Times New Roman"/>
          <w:sz w:val="24"/>
          <w:szCs w:val="24"/>
        </w:rPr>
        <w:t>, п.1.3</w:t>
      </w:r>
      <w:r>
        <w:rPr>
          <w:rFonts w:ascii="Times New Roman" w:eastAsia="SimSun" w:hAnsi="Times New Roman"/>
          <w:kern w:val="2"/>
          <w:sz w:val="24"/>
          <w:szCs w:val="24"/>
        </w:rPr>
        <w:t xml:space="preserve">, Таблицы №1 </w:t>
      </w:r>
      <w:r>
        <w:rPr>
          <w:rFonts w:ascii="Times New Roman" w:hAnsi="Times New Roman"/>
          <w:sz w:val="24"/>
          <w:szCs w:val="24"/>
        </w:rPr>
        <w:t>Приложения №1 установлена гарантия Производителя и Исполнителя – 36 (тридцать шесть) месяцев со дня подписания документа о приемке.</w:t>
      </w:r>
    </w:p>
    <w:p w:rsidR="009212ED" w:rsidRDefault="009212ED" w:rsidP="009212ED">
      <w:pPr>
        <w:spacing w:after="0" w:line="240" w:lineRule="auto"/>
        <w:ind w:firstLine="708"/>
        <w:jc w:val="both"/>
        <w:rPr>
          <w:rFonts w:ascii="Times New Roman" w:hAnsi="Times New Roman"/>
          <w:sz w:val="24"/>
          <w:szCs w:val="24"/>
        </w:rPr>
      </w:pPr>
      <w:r>
        <w:rPr>
          <w:rFonts w:ascii="Times New Roman" w:hAnsi="Times New Roman"/>
          <w:sz w:val="24"/>
          <w:szCs w:val="24"/>
        </w:rPr>
        <w:t xml:space="preserve">На систему хранения данных </w:t>
      </w:r>
      <w:r>
        <w:rPr>
          <w:rFonts w:ascii="Times New Roman" w:eastAsia="SimSun" w:hAnsi="Times New Roman"/>
          <w:kern w:val="2"/>
          <w:sz w:val="24"/>
          <w:szCs w:val="24"/>
        </w:rPr>
        <w:t xml:space="preserve">п.1.4, Таблицы №1 </w:t>
      </w:r>
      <w:r>
        <w:rPr>
          <w:rFonts w:ascii="Times New Roman" w:hAnsi="Times New Roman"/>
          <w:sz w:val="24"/>
          <w:szCs w:val="24"/>
        </w:rPr>
        <w:t>Приложения №1 установлена гарантия Производителя и Исполнителя – 36 (тридцать шесть) месяцев со дня подписания документа о приемке.</w:t>
      </w:r>
    </w:p>
    <w:p w:rsidR="009212ED" w:rsidRDefault="009212ED" w:rsidP="009212ED">
      <w:pPr>
        <w:spacing w:after="0" w:line="240" w:lineRule="auto"/>
        <w:ind w:firstLine="708"/>
        <w:jc w:val="both"/>
        <w:rPr>
          <w:rFonts w:ascii="Times New Roman" w:hAnsi="Times New Roman"/>
          <w:sz w:val="24"/>
          <w:szCs w:val="24"/>
        </w:rPr>
      </w:pPr>
      <w:r>
        <w:rPr>
          <w:rFonts w:ascii="Times New Roman" w:hAnsi="Times New Roman"/>
          <w:sz w:val="24"/>
          <w:szCs w:val="24"/>
        </w:rPr>
        <w:t xml:space="preserve">На комплект расширения системы хранения данных </w:t>
      </w:r>
      <w:r>
        <w:rPr>
          <w:rFonts w:ascii="Times New Roman" w:eastAsia="SimSun" w:hAnsi="Times New Roman"/>
          <w:kern w:val="2"/>
          <w:sz w:val="24"/>
          <w:szCs w:val="24"/>
        </w:rPr>
        <w:t xml:space="preserve">п.1.5, Таблицы №1 </w:t>
      </w:r>
      <w:r>
        <w:rPr>
          <w:rFonts w:ascii="Times New Roman" w:hAnsi="Times New Roman"/>
          <w:sz w:val="24"/>
          <w:szCs w:val="24"/>
        </w:rPr>
        <w:t xml:space="preserve">Приложения №1 установлена гарантия Производителя и Исполнителя со сроком, равным дате окончания гарантийной поддержки на систему хранения данных </w:t>
      </w:r>
      <w:r>
        <w:rPr>
          <w:rFonts w:ascii="Times New Roman" w:eastAsia="SimSun" w:hAnsi="Times New Roman"/>
          <w:bCs/>
          <w:iCs/>
          <w:kern w:val="2"/>
          <w:sz w:val="24"/>
          <w:szCs w:val="24"/>
        </w:rPr>
        <w:t>Yadro Tatlin.Unified</w:t>
      </w:r>
      <w:r>
        <w:rPr>
          <w:rFonts w:ascii="Times New Roman" w:eastAsia="SimSun" w:hAnsi="Times New Roman"/>
          <w:kern w:val="2"/>
          <w:sz w:val="24"/>
          <w:szCs w:val="24"/>
        </w:rPr>
        <w:t xml:space="preserve"> </w:t>
      </w:r>
      <w:r>
        <w:rPr>
          <w:rFonts w:ascii="Times New Roman" w:hAnsi="Times New Roman"/>
          <w:bCs/>
          <w:sz w:val="24"/>
          <w:szCs w:val="24"/>
        </w:rPr>
        <w:t xml:space="preserve">s/n 01112201561002 </w:t>
      </w:r>
      <w:r>
        <w:rPr>
          <w:rFonts w:ascii="Times New Roman" w:eastAsia="SimSun" w:hAnsi="Times New Roman"/>
          <w:sz w:val="24"/>
          <w:szCs w:val="24"/>
        </w:rPr>
        <w:t>имеющуюся у Заказчика до 27.11.2025г.</w:t>
      </w:r>
    </w:p>
    <w:p w:rsidR="009212ED" w:rsidRDefault="009212ED" w:rsidP="009212ED">
      <w:pPr>
        <w:spacing w:after="0" w:line="240" w:lineRule="auto"/>
        <w:ind w:firstLine="708"/>
        <w:jc w:val="both"/>
        <w:rPr>
          <w:rFonts w:ascii="Times New Roman" w:hAnsi="Times New Roman"/>
          <w:sz w:val="24"/>
          <w:szCs w:val="24"/>
        </w:rPr>
      </w:pPr>
      <w:r>
        <w:rPr>
          <w:rFonts w:ascii="Times New Roman" w:hAnsi="Times New Roman"/>
          <w:sz w:val="24"/>
          <w:szCs w:val="24"/>
        </w:rPr>
        <w:t xml:space="preserve">Под гарантией на пуско-наладочные работы понимается устранение </w:t>
      </w:r>
      <w:r>
        <w:rPr>
          <w:rFonts w:ascii="Times New Roman" w:eastAsia="SimSun" w:hAnsi="Times New Roman"/>
          <w:sz w:val="24"/>
          <w:szCs w:val="24"/>
          <w:lang w:eastAsia="ko-KR"/>
        </w:rPr>
        <w:t>Исполнителем</w:t>
      </w:r>
      <w:r>
        <w:rPr>
          <w:rFonts w:ascii="Times New Roman" w:hAnsi="Times New Roman"/>
          <w:sz w:val="24"/>
          <w:szCs w:val="24"/>
        </w:rPr>
        <w:t xml:space="preserve"> своими силами и за свой счет допущенных по его вине недостатков, выявленных после подписания Заказчиком документа о приемке.</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Исполнитель гарантирует возможность безопасного использования оборудования по назначению в течение всего гарантийного срока.</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lastRenderedPageBreak/>
        <w:t>В течение гарантийного срока в случае возникновения неисправностей в работе поставленного оборудования представитель Исполнителя должен прибыть в течение 2 (двух) рабочих дней со дня, следующего за днем поступления заявки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r>
        <w:rPr>
          <w:rFonts w:ascii="Times New Roman" w:hAnsi="Times New Roman"/>
          <w:iCs/>
          <w:sz w:val="24"/>
          <w:szCs w:val="24"/>
        </w:rPr>
        <w:t xml:space="preserve"> Оборудование должно обеспечиваться наличием технической поддержки в авторизованных производителем сервисных центрах, а Заказчик - возможностью доступа к расширенным сервисам по технической поддержке, ремонту и послегарантийному обслуживанию производителем на территории Российской Федерации.</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 xml:space="preserve">Срок ремонта оборудования </w:t>
      </w:r>
      <w:r>
        <w:rPr>
          <w:rFonts w:ascii="Times New Roman" w:eastAsia="SimSun" w:hAnsi="Times New Roman"/>
          <w:kern w:val="2"/>
          <w:sz w:val="24"/>
          <w:szCs w:val="24"/>
        </w:rPr>
        <w:t>п.1.1, п.1.2</w:t>
      </w:r>
      <w:r>
        <w:rPr>
          <w:rFonts w:ascii="Times New Roman" w:hAnsi="Times New Roman"/>
          <w:sz w:val="24"/>
          <w:szCs w:val="24"/>
        </w:rPr>
        <w:t>, п.1.3</w:t>
      </w:r>
      <w:r>
        <w:rPr>
          <w:rFonts w:ascii="Times New Roman" w:eastAsia="SimSun" w:hAnsi="Times New Roman"/>
          <w:kern w:val="2"/>
          <w:sz w:val="24"/>
          <w:szCs w:val="24"/>
        </w:rPr>
        <w:t xml:space="preserve">, п.1.4, п.1.5 Таблицы №1 </w:t>
      </w:r>
      <w:r>
        <w:rPr>
          <w:rFonts w:ascii="Times New Roman" w:hAnsi="Times New Roman"/>
          <w:sz w:val="24"/>
          <w:szCs w:val="24"/>
        </w:rPr>
        <w:t xml:space="preserve">Приложения №1 </w:t>
      </w:r>
      <w:r>
        <w:rPr>
          <w:rFonts w:ascii="Times New Roman" w:eastAsia="SimSun" w:hAnsi="Times New Roman"/>
          <w:sz w:val="24"/>
          <w:szCs w:val="24"/>
          <w:lang w:eastAsia="ko-KR"/>
        </w:rPr>
        <w:t>не должен превышать 20 (двадцати) рабочих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Если Заказчик был лишен возможности использовать оборудование, в отношении которого установлен гарантийный срок, по обстоятельствам, зависящим от Исполнителя, течение гарантийного срока приостанавливается до устранения соответствующих обстоятельств Исполнителем.</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Если в период действия гарантийного срока Исполнитель осуществляет замену или ремонт какой-либо части оборудования, на такую замененную или отремонтированную часть оборудования Исполнитель предоставляет гарантию. При этом срок гарантии на замененную или отремонтированную часть оборудования устанавливается Исполнителем или Производителем детали оборудования, но не менее срока гарантии на оборудование в целом.</w:t>
      </w:r>
    </w:p>
    <w:p w:rsidR="009212ED" w:rsidRDefault="009212ED" w:rsidP="009212ED">
      <w:pPr>
        <w:spacing w:after="0" w:line="240" w:lineRule="auto"/>
        <w:jc w:val="both"/>
        <w:rPr>
          <w:rFonts w:ascii="Times New Roman" w:eastAsia="SimSun" w:hAnsi="Times New Roman"/>
          <w:sz w:val="24"/>
          <w:szCs w:val="24"/>
          <w:lang w:eastAsia="ko-KR"/>
        </w:rPr>
      </w:pPr>
      <w:r>
        <w:rPr>
          <w:rFonts w:ascii="Times New Roman" w:eastAsia="SimSun" w:hAnsi="Times New Roman"/>
          <w:sz w:val="24"/>
          <w:szCs w:val="24"/>
          <w:lang w:eastAsia="ko-KR"/>
        </w:rPr>
        <w:t>На все оборудование должна действовать техническая поддержка от Производителя оборудования равная сроку гарантийной поддержки. Требования к технической поддержке от Производителя оборудования указаны в Таблице № 1 Приложения № 2 к описанию объекта закупки.</w:t>
      </w:r>
    </w:p>
    <w:p w:rsidR="009212ED" w:rsidRDefault="009212ED" w:rsidP="009212ED">
      <w:pPr>
        <w:spacing w:after="0" w:line="240" w:lineRule="auto"/>
        <w:ind w:firstLine="708"/>
        <w:jc w:val="both"/>
        <w:rPr>
          <w:rFonts w:ascii="Times New Roman" w:eastAsia="SimSun" w:hAnsi="Times New Roman"/>
          <w:sz w:val="24"/>
          <w:szCs w:val="24"/>
          <w:lang w:eastAsia="ko-KR"/>
        </w:rPr>
      </w:pPr>
      <w:r>
        <w:rPr>
          <w:rFonts w:ascii="Times New Roman" w:eastAsia="SimSun" w:hAnsi="Times New Roman"/>
          <w:sz w:val="24"/>
          <w:szCs w:val="24"/>
          <w:lang w:eastAsia="ko-KR"/>
        </w:rPr>
        <w:t>Все расходы, связанные с возвратом, ремонтом оборудования ненадлежащего качества, осуществляются за счет Исполнителя.</w:t>
      </w:r>
    </w:p>
    <w:p w:rsidR="009212ED" w:rsidRDefault="009212ED" w:rsidP="009212ED">
      <w:pPr>
        <w:spacing w:after="0" w:line="240" w:lineRule="auto"/>
        <w:jc w:val="both"/>
        <w:rPr>
          <w:rFonts w:ascii="Times New Roman" w:eastAsia="SimSun" w:hAnsi="Times New Roman"/>
          <w:sz w:val="24"/>
          <w:szCs w:val="24"/>
          <w:lang w:eastAsia="ko-KR"/>
        </w:rPr>
      </w:pPr>
    </w:p>
    <w:p w:rsidR="009212ED" w:rsidRDefault="009212ED" w:rsidP="009212ED">
      <w:pPr>
        <w:widowControl w:val="0"/>
        <w:tabs>
          <w:tab w:val="left" w:pos="708"/>
        </w:tabs>
        <w:spacing w:after="0" w:line="240" w:lineRule="auto"/>
        <w:contextualSpacing/>
        <w:jc w:val="both"/>
        <w:rPr>
          <w:rFonts w:ascii="Times New Roman" w:eastAsia="SimSun" w:hAnsi="Times New Roman"/>
          <w:sz w:val="24"/>
          <w:szCs w:val="24"/>
          <w:lang w:eastAsia="ko-KR"/>
        </w:rPr>
      </w:pPr>
    </w:p>
    <w:p w:rsidR="009212ED" w:rsidRDefault="009212ED" w:rsidP="009212ED">
      <w:pPr>
        <w:widowControl w:val="0"/>
        <w:tabs>
          <w:tab w:val="left" w:pos="708"/>
        </w:tabs>
        <w:spacing w:after="0" w:line="240" w:lineRule="auto"/>
        <w:jc w:val="both"/>
        <w:rPr>
          <w:rFonts w:ascii="Times New Roman" w:eastAsia="SimSun" w:hAnsi="Times New Roman"/>
          <w:sz w:val="24"/>
          <w:szCs w:val="24"/>
          <w:lang w:eastAsia="ko-KR"/>
        </w:rPr>
      </w:pPr>
    </w:p>
    <w:p w:rsidR="009212ED" w:rsidRDefault="009212ED" w:rsidP="009212ED">
      <w:pPr>
        <w:widowControl w:val="0"/>
        <w:tabs>
          <w:tab w:val="left" w:pos="708"/>
        </w:tabs>
        <w:spacing w:after="0" w:line="240" w:lineRule="auto"/>
        <w:jc w:val="both"/>
        <w:rPr>
          <w:rFonts w:ascii="Times New Roman" w:eastAsia="SimSun" w:hAnsi="Times New Roman"/>
          <w:sz w:val="24"/>
          <w:szCs w:val="24"/>
          <w:lang w:eastAsia="ko-KR"/>
        </w:rPr>
      </w:pPr>
      <w:r>
        <w:rPr>
          <w:rFonts w:ascii="Times New Roman" w:eastAsia="SimSun" w:hAnsi="Times New Roman"/>
          <w:sz w:val="24"/>
          <w:szCs w:val="24"/>
          <w:lang w:eastAsia="ko-KR"/>
        </w:rPr>
        <w:t xml:space="preserve"> </w:t>
      </w:r>
      <w:r>
        <w:br w:type="page"/>
      </w:r>
    </w:p>
    <w:p w:rsidR="009212ED" w:rsidRDefault="009212ED" w:rsidP="009212ED">
      <w:pPr>
        <w:spacing w:after="0" w:line="240" w:lineRule="auto"/>
        <w:jc w:val="right"/>
        <w:rPr>
          <w:rFonts w:ascii="Times New Roman" w:eastAsia="SimSun" w:hAnsi="Times New Roman"/>
          <w:sz w:val="24"/>
          <w:szCs w:val="24"/>
          <w:lang w:eastAsia="ko-KR"/>
        </w:rPr>
      </w:pPr>
      <w:r>
        <w:rPr>
          <w:rFonts w:ascii="Times New Roman" w:eastAsia="SimSun" w:hAnsi="Times New Roman"/>
          <w:sz w:val="24"/>
          <w:szCs w:val="24"/>
          <w:lang w:eastAsia="ko-KR"/>
        </w:rPr>
        <w:lastRenderedPageBreak/>
        <w:t>Приложение № 1 к</w:t>
      </w:r>
    </w:p>
    <w:p w:rsidR="009212ED" w:rsidRDefault="009212ED" w:rsidP="009212ED">
      <w:pPr>
        <w:spacing w:after="0" w:line="240" w:lineRule="auto"/>
        <w:jc w:val="right"/>
        <w:rPr>
          <w:rFonts w:ascii="Times New Roman" w:eastAsia="SimSun" w:hAnsi="Times New Roman"/>
          <w:sz w:val="24"/>
          <w:szCs w:val="24"/>
          <w:lang w:eastAsia="ko-KR"/>
        </w:rPr>
      </w:pPr>
      <w:r>
        <w:rPr>
          <w:rFonts w:ascii="Times New Roman" w:eastAsia="SimSun" w:hAnsi="Times New Roman"/>
          <w:sz w:val="24"/>
          <w:szCs w:val="24"/>
          <w:lang w:eastAsia="ko-KR"/>
        </w:rPr>
        <w:t>описанию объекта закупки</w:t>
      </w:r>
    </w:p>
    <w:p w:rsidR="009212ED" w:rsidRDefault="009212ED" w:rsidP="009212ED">
      <w:pPr>
        <w:spacing w:after="0" w:line="240" w:lineRule="auto"/>
        <w:jc w:val="right"/>
        <w:rPr>
          <w:rFonts w:ascii="Times New Roman" w:eastAsia="SimSun" w:hAnsi="Times New Roman"/>
          <w:sz w:val="24"/>
          <w:szCs w:val="24"/>
          <w:lang w:eastAsia="ko-KR"/>
        </w:rPr>
      </w:pPr>
    </w:p>
    <w:p w:rsidR="009212ED" w:rsidRDefault="009212ED" w:rsidP="009212ED">
      <w:pPr>
        <w:tabs>
          <w:tab w:val="left" w:pos="708"/>
        </w:tabs>
        <w:spacing w:after="0" w:line="240" w:lineRule="auto"/>
        <w:jc w:val="center"/>
        <w:rPr>
          <w:rFonts w:ascii="Times New Roman" w:eastAsia="SimSun" w:hAnsi="Times New Roman"/>
          <w:b/>
          <w:sz w:val="24"/>
          <w:szCs w:val="24"/>
        </w:rPr>
      </w:pPr>
      <w:r>
        <w:rPr>
          <w:rFonts w:ascii="Times New Roman" w:eastAsia="SimSun" w:hAnsi="Times New Roman"/>
          <w:b/>
          <w:sz w:val="24"/>
          <w:szCs w:val="24"/>
        </w:rPr>
        <w:t xml:space="preserve">Требования к техническим характеристикам поставляемого оборудования </w:t>
      </w:r>
    </w:p>
    <w:p w:rsidR="009212ED" w:rsidRDefault="009212ED" w:rsidP="009212ED">
      <w:pPr>
        <w:tabs>
          <w:tab w:val="left" w:pos="708"/>
        </w:tabs>
        <w:spacing w:after="0" w:line="240" w:lineRule="auto"/>
        <w:jc w:val="right"/>
        <w:rPr>
          <w:rFonts w:ascii="Times New Roman" w:eastAsia="SimSun" w:hAnsi="Times New Roman"/>
          <w:sz w:val="24"/>
          <w:szCs w:val="24"/>
        </w:rPr>
      </w:pPr>
      <w:r>
        <w:rPr>
          <w:rFonts w:ascii="Times New Roman" w:eastAsia="SimSun" w:hAnsi="Times New Roman"/>
          <w:sz w:val="24"/>
          <w:szCs w:val="24"/>
        </w:rPr>
        <w:t>Таблица №1</w:t>
      </w:r>
    </w:p>
    <w:p w:rsidR="009212ED" w:rsidRDefault="009212ED" w:rsidP="009212ED">
      <w:pPr>
        <w:tabs>
          <w:tab w:val="left" w:pos="708"/>
        </w:tabs>
        <w:spacing w:after="0" w:line="240" w:lineRule="auto"/>
        <w:jc w:val="right"/>
        <w:rPr>
          <w:rFonts w:ascii="Times New Roman" w:eastAsia="SimSun" w:hAnsi="Times New Roman"/>
          <w:b/>
          <w:sz w:val="24"/>
          <w:szCs w:val="24"/>
        </w:rPr>
      </w:pPr>
    </w:p>
    <w:tbl>
      <w:tblPr>
        <w:tblW w:w="5000" w:type="pct"/>
        <w:tblLayout w:type="fixed"/>
        <w:tblLook w:val="04A0" w:firstRow="1" w:lastRow="0" w:firstColumn="1" w:lastColumn="0" w:noHBand="0" w:noVBand="1"/>
      </w:tblPr>
      <w:tblGrid>
        <w:gridCol w:w="567"/>
        <w:gridCol w:w="1868"/>
        <w:gridCol w:w="719"/>
        <w:gridCol w:w="2809"/>
        <w:gridCol w:w="2501"/>
        <w:gridCol w:w="29"/>
        <w:gridCol w:w="1134"/>
      </w:tblGrid>
      <w:tr w:rsidR="009212ED" w:rsidTr="0006212B">
        <w:trPr>
          <w:trHeight w:val="300"/>
        </w:trPr>
        <w:tc>
          <w:tcPr>
            <w:tcW w:w="560"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b/>
                <w:bCs/>
                <w:sz w:val="24"/>
                <w:szCs w:val="24"/>
              </w:rPr>
            </w:pPr>
            <w:r>
              <w:rPr>
                <w:rFonts w:ascii="Times New Roman" w:hAnsi="Times New Roman"/>
                <w:b/>
                <w:bCs/>
                <w:sz w:val="24"/>
                <w:szCs w:val="24"/>
              </w:rPr>
              <w:t>№ п/п</w:t>
            </w:r>
          </w:p>
        </w:tc>
        <w:tc>
          <w:tcPr>
            <w:tcW w:w="1848"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b/>
                <w:bCs/>
                <w:sz w:val="24"/>
                <w:szCs w:val="24"/>
              </w:rPr>
            </w:pPr>
            <w:r>
              <w:rPr>
                <w:rFonts w:ascii="Times New Roman" w:hAnsi="Times New Roman"/>
                <w:b/>
                <w:bCs/>
                <w:sz w:val="24"/>
                <w:szCs w:val="24"/>
              </w:rPr>
              <w:t>Наименование оборудования</w:t>
            </w:r>
          </w:p>
        </w:tc>
        <w:tc>
          <w:tcPr>
            <w:tcW w:w="711"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b/>
                <w:bCs/>
                <w:sz w:val="24"/>
                <w:szCs w:val="24"/>
              </w:rPr>
            </w:pPr>
            <w:r>
              <w:rPr>
                <w:rFonts w:ascii="Times New Roman" w:hAnsi="Times New Roman"/>
                <w:b/>
                <w:bCs/>
                <w:sz w:val="24"/>
                <w:szCs w:val="24"/>
              </w:rPr>
              <w:t>Количество, штук</w:t>
            </w:r>
          </w:p>
        </w:tc>
        <w:tc>
          <w:tcPr>
            <w:tcW w:w="6404" w:type="dxa"/>
            <w:gridSpan w:val="4"/>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b/>
                <w:bCs/>
                <w:sz w:val="24"/>
                <w:szCs w:val="24"/>
              </w:rPr>
            </w:pPr>
            <w:r>
              <w:rPr>
                <w:rFonts w:ascii="Times New Roman" w:hAnsi="Times New Roman"/>
                <w:b/>
                <w:bCs/>
                <w:sz w:val="24"/>
                <w:szCs w:val="24"/>
              </w:rPr>
              <w:t>Параметры для определения соответствия</w:t>
            </w:r>
          </w:p>
        </w:tc>
      </w:tr>
      <w:tr w:rsidR="009212ED" w:rsidTr="0006212B">
        <w:trPr>
          <w:trHeight w:val="90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b/>
                <w:bCs/>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b/>
                <w:bCs/>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b/>
                <w:bCs/>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b/>
                <w:bCs/>
                <w:sz w:val="24"/>
                <w:szCs w:val="24"/>
              </w:rPr>
            </w:pPr>
            <w:r>
              <w:rPr>
                <w:rFonts w:ascii="Times New Roman" w:hAnsi="Times New Roman"/>
                <w:b/>
                <w:bCs/>
                <w:sz w:val="24"/>
                <w:szCs w:val="24"/>
              </w:rPr>
              <w:t>Наименование характеристики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b/>
                <w:bCs/>
                <w:sz w:val="24"/>
                <w:szCs w:val="24"/>
              </w:rPr>
            </w:pPr>
            <w:r>
              <w:rPr>
                <w:rFonts w:ascii="Times New Roman" w:hAnsi="Times New Roman"/>
                <w:b/>
                <w:bCs/>
                <w:sz w:val="24"/>
                <w:szCs w:val="24"/>
              </w:rPr>
              <w:t>Значение характеристики</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b/>
                <w:bCs/>
                <w:sz w:val="24"/>
                <w:szCs w:val="24"/>
              </w:rPr>
            </w:pPr>
            <w:r>
              <w:rPr>
                <w:rFonts w:ascii="Times New Roman" w:hAnsi="Times New Roman"/>
                <w:b/>
                <w:bCs/>
                <w:sz w:val="24"/>
                <w:szCs w:val="24"/>
              </w:rPr>
              <w:t>Единица измерения показателя</w:t>
            </w:r>
          </w:p>
        </w:tc>
      </w:tr>
      <w:tr w:rsidR="009212ED" w:rsidTr="0006212B">
        <w:trPr>
          <w:trHeight w:val="306"/>
        </w:trPr>
        <w:tc>
          <w:tcPr>
            <w:tcW w:w="560"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1.1</w:t>
            </w:r>
          </w:p>
        </w:tc>
        <w:tc>
          <w:tcPr>
            <w:tcW w:w="1848"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Сервер Тип 1</w:t>
            </w:r>
            <w:r>
              <w:rPr>
                <w:rFonts w:ascii="Times New Roman" w:hAnsi="Times New Roman"/>
                <w:sz w:val="24"/>
                <w:szCs w:val="24"/>
              </w:rPr>
              <w:br/>
              <w:t>КТРУ: 26.20.14.000-00000189</w:t>
            </w:r>
          </w:p>
        </w:tc>
        <w:tc>
          <w:tcPr>
            <w:tcW w:w="711"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2</w:t>
            </w: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сервера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Стоечный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корпуса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Rack</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направляющих для установки в шкаф телекоммуникационный</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занимаемых юнитов в стойке</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Монтажная ширина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19</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Дюйм (25,4 мм)</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Максимальное количество процессоров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процессоров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ядер каждого установленного процессора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потоков каждого установленного процессора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214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Базовая частота каждого установленного процессора (без учета технологии динамического изменения частоты)</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Гигагерц</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кэш памяти третьего уровня (L3) каждого установленного процессора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Мегабайт</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Максимальный общий поддерживаемый объем оперативной памяти сервера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DDR4</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модулей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каждого установленного модуля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модулей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передачи данных каждого установленного модуля оперативной памяти, МТ/с</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функции обнаружения и коррекции ошибок в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Аппаратная поддержка виртуализации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Система удаленного управления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Выделенные порты удалённого управления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интегрированного видеоадаптера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установленного аппаратного дискового контроллера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дисковым контроллером типы RAID</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5</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6</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50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60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поддерживаемых накопителей</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SATA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SAS</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NVMe</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PCIe</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M.2</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U.2</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MicroSD</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USB</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защиты кэш-памяти дискового контроллера при потере питания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кэш-памяти установленного дискового контроллера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171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подключения накопителей информации к дисковому контроллеру</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SAS</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SATA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накопителей (тип 1) с поддержкой горячей замены</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995"/>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установленных накопителей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SATA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71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установленных накопителей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SSD</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456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Ресурс на запись дисков SSD (тип 1) - количество перезаписей всего объема накопителя в день (DWPD)</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каждого установленного накопителя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Максимальное количество накопителей в корпусе</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LFF (3,5) слотов для накопителей на лицевой панели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USB 2.0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USB 3.x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размещения USB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Внутренний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На передней панели</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На задней панели</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Сервисные или вспомогательные разъемы подключения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VGA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SFF-8654 8i</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SFF-8643</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установки плат расширения PCIe x16</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установки плат расширения PCIe x8</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Возможность установки плат стандарта PCIe</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4.0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 возможное количество плат ускорителей или сопроцессоров для установки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установки плат расширения OCP 3.0</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протоколы сетевого порта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Ethernet</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425"/>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сетевых портов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71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сетевого порта Ethernet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Гигабит в секунду</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среды передачи для сетевого порта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Медь-витая пара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протоколы сетевого порта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Ethernet</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сетевых портов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сетевого порта Ethernet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Гигабит в секунду</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среды передачи для сетевого порта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Волоконно-оптический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протоколы сетевого порта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Ethernet</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сетевых портов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сетевого порта Ethernet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Гигабит в секунду</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среды передачи для сетевого порта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Волоконно-оптический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SFF-8643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SFF-8654 8i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Микросхема памяти базовой системы ввода-вывода (BIOS)</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Аппаратное дублирование загрузочного образа базовой системы ввода-вывода (BIOS) сервера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Дублирование загрузочного образа базовой системы ввода-вывода (BIOS) сервера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Аппаратное дублирование системы удаленного управления (BMC)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электропитания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Блоки питания</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Номинальная мощность одного блока питания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Ватт</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блоков питания с поддержкой горячей замены, шт.</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Уровень резервирования установленных блоков питания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N+1</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охлаждения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Активное воздушное</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Функциональность контроллера дистанционного мониторинга и управления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Доступ к основным характеристикам, состоянию сервера и установленных устройств</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Автоматическое уведомление о событиях по электронной почте</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Обеспечение перенаправления графической консоли по сети</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Поддержка веб-интерфейса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214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Подключение виртуальных медиа-устройств через консоль удаленного управления, в том числе образов дисков (файлов ISO)</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Видеозапись с экрана действий администратора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Дублирование загрузочного образа контроллера сервера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1.2</w:t>
            </w:r>
          </w:p>
        </w:tc>
        <w:tc>
          <w:tcPr>
            <w:tcW w:w="1848"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Сервер Тип 2</w:t>
            </w:r>
            <w:r>
              <w:rPr>
                <w:rFonts w:ascii="Times New Roman" w:hAnsi="Times New Roman"/>
                <w:sz w:val="24"/>
                <w:szCs w:val="24"/>
              </w:rPr>
              <w:br/>
              <w:t>КТРУ: 26.20.14.000-00000189</w:t>
            </w:r>
          </w:p>
        </w:tc>
        <w:tc>
          <w:tcPr>
            <w:tcW w:w="711"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3</w:t>
            </w: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сервера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Стоечный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корпуса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Rack</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направляющих для установки в шкаф телекоммуникационный</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занимаемых юнитов в стойке</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Монтажная ширина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19</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Дюйм (25,4 мм)</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Максимальное количество процессоров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процессоров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ядер каждого установленного процессора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потоков каждого установленного процессора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214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Базовая частота каждого установленного процессора (без учета технологии динамического изменения частоты)</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Гигагерц</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кэш памяти третьего уровня (L3) каждого установленного процессора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Мегабайт</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Максимальный общий поддерживаемый объем оперативной памяти сервера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DDR5</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модулей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каждого установленного модуля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модулей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передачи данных каждого установленного модуля оперативной памяти, МТ/с</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функции обнаружения и коррекции ошибок в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Аппаратная поддержка виртуализации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Cистема удаленного управления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Выделенные порты удалённого управления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интегрированного видеоадаптера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установленного аппаратного дискового контроллера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дисковым контроллером типы RAID</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5</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6</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50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60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поддерживаемых накопителей</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SATA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SAS</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NVMe</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PCIe</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M.2</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U.2</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USB</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защиты кэш-памяти дискового контроллера при потере питания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кэш-памяти установленного дискового контроллера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подключения накопителей информации к дисковому контроллеру</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SAS</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SATA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NVMe</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накопителей (тип 1) с поддержкой горячей замены</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установленных накопителей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SATA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установленных накопителей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SSD</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83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Ресурс на запись дисков SSD (тип 1) - количество перезаписей всего объема накопителя в день (DWPD)</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каждого установленного накопителя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Максимальное количество накопителей в корпусе</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LFF (3,5) слотов для накопителей на лицевой панели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SFF (2,5) слотов для накопителей на задней панели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USB 2.0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USB 3.x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размещения USB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Внутренний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На передней панели</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На задней панели</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Сервисные или вспомогательные разъемы подключения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VGA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SFF-8654 8i</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SFF-8654 4i</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установки плат расширения PCIe x16</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установки плат расширения PCIe x8</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Возможность установки плат стандарта PCIe</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5.0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 возможное количество плат ускорителей или сопроцессоров для установки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установки плат расширения OCP 3.0</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протоколы сетевого порта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Ethernet</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сетевых портов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сетевого порта Ethernet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Гигабит в секунду</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среды передачи для сетевого порта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Медь-витая пара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протоколы сетевого порта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Ethernet</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сетевых портов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сетевого порта Ethernet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xml:space="preserve">Гигабит в </w:t>
            </w:r>
            <w:r>
              <w:rPr>
                <w:rFonts w:ascii="Times New Roman" w:hAnsi="Times New Roman"/>
                <w:sz w:val="24"/>
                <w:szCs w:val="24"/>
              </w:rPr>
              <w:lastRenderedPageBreak/>
              <w:t>секунду</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среды передачи для сетевого порта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Волоконно-оптический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протоколы сетевого порта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Ethernet</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сетевых портов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сетевого порта Ethernet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Гигабит в секунду</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среды передачи для сетевого порта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Волоконно-оптический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SFF-8654 4i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SFF-8654 8i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Аппаратное дублирование системы удаленного управления (BMC)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электропитания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Блоки питания</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Номинальная мощность одного блока питания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Ватт</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блоков питания с поддержкой горячей замены, шт.</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Уровень резервирования установленных блоков питания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N+1</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охлаждения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Активное воздушное</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Функциональность контроллера дистанционного мониторинга и управления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Доступ к основным характеристикам, состоянию сервера и установленных устройств</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Автоматическое уведомление о событиях по электронной почте</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Обеспечение перенаправления графической консоли по сети</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Поддержка веб-интерфейса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214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Подключение виртуальных медиа-устройств через консоль удаленного управления, в том числе образов дисков (файлов ISO)</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Видеозапись с экрана действий администратора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Дублирование загрузочного образа контроллера сервера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1.3</w:t>
            </w:r>
          </w:p>
        </w:tc>
        <w:tc>
          <w:tcPr>
            <w:tcW w:w="1848"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Сервер Тип 3</w:t>
            </w:r>
            <w:r>
              <w:rPr>
                <w:rFonts w:ascii="Times New Roman" w:hAnsi="Times New Roman"/>
                <w:sz w:val="24"/>
                <w:szCs w:val="24"/>
              </w:rPr>
              <w:br/>
              <w:t>КТРУ: 26.20.14.000-00000189</w:t>
            </w:r>
          </w:p>
        </w:tc>
        <w:tc>
          <w:tcPr>
            <w:tcW w:w="711"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3</w:t>
            </w: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сервера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Стоечный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корпуса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Rack</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направляющих для установки в шкаф телекоммуникационный</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занимаемых юнитов в стойке</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Монтажная ширина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19</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Дюйм (25,4 мм)</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Максимальное количество процессоров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процессоров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ядер каждого установленного процессора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потоков каждого установленного процессора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214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Базовая частота каждого установленного процессора (без учета технологии динамического изменения частоты)</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Гигагерц</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кэш памяти третьего уровня (L3) каждого установленного процессора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Мегабайт</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Максимальный общий поддерживаемый объем оперативной памяти сервера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DDR4</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модулей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каждого установленного модуля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модулей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передачи данных каждого установленного модуля оперативной памяти, МТ/с</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функции обнаружения и коррекции ошибок в оперативной памяти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Аппаратная поддержка виртуализации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Cистема удаленного управления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Выделенные порты удалённого управления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интегрированного видеоадаптера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установленного аппаратного дискового контроллера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дисковым контроллером типы RAID</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5</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6</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50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60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поддерживаемых накопителей</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SATA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SAS</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NVMe</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PCIe</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M.2</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U.2</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MicroSD</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USB</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защиты кэш-памяти дискового контроллера при потере питания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кэш-памяти установленного дискового контроллера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подключения накопителей информации к дисковому контроллеру</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SAS</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SATA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накопителей (тип 1) с поддержкой горячей замены</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установленных накопителей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SATA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установленных накопителей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SSD</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83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Ресурс на запись дисков SSD (тип 1) - количество перезаписей всего объема накопителя в день (DWPD)</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каждого установленного накопителя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Максимальное количество накопителей в корпусе</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LFF (3,5) слотов для накопителей на лицевой панели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USB 2.0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USB 3.x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размещения USB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Внутренний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На передней панели</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На задней панели</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Сервисные или вспомогательные разъемы подключения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VGA</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SFF-8654 8i</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SFF-8643</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установки плат расширения PCIe x16</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установки плат расширения PCIe x8</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Возможность установки плат стандарта PCIe</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4.0</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 возможное количество плат ускорителей или сопроцессоров для установки</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слотов для установки плат расширения OCP 3.0</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протоколы сетевого порта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Ethernet</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сетевых портов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сетевого порта Ethernet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Гигабит в секунду</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среды передачи для сетевого порта (тип 1)</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Медь-витая пара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протоколы сетевого порта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Ethernet</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сетевых портов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сетевого порта Ethernet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Гигабит в секунду</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среды передачи для сетевого порта (тип 2)</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Волоконно-оптический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Поддерживаемые протоколы сетевого порта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Ethernet</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сетевых портов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Скорость сетевого порта Ethernet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Гигабит в секунду</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среды передачи для сетевого порта (тип 3)</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Волоконно-оптический</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SFF-8643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SFF-8654 8i портов</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Микросхема памяти базовой системы ввода-вывода (BIOS)</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Аппаратное дублирование загрузочного образа базовой системы ввода-вывода (BIOS) сервера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Дублирование загрузочного образа базовой системы ввода-вывода (BIOS) сервера</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Аппаратное дублирование системы удаленного управления (BMC) сервером</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электропитания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Блоки питания</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Номинальная мощность одного блока питания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Ватт</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блоков питания с поддержкой горячей замены, шт.</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Уровень резервирования установленных блоков питания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N+1</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охлаждения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Активное воздушное</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val="restart"/>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Функциональность контроллера дистанционного мониторинга и управления</w:t>
            </w: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Доступ к основным характеристикам, состоянию сервера и установленных устройств</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Автоматическое уведомление о событиях по электронной почте</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Обеспечение перенаправления графической консоли по сети</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Поддержка веб-интерфейса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214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Подключение виртуальных медиа-устройств через консоль удаленного управления, в том числе образов дисков (файлов ISO)</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Видеозапись с экрана действий администратора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503"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Дублирование загрузочного образа контроллера сервера</w:t>
            </w:r>
          </w:p>
        </w:tc>
        <w:tc>
          <w:tcPr>
            <w:tcW w:w="1122"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1.4</w:t>
            </w:r>
          </w:p>
        </w:tc>
        <w:tc>
          <w:tcPr>
            <w:tcW w:w="1848"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Система хранения данных ОКПД2 26.20.21.140</w:t>
            </w:r>
          </w:p>
        </w:tc>
        <w:tc>
          <w:tcPr>
            <w:tcW w:w="711"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w:t>
            </w: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контроллеров</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контроллерами работы в режиме Symmetric Active-Active</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контроллерами технологии «горячей» замены</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кластеризации контроллеров</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RDMA over Ethernet</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Суммарная скорость интерфейса кластеризации контроллеров</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Гигабит в секунду</w:t>
            </w:r>
          </w:p>
        </w:tc>
      </w:tr>
      <w:tr w:rsidR="009212ED" w:rsidTr="0006212B">
        <w:trPr>
          <w:trHeight w:val="30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Кэш память</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Возможность расширения Кэш памяти до</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Кэш-память построена на базе оперативной памяти с технологией версией не ниже DDR4</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Высота контроллерного модуля</w:t>
            </w:r>
            <w:r w:rsidR="008D02A4">
              <w:rPr>
                <w:rFonts w:ascii="Times New Roman" w:hAnsi="Times New Roman"/>
                <w:sz w:val="24"/>
                <w:szCs w:val="24"/>
              </w:rPr>
              <w:t>, RU</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RU</w:t>
            </w:r>
          </w:p>
        </w:tc>
      </w:tr>
      <w:tr w:rsidR="009212ED" w:rsidTr="0006212B">
        <w:trPr>
          <w:trHeight w:val="183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резервируемых блоков питания с поддержкой «горячей» замены в составе контроллерного модуля</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Максимальная скорость передачи данных хост-портов тип Fiber Channel</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Гигабит в секунду</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Максимальная скорость передачи данных хост-портов тип Ethernet</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Гигабит в секунду</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Максимальное количество хост-портов тип Fiber Channel</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Максимальное количество хост-портов тип Ethernet 25Gb</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214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Предустановленное количество хост-портов тип Ethernet в комплекте с приемопередатчиками SFP28, Ethernet 25 Гбит/с</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контроллеров, установленных в один контроллерный модуль</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Суммарное количество процессорных ядер (на два контроллера)</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83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схемы защиты данных, устойчивой к одновременному выходу из строя дисков</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83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Максимальное количество накопителей SAS для максимального количества контроллеров</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протоколов блочного доступа FibreChannel, iSCSI</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доступа к данным посредством протоколов NFS и SMB/CIFS</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97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настройки политики QoS (Quality of Service), позволяющей задавать ограничение производительности по максимальному количеству операций ввода-вывода в секунду и максимальной пропускной способности на уровне ресурса</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214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совместной работы механических накопителей NL-SAS/SAS и твердотельных накопителей в модуле расширения тип 1</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Максимальное количество отсеков для накопителей в модуле расширения тип 1</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Высота модуля расширения тип 1</w:t>
            </w:r>
            <w:r w:rsidR="008D02A4">
              <w:rPr>
                <w:rFonts w:ascii="Times New Roman" w:hAnsi="Times New Roman"/>
                <w:sz w:val="24"/>
                <w:szCs w:val="24"/>
              </w:rPr>
              <w:t>, Юнит</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Юнит</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Максимальное поддерживаемое количество модулей расширения тип 1</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модулей расширения тип 1</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Максимальный объем поддерживаемых механических накопителей NL-SAS</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Терабайт</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Максимальный объем поддерживаемых твердотельных накопителей SAS</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Терабайт</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установленных накопителей тип 1</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SAS</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Вид установленных накопителей тип 1</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SSD</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каждого накопителя тип 1</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Терабайт</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циклов перезаписи в день (DWPD) в течение 5 лет каждого накопителя тип 1</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установленных в модуль расширения тип 1 накопителей тип 1</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83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резервируемых блоков питания с поддержкой «горячей» замены в составе модуля расширения тип 1</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214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модулями расширения возможности «горячей» замены устанавливаемых накопителей всех типов</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275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Возможность автоматически перераспределять данные внутри пула без использования дополнительных выделенных резервных дисков при выходе из строя одного из дисков:</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Задублированность всех ключевых компонентов, а также путей передачи данных и питания (N+1)</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275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аккумулятора на случай непредвиденного отключения электропитания – с целью сохранять кэш на внутренние носители и восстанавливать его при включении</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Возможность обновления микрокода без потери доступа к данным</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67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дисковым массивом базовой функциональности по созданию, удалению, расширению логических томов и расширенного мониторинга системы без установки дополнительного программного обеспечения</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83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Устройство должно поддерживать работу с ОС SUSE, CentOS, Ubuntu, Windows и VMware vSphere актуальных версий</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97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сертификатов совместимости с операционными системами:</w:t>
            </w:r>
            <w:r>
              <w:rPr>
                <w:rFonts w:ascii="Times New Roman" w:hAnsi="Times New Roman"/>
                <w:sz w:val="24"/>
                <w:szCs w:val="24"/>
              </w:rPr>
              <w:br/>
              <w:t>∙ Accentos 2.0;</w:t>
            </w:r>
            <w:r>
              <w:rPr>
                <w:rFonts w:ascii="Times New Roman" w:hAnsi="Times New Roman"/>
                <w:sz w:val="24"/>
                <w:szCs w:val="24"/>
              </w:rPr>
              <w:br/>
              <w:t>∙ Astra Linux Special Edition РУСБ.10015-01 (очередное обновление 1.7)</w:t>
            </w:r>
            <w:r>
              <w:rPr>
                <w:rFonts w:ascii="Times New Roman" w:hAnsi="Times New Roman"/>
                <w:sz w:val="24"/>
                <w:szCs w:val="24"/>
              </w:rPr>
              <w:br/>
              <w:t>∙ РЕД ОС 7.3, 8.0</w:t>
            </w:r>
            <w:r>
              <w:rPr>
                <w:rFonts w:ascii="Times New Roman" w:hAnsi="Times New Roman"/>
                <w:sz w:val="24"/>
                <w:szCs w:val="24"/>
              </w:rPr>
              <w:br/>
              <w:t>∙ Альт Сервер 10, Альт Сервер 10 СП</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97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сертификатов совместимости с платформами виртуализации:</w:t>
            </w:r>
            <w:r>
              <w:rPr>
                <w:rFonts w:ascii="Times New Roman" w:hAnsi="Times New Roman"/>
                <w:sz w:val="24"/>
                <w:szCs w:val="24"/>
              </w:rPr>
              <w:br/>
              <w:t>∙ BASIS DynamiX Enterprise 3.8.8</w:t>
            </w:r>
            <w:r>
              <w:rPr>
                <w:rFonts w:ascii="Times New Roman" w:hAnsi="Times New Roman"/>
                <w:sz w:val="24"/>
                <w:szCs w:val="24"/>
              </w:rPr>
              <w:br/>
              <w:t>∙ ECP Veil 5.19</w:t>
            </w:r>
            <w:r>
              <w:rPr>
                <w:rFonts w:ascii="Times New Roman" w:hAnsi="Times New Roman"/>
                <w:sz w:val="24"/>
                <w:szCs w:val="24"/>
              </w:rPr>
              <w:br/>
              <w:t>∙ Rosa Virtualization 2.1</w:t>
            </w:r>
            <w:r>
              <w:rPr>
                <w:rFonts w:ascii="Times New Roman" w:hAnsi="Times New Roman"/>
                <w:sz w:val="24"/>
                <w:szCs w:val="24"/>
              </w:rPr>
              <w:br/>
              <w:t>∙ SpaceVM 6.5</w:t>
            </w:r>
            <w:r>
              <w:rPr>
                <w:rFonts w:ascii="Times New Roman" w:hAnsi="Times New Roman"/>
                <w:sz w:val="24"/>
                <w:szCs w:val="24"/>
              </w:rPr>
              <w:br/>
              <w:t>∙ zVirt 4.0</w:t>
            </w:r>
            <w:r>
              <w:rPr>
                <w:rFonts w:ascii="Times New Roman" w:hAnsi="Times New Roman"/>
                <w:sz w:val="24"/>
                <w:szCs w:val="24"/>
              </w:rPr>
              <w:br/>
              <w:t>∙ РЕД Виртуализация 7.3</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91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Отправка уведомлений по каналам SNMP, SMTP, Syslog</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Наличие функционала синхронной репликации данных через интерфейсы iSCSI и FC</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создания мгновенных аппаратных снимков по технологии Redirect on Write</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612"/>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создания клонов LUN</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83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возможности восстановить LUN или его клон из любого дочернего мгновенного аппаратного снимка</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244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Поддержка плавающего IP-адреса портов ввода-вывода Ethernet для организации отказоустойчивого доступа к файловым ресурсам</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Весь программный функционал должен входить в поставку системы</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2448"/>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Обеспечение возможности управления дисковым массивом через стандартный браузер из графического интерфейса, из командной строки</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836"/>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Документация для СХД должна быть доступна в графическом интерфейсе управления СХД без подключения к сети интернет.</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Да</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530"/>
        </w:trPr>
        <w:tc>
          <w:tcPr>
            <w:tcW w:w="560"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1.5</w:t>
            </w:r>
          </w:p>
        </w:tc>
        <w:tc>
          <w:tcPr>
            <w:tcW w:w="1848"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Комплект расширения системы хранения данных товарный знак YADRO TATLIN *</w:t>
            </w:r>
            <w:r>
              <w:rPr>
                <w:rFonts w:ascii="Times New Roman" w:hAnsi="Times New Roman"/>
                <w:sz w:val="24"/>
                <w:szCs w:val="24"/>
              </w:rPr>
              <w:br/>
              <w:t>ОКПД2 26.20.21.120</w:t>
            </w:r>
          </w:p>
        </w:tc>
        <w:tc>
          <w:tcPr>
            <w:tcW w:w="711" w:type="dxa"/>
            <w:vMerge w:val="restart"/>
            <w:tcBorders>
              <w:top w:val="single" w:sz="4" w:space="0" w:color="000000"/>
              <w:left w:val="single" w:sz="4" w:space="0" w:color="000000"/>
              <w:bottom w:val="single" w:sz="4" w:space="0" w:color="000000"/>
              <w:right w:val="single" w:sz="4" w:space="0" w:color="000000"/>
            </w:tcBorders>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w:t>
            </w: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накопителей в комплекте расширения системы хранения данных</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31</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Штука</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Интерфейс накопителей в комплекте расширения системы хранения данных</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U.2</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Тип накопителей в комплекте расширения системы хранения данных</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SSD</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1224"/>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Объем каждого накопителя в комплекте расширения системы хранения данных</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7680</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Гигабайт</w:t>
            </w:r>
          </w:p>
        </w:tc>
      </w:tr>
      <w:tr w:rsidR="009212ED" w:rsidTr="0006212B">
        <w:trPr>
          <w:trHeight w:val="1530"/>
        </w:trPr>
        <w:tc>
          <w:tcPr>
            <w:tcW w:w="560"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1848"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711" w:type="dxa"/>
            <w:vMerge/>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p>
        </w:tc>
        <w:tc>
          <w:tcPr>
            <w:tcW w:w="2779"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rPr>
                <w:rFonts w:ascii="Times New Roman" w:hAnsi="Times New Roman"/>
                <w:sz w:val="24"/>
                <w:szCs w:val="24"/>
              </w:rPr>
            </w:pPr>
            <w:r>
              <w:rPr>
                <w:rFonts w:ascii="Times New Roman" w:hAnsi="Times New Roman"/>
                <w:sz w:val="24"/>
                <w:szCs w:val="24"/>
              </w:rPr>
              <w:t>Количество циклов перезаписи в день (DWPD) в течение 5 лет каждого накопителя</w:t>
            </w:r>
          </w:p>
        </w:tc>
        <w:tc>
          <w:tcPr>
            <w:tcW w:w="2474" w:type="dxa"/>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1</w:t>
            </w:r>
          </w:p>
        </w:tc>
        <w:tc>
          <w:tcPr>
            <w:tcW w:w="1151" w:type="dxa"/>
            <w:gridSpan w:val="2"/>
            <w:tcBorders>
              <w:top w:val="single" w:sz="4" w:space="0" w:color="000000"/>
              <w:left w:val="single" w:sz="4" w:space="0" w:color="000000"/>
              <w:bottom w:val="single" w:sz="4" w:space="0" w:color="000000"/>
              <w:right w:val="single" w:sz="4" w:space="0" w:color="000000"/>
            </w:tcBorders>
            <w:vAlign w:val="center"/>
          </w:tcPr>
          <w:p w:rsidR="009212ED" w:rsidRDefault="009212ED" w:rsidP="0006212B">
            <w:pPr>
              <w:widowControl w:val="0"/>
              <w:spacing w:after="0" w:line="240" w:lineRule="auto"/>
              <w:jc w:val="center"/>
              <w:rPr>
                <w:rFonts w:ascii="Times New Roman" w:hAnsi="Times New Roman"/>
                <w:sz w:val="24"/>
                <w:szCs w:val="24"/>
              </w:rPr>
            </w:pPr>
            <w:r>
              <w:rPr>
                <w:rFonts w:ascii="Times New Roman" w:hAnsi="Times New Roman"/>
                <w:sz w:val="24"/>
                <w:szCs w:val="24"/>
              </w:rPr>
              <w:t> </w:t>
            </w:r>
          </w:p>
        </w:tc>
      </w:tr>
      <w:tr w:rsidR="009212ED" w:rsidTr="0006212B">
        <w:trPr>
          <w:trHeight w:val="3540"/>
        </w:trPr>
        <w:tc>
          <w:tcPr>
            <w:tcW w:w="9523" w:type="dxa"/>
            <w:gridSpan w:val="7"/>
            <w:tcBorders>
              <w:top w:val="single" w:sz="4" w:space="0" w:color="000000"/>
              <w:left w:val="single" w:sz="4" w:space="0" w:color="000000"/>
              <w:bottom w:val="single" w:sz="4" w:space="0" w:color="000000"/>
              <w:right w:val="single" w:sz="4" w:space="0" w:color="000000"/>
            </w:tcBorders>
            <w:vAlign w:val="bottom"/>
          </w:tcPr>
          <w:p w:rsidR="009212ED" w:rsidRDefault="009212ED" w:rsidP="0006212B">
            <w:pPr>
              <w:widowControl w:val="0"/>
              <w:spacing w:after="0" w:line="240" w:lineRule="auto"/>
              <w:jc w:val="both"/>
              <w:rPr>
                <w:rFonts w:ascii="Times New Roman" w:hAnsi="Times New Roman"/>
                <w:sz w:val="24"/>
                <w:szCs w:val="24"/>
              </w:rPr>
            </w:pPr>
            <w:r>
              <w:rPr>
                <w:rFonts w:ascii="Times New Roman" w:hAnsi="Times New Roman"/>
                <w:sz w:val="24"/>
                <w:szCs w:val="24"/>
              </w:rPr>
              <w:t xml:space="preserve">         * В соответствии с пп. в п.1. ч.1 ст. 33 Федерального закона от 05.04.2013 № 44-ФЗ «О</w:t>
            </w:r>
            <w:r>
              <w:rPr>
                <w:rFonts w:ascii="Times New Roman" w:hAnsi="Times New Roman"/>
                <w:sz w:val="24"/>
                <w:szCs w:val="24"/>
                <w:lang w:val="en-US"/>
              </w:rPr>
              <w:t> </w:t>
            </w:r>
            <w:r>
              <w:rPr>
                <w:rFonts w:ascii="Times New Roman" w:hAnsi="Times New Roman"/>
                <w:sz w:val="24"/>
                <w:szCs w:val="24"/>
              </w:rPr>
              <w:t>контрактной системе в сфере закупок товаров, работ, услуг для обеспечения государственных и муниципальных нужд» в описании объекта закупки указаны товарные знаки в связи с закупкой запасных частей к оборудованию, используемого Заказчиком в соответствии с технической документацией на указанное оборудование.</w:t>
            </w:r>
            <w:r>
              <w:rPr>
                <w:rFonts w:ascii="Times New Roman" w:hAnsi="Times New Roman"/>
                <w:sz w:val="24"/>
                <w:szCs w:val="24"/>
              </w:rPr>
              <w:br/>
              <w:t xml:space="preserve">         Комплект расширения системы хранения данных (товарный знак: YADRO TATLIN) необходим в целях расширения дисковой емкости, имеющейся у Заказчика Системы хранения данных, и должен быть полностью совместимым с Системой хранения данных товарный знак YADRO TATLIN, имеющейся у Заказчика, а также обеспечивать сохранность имеющихся данных и исключать возможность аннулирования текущей действующей гарантии производителя на Систему хранения данных товарный знак YADRO TATLIN.</w:t>
            </w:r>
          </w:p>
        </w:tc>
      </w:tr>
    </w:tbl>
    <w:p w:rsidR="009212ED" w:rsidRDefault="009212ED" w:rsidP="009212ED">
      <w:pPr>
        <w:sectPr w:rsidR="009212ED" w:rsidSect="000A7FE6">
          <w:pgSz w:w="11906" w:h="16838"/>
          <w:pgMar w:top="1134" w:right="851" w:bottom="1134" w:left="1418" w:header="0" w:footer="0" w:gutter="0"/>
          <w:cols w:space="720"/>
          <w:formProt w:val="0"/>
          <w:docGrid w:linePitch="360" w:charSpace="4096"/>
        </w:sectPr>
      </w:pPr>
    </w:p>
    <w:p w:rsidR="009212ED" w:rsidRDefault="009212ED" w:rsidP="009212ED">
      <w:pPr>
        <w:spacing w:after="0" w:line="240" w:lineRule="auto"/>
        <w:jc w:val="right"/>
        <w:rPr>
          <w:rFonts w:ascii="Times New Roman" w:eastAsia="SimSun" w:hAnsi="Times New Roman"/>
          <w:sz w:val="24"/>
          <w:szCs w:val="24"/>
          <w:lang w:eastAsia="ko-KR"/>
        </w:rPr>
      </w:pPr>
      <w:r>
        <w:rPr>
          <w:rFonts w:ascii="Times New Roman" w:eastAsia="SimSun" w:hAnsi="Times New Roman"/>
          <w:sz w:val="24"/>
          <w:szCs w:val="24"/>
          <w:lang w:eastAsia="ko-KR"/>
        </w:rPr>
        <w:lastRenderedPageBreak/>
        <w:t xml:space="preserve"> Приложение № 2 к</w:t>
      </w:r>
    </w:p>
    <w:p w:rsidR="009212ED" w:rsidRDefault="009212ED" w:rsidP="009212ED">
      <w:pPr>
        <w:spacing w:after="0" w:line="240" w:lineRule="auto"/>
        <w:jc w:val="right"/>
        <w:rPr>
          <w:rFonts w:ascii="Times New Roman" w:eastAsia="SimSun" w:hAnsi="Times New Roman"/>
          <w:b/>
          <w:bCs/>
          <w:sz w:val="24"/>
          <w:szCs w:val="24"/>
        </w:rPr>
      </w:pPr>
      <w:r>
        <w:rPr>
          <w:rFonts w:ascii="Times New Roman" w:eastAsia="SimSun" w:hAnsi="Times New Roman"/>
          <w:sz w:val="24"/>
          <w:szCs w:val="24"/>
          <w:lang w:eastAsia="ko-KR"/>
        </w:rPr>
        <w:t>описанию объекта закупки</w:t>
      </w:r>
    </w:p>
    <w:p w:rsidR="009212ED" w:rsidRDefault="009212ED" w:rsidP="009212ED">
      <w:pPr>
        <w:spacing w:after="0" w:line="240" w:lineRule="auto"/>
        <w:jc w:val="center"/>
        <w:rPr>
          <w:rFonts w:ascii="Times New Roman" w:eastAsia="SimSun" w:hAnsi="Times New Roman"/>
          <w:b/>
          <w:bCs/>
          <w:sz w:val="24"/>
          <w:szCs w:val="24"/>
        </w:rPr>
      </w:pPr>
    </w:p>
    <w:p w:rsidR="009212ED" w:rsidRDefault="009212ED" w:rsidP="009212ED">
      <w:pPr>
        <w:spacing w:after="0" w:line="240" w:lineRule="auto"/>
        <w:jc w:val="center"/>
        <w:rPr>
          <w:rFonts w:ascii="Times New Roman" w:eastAsia="SimSun" w:hAnsi="Times New Roman"/>
          <w:b/>
          <w:sz w:val="24"/>
          <w:szCs w:val="24"/>
        </w:rPr>
      </w:pPr>
      <w:r>
        <w:rPr>
          <w:rFonts w:ascii="Times New Roman" w:eastAsia="SimSun" w:hAnsi="Times New Roman"/>
          <w:b/>
          <w:bCs/>
          <w:sz w:val="24"/>
          <w:szCs w:val="24"/>
        </w:rPr>
        <w:t>Требования</w:t>
      </w:r>
      <w:r>
        <w:rPr>
          <w:rFonts w:ascii="Times New Roman" w:eastAsia="SimSun" w:hAnsi="Times New Roman"/>
          <w:b/>
          <w:sz w:val="24"/>
          <w:szCs w:val="24"/>
        </w:rPr>
        <w:t xml:space="preserve"> к условиям </w:t>
      </w:r>
      <w:r>
        <w:rPr>
          <w:rFonts w:ascii="Times New Roman" w:eastAsia="SimSun" w:hAnsi="Times New Roman"/>
          <w:b/>
          <w:bCs/>
          <w:sz w:val="24"/>
          <w:szCs w:val="24"/>
        </w:rPr>
        <w:t>предоставления</w:t>
      </w:r>
      <w:r>
        <w:rPr>
          <w:rFonts w:ascii="Times New Roman" w:eastAsia="SimSun" w:hAnsi="Times New Roman"/>
          <w:b/>
          <w:sz w:val="24"/>
          <w:szCs w:val="24"/>
        </w:rPr>
        <w:t xml:space="preserve"> технической </w:t>
      </w:r>
      <w:r>
        <w:rPr>
          <w:rFonts w:ascii="Times New Roman" w:eastAsia="SimSun" w:hAnsi="Times New Roman"/>
          <w:b/>
          <w:bCs/>
          <w:sz w:val="24"/>
          <w:szCs w:val="24"/>
        </w:rPr>
        <w:t>поддержки</w:t>
      </w:r>
      <w:r>
        <w:rPr>
          <w:rFonts w:ascii="Times New Roman" w:eastAsia="SimSun" w:hAnsi="Times New Roman"/>
          <w:b/>
          <w:sz w:val="24"/>
          <w:szCs w:val="24"/>
        </w:rPr>
        <w:t xml:space="preserve"> Производителя на оборудование, указанное в Таблице №1 Приложения №1 п.1.1, 1.2, 1.3 к описанию объекта закупки</w:t>
      </w:r>
    </w:p>
    <w:p w:rsidR="009212ED" w:rsidRDefault="009212ED" w:rsidP="009212ED">
      <w:pPr>
        <w:spacing w:after="0" w:line="240" w:lineRule="auto"/>
        <w:jc w:val="center"/>
        <w:rPr>
          <w:rFonts w:ascii="Times New Roman" w:eastAsia="SimSun" w:hAnsi="Times New Roman"/>
          <w:b/>
          <w:sz w:val="24"/>
          <w:szCs w:val="24"/>
        </w:rPr>
      </w:pPr>
    </w:p>
    <w:p w:rsidR="009212ED" w:rsidRDefault="009212ED" w:rsidP="009212ED">
      <w:pPr>
        <w:tabs>
          <w:tab w:val="left" w:pos="708"/>
        </w:tabs>
        <w:spacing w:after="0" w:line="240" w:lineRule="auto"/>
        <w:jc w:val="right"/>
        <w:rPr>
          <w:rFonts w:ascii="Times New Roman" w:eastAsia="SimSun" w:hAnsi="Times New Roman"/>
          <w:sz w:val="24"/>
          <w:szCs w:val="24"/>
        </w:rPr>
      </w:pPr>
      <w:r>
        <w:rPr>
          <w:rFonts w:ascii="Times New Roman" w:eastAsia="SimSun" w:hAnsi="Times New Roman"/>
          <w:sz w:val="24"/>
          <w:szCs w:val="24"/>
        </w:rPr>
        <w:t>Таблица № 1</w:t>
      </w:r>
    </w:p>
    <w:tbl>
      <w:tblPr>
        <w:tblW w:w="5000" w:type="pct"/>
        <w:tblLayout w:type="fixed"/>
        <w:tblLook w:val="04A0" w:firstRow="1" w:lastRow="0" w:firstColumn="1" w:lastColumn="0" w:noHBand="0" w:noVBand="1"/>
      </w:tblPr>
      <w:tblGrid>
        <w:gridCol w:w="5007"/>
        <w:gridCol w:w="5613"/>
      </w:tblGrid>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center"/>
              <w:rPr>
                <w:rFonts w:ascii="Times New Roman" w:eastAsia="SimSun" w:hAnsi="Times New Roman"/>
                <w:b/>
                <w:sz w:val="24"/>
                <w:szCs w:val="24"/>
              </w:rPr>
            </w:pPr>
            <w:r>
              <w:rPr>
                <w:rFonts w:ascii="Times New Roman" w:eastAsia="SimSun" w:hAnsi="Times New Roman"/>
                <w:b/>
                <w:sz w:val="24"/>
                <w:szCs w:val="24"/>
              </w:rPr>
              <w:t>Требования к технической поддержке</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center"/>
              <w:rPr>
                <w:rFonts w:ascii="Times New Roman" w:eastAsia="SimSun" w:hAnsi="Times New Roman"/>
                <w:b/>
                <w:sz w:val="24"/>
                <w:szCs w:val="24"/>
              </w:rPr>
            </w:pPr>
            <w:r>
              <w:rPr>
                <w:rFonts w:ascii="Times New Roman" w:eastAsia="SimSun" w:hAnsi="Times New Roman"/>
                <w:b/>
                <w:sz w:val="24"/>
                <w:szCs w:val="24"/>
              </w:rPr>
              <w:t>Условия предоставления технической поддержки</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Срок предоставления технической поддержки</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36 месяцев с момента поставки</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Техническая поддержка Производителя</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Возможность круглосуточного обращения Заказчика в Техническую поддержку Производителя для получения послепродажной технической поддержки</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Реакция на обращение технической поддержки Производителя</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 xml:space="preserve">Не позднее следующего рабочего дня с момента регистрации обращения. </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Доступ к документации</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Возможность получения актуальных руководствам по эксплуатации на сайте Производителя оборудования, либо по запросу</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Скачивание коррекций ПО</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Возможность получения модификаций системного ПО (firmware) на сайте Производителя оборудования, либо по запросу</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Скачивание обновлений ПО</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Возможность получения обновлений основного программного обеспечения, доступных для коммерческого использования на сайте Производителя оборудования, либо по запросу</w:t>
            </w:r>
          </w:p>
        </w:tc>
      </w:tr>
    </w:tbl>
    <w:p w:rsidR="009212ED" w:rsidRDefault="009212ED" w:rsidP="009212ED">
      <w:pPr>
        <w:rPr>
          <w:rFonts w:ascii="Times New Roman" w:eastAsia="SimSun" w:hAnsi="Times New Roman"/>
          <w:b/>
          <w:bCs/>
          <w:sz w:val="24"/>
          <w:szCs w:val="24"/>
        </w:rPr>
      </w:pPr>
    </w:p>
    <w:p w:rsidR="009212ED" w:rsidRDefault="009212ED" w:rsidP="009212ED">
      <w:pPr>
        <w:spacing w:after="0" w:line="240" w:lineRule="auto"/>
        <w:jc w:val="center"/>
        <w:rPr>
          <w:rFonts w:ascii="Times New Roman" w:eastAsia="SimSun" w:hAnsi="Times New Roman"/>
          <w:b/>
          <w:sz w:val="24"/>
          <w:szCs w:val="24"/>
        </w:rPr>
      </w:pPr>
      <w:r>
        <w:rPr>
          <w:rFonts w:ascii="Times New Roman" w:eastAsia="SimSun" w:hAnsi="Times New Roman"/>
          <w:b/>
          <w:bCs/>
          <w:sz w:val="24"/>
          <w:szCs w:val="24"/>
        </w:rPr>
        <w:t>Требования</w:t>
      </w:r>
      <w:r>
        <w:rPr>
          <w:rFonts w:ascii="Times New Roman" w:eastAsia="SimSun" w:hAnsi="Times New Roman"/>
          <w:b/>
          <w:sz w:val="24"/>
          <w:szCs w:val="24"/>
        </w:rPr>
        <w:t xml:space="preserve"> к условиям </w:t>
      </w:r>
      <w:r>
        <w:rPr>
          <w:rFonts w:ascii="Times New Roman" w:eastAsia="SimSun" w:hAnsi="Times New Roman"/>
          <w:b/>
          <w:bCs/>
          <w:sz w:val="24"/>
          <w:szCs w:val="24"/>
        </w:rPr>
        <w:t>предоставления</w:t>
      </w:r>
      <w:r>
        <w:rPr>
          <w:rFonts w:ascii="Times New Roman" w:eastAsia="SimSun" w:hAnsi="Times New Roman"/>
          <w:b/>
          <w:sz w:val="24"/>
          <w:szCs w:val="24"/>
        </w:rPr>
        <w:t xml:space="preserve"> технической </w:t>
      </w:r>
      <w:r>
        <w:rPr>
          <w:rFonts w:ascii="Times New Roman" w:eastAsia="SimSun" w:hAnsi="Times New Roman"/>
          <w:b/>
          <w:bCs/>
          <w:sz w:val="24"/>
          <w:szCs w:val="24"/>
        </w:rPr>
        <w:t>поддержки</w:t>
      </w:r>
      <w:r>
        <w:rPr>
          <w:rFonts w:ascii="Times New Roman" w:eastAsia="SimSun" w:hAnsi="Times New Roman"/>
          <w:b/>
          <w:sz w:val="24"/>
          <w:szCs w:val="24"/>
        </w:rPr>
        <w:t xml:space="preserve"> Производителя на оборудование, указанное в Таблице №1 Приложения №1 п.1.4, к описанию объекта закупки</w:t>
      </w:r>
    </w:p>
    <w:p w:rsidR="009212ED" w:rsidRDefault="009212ED" w:rsidP="009212ED">
      <w:pPr>
        <w:spacing w:after="0" w:line="240" w:lineRule="auto"/>
        <w:jc w:val="right"/>
        <w:rPr>
          <w:rFonts w:ascii="Times New Roman" w:eastAsia="SimSun" w:hAnsi="Times New Roman"/>
          <w:b/>
          <w:sz w:val="24"/>
          <w:szCs w:val="24"/>
        </w:rPr>
      </w:pPr>
      <w:r>
        <w:rPr>
          <w:rFonts w:ascii="Times New Roman" w:eastAsia="SimSun" w:hAnsi="Times New Roman"/>
          <w:sz w:val="24"/>
          <w:szCs w:val="24"/>
        </w:rPr>
        <w:t>Таблица № 2</w:t>
      </w:r>
    </w:p>
    <w:tbl>
      <w:tblPr>
        <w:tblW w:w="5000" w:type="pct"/>
        <w:tblLayout w:type="fixed"/>
        <w:tblLook w:val="04A0" w:firstRow="1" w:lastRow="0" w:firstColumn="1" w:lastColumn="0" w:noHBand="0" w:noVBand="1"/>
      </w:tblPr>
      <w:tblGrid>
        <w:gridCol w:w="5007"/>
        <w:gridCol w:w="5613"/>
      </w:tblGrid>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b/>
                <w:sz w:val="24"/>
                <w:szCs w:val="24"/>
              </w:rPr>
              <w:t>Требования к технической поддержке</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b/>
                <w:sz w:val="24"/>
                <w:szCs w:val="24"/>
              </w:rPr>
              <w:t>Условия предоставления технической поддержки</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Срок предоставления технической поддержки</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36 месяцев с момента поставки</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Техническая поддержка Производителя</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Возможность круглосуточного обращения Заказчика в Техническую поддержку Производителя для получения послепродажной технической поддержки</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Реакция на обращение технической поддержки Производителя</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 xml:space="preserve">Не позднее следующего рабочего дня с момента регистрации обращения. </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 xml:space="preserve">Реакция на обращение технической поддержки Производителя на обращение </w:t>
            </w:r>
            <w:r>
              <w:rPr>
                <w:rFonts w:ascii="Times New Roman" w:hAnsi="Times New Roman"/>
                <w:sz w:val="24"/>
                <w:szCs w:val="24"/>
              </w:rPr>
              <w:t>с максимальным приоритетом (потеря работоспособности оборудования, приводящая к остановке всего технологического или бизнес-процесса Заказчика)</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Не более 2 (двух) часов с момента регистрации обращения.</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Дистанционное устранение неисправностей</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Представитель технической поддержки Производителя выполняет дистанционный анализ и обработку сбоя по телефону либо при помощи удаленного доступа, а затем устраняют его</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Доступ к документации</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Возможность получения актуальных руководствам по эксплуатации на сайте Производителя оборудования, либо по запросу</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Скачивание коррекций ПО</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 xml:space="preserve">Возможность получения модификаций системного ПО (firmware) на сайте Производителя </w:t>
            </w:r>
            <w:r>
              <w:rPr>
                <w:rFonts w:ascii="Times New Roman" w:eastAsia="SimSun" w:hAnsi="Times New Roman"/>
                <w:sz w:val="24"/>
                <w:szCs w:val="24"/>
              </w:rPr>
              <w:lastRenderedPageBreak/>
              <w:t>оборудования, либо по запросу</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lastRenderedPageBreak/>
              <w:t>Скачивание обновлений ПО</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Возможность получения обновлений основного программного обеспечения, доступных для коммерческого использования на сайте Производителя оборудования, либо по запросу</w:t>
            </w:r>
          </w:p>
        </w:tc>
      </w:tr>
    </w:tbl>
    <w:p w:rsidR="009212ED" w:rsidRDefault="009212ED" w:rsidP="009212ED">
      <w:pPr>
        <w:rPr>
          <w:rFonts w:ascii="Times New Roman" w:eastAsia="SimSun" w:hAnsi="Times New Roman"/>
          <w:b/>
          <w:bCs/>
          <w:sz w:val="24"/>
          <w:szCs w:val="24"/>
        </w:rPr>
      </w:pPr>
    </w:p>
    <w:p w:rsidR="009212ED" w:rsidRDefault="009212ED" w:rsidP="009212ED">
      <w:pPr>
        <w:spacing w:after="0" w:line="240" w:lineRule="auto"/>
        <w:jc w:val="center"/>
        <w:rPr>
          <w:rFonts w:ascii="Times New Roman" w:eastAsia="SimSun" w:hAnsi="Times New Roman"/>
          <w:b/>
          <w:sz w:val="24"/>
          <w:szCs w:val="24"/>
        </w:rPr>
      </w:pPr>
      <w:r>
        <w:rPr>
          <w:rFonts w:ascii="Times New Roman" w:eastAsia="SimSun" w:hAnsi="Times New Roman"/>
          <w:b/>
          <w:bCs/>
          <w:sz w:val="24"/>
          <w:szCs w:val="24"/>
        </w:rPr>
        <w:t>Требования</w:t>
      </w:r>
      <w:r>
        <w:rPr>
          <w:rFonts w:ascii="Times New Roman" w:eastAsia="SimSun" w:hAnsi="Times New Roman"/>
          <w:b/>
          <w:sz w:val="24"/>
          <w:szCs w:val="24"/>
        </w:rPr>
        <w:t xml:space="preserve"> к условиям </w:t>
      </w:r>
      <w:r>
        <w:rPr>
          <w:rFonts w:ascii="Times New Roman" w:eastAsia="SimSun" w:hAnsi="Times New Roman"/>
          <w:b/>
          <w:bCs/>
          <w:sz w:val="24"/>
          <w:szCs w:val="24"/>
        </w:rPr>
        <w:t>предоставления</w:t>
      </w:r>
      <w:r>
        <w:rPr>
          <w:rFonts w:ascii="Times New Roman" w:eastAsia="SimSun" w:hAnsi="Times New Roman"/>
          <w:b/>
          <w:sz w:val="24"/>
          <w:szCs w:val="24"/>
        </w:rPr>
        <w:t xml:space="preserve"> технической </w:t>
      </w:r>
      <w:r>
        <w:rPr>
          <w:rFonts w:ascii="Times New Roman" w:eastAsia="SimSun" w:hAnsi="Times New Roman"/>
          <w:b/>
          <w:bCs/>
          <w:sz w:val="24"/>
          <w:szCs w:val="24"/>
        </w:rPr>
        <w:t>поддержки</w:t>
      </w:r>
      <w:r>
        <w:rPr>
          <w:rFonts w:ascii="Times New Roman" w:eastAsia="SimSun" w:hAnsi="Times New Roman"/>
          <w:b/>
          <w:sz w:val="24"/>
          <w:szCs w:val="24"/>
        </w:rPr>
        <w:t xml:space="preserve"> Производителя на оборудование, указанное в Таблице №1 Приложения №1 п.1.5, к описанию объекта закупки</w:t>
      </w:r>
    </w:p>
    <w:p w:rsidR="009212ED" w:rsidRDefault="009212ED" w:rsidP="009212ED">
      <w:pPr>
        <w:spacing w:after="0" w:line="240" w:lineRule="auto"/>
        <w:jc w:val="right"/>
        <w:rPr>
          <w:rFonts w:ascii="Times New Roman" w:eastAsia="SimSun" w:hAnsi="Times New Roman"/>
          <w:b/>
          <w:sz w:val="24"/>
          <w:szCs w:val="24"/>
        </w:rPr>
      </w:pPr>
      <w:r>
        <w:rPr>
          <w:rFonts w:ascii="Times New Roman" w:eastAsia="SimSun" w:hAnsi="Times New Roman"/>
          <w:sz w:val="24"/>
          <w:szCs w:val="24"/>
        </w:rPr>
        <w:t>Таблица № 3</w:t>
      </w:r>
    </w:p>
    <w:tbl>
      <w:tblPr>
        <w:tblW w:w="5000" w:type="pct"/>
        <w:tblLayout w:type="fixed"/>
        <w:tblLook w:val="04A0" w:firstRow="1" w:lastRow="0" w:firstColumn="1" w:lastColumn="0" w:noHBand="0" w:noVBand="1"/>
      </w:tblPr>
      <w:tblGrid>
        <w:gridCol w:w="5007"/>
        <w:gridCol w:w="5613"/>
      </w:tblGrid>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center"/>
              <w:rPr>
                <w:rFonts w:ascii="Times New Roman" w:eastAsia="SimSun" w:hAnsi="Times New Roman"/>
                <w:b/>
                <w:sz w:val="24"/>
                <w:szCs w:val="24"/>
              </w:rPr>
            </w:pPr>
            <w:r>
              <w:rPr>
                <w:rFonts w:ascii="Times New Roman" w:eastAsia="SimSun" w:hAnsi="Times New Roman"/>
                <w:b/>
                <w:sz w:val="24"/>
                <w:szCs w:val="24"/>
              </w:rPr>
              <w:t>Требования к технической поддержке</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center"/>
              <w:rPr>
                <w:rFonts w:ascii="Times New Roman" w:eastAsia="SimSun" w:hAnsi="Times New Roman"/>
                <w:b/>
                <w:sz w:val="24"/>
                <w:szCs w:val="24"/>
              </w:rPr>
            </w:pPr>
            <w:r>
              <w:rPr>
                <w:rFonts w:ascii="Times New Roman" w:eastAsia="SimSun" w:hAnsi="Times New Roman"/>
                <w:b/>
                <w:sz w:val="24"/>
                <w:szCs w:val="24"/>
              </w:rPr>
              <w:t>Условия предоставления технической поддержки</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Срок предоставления технической поддержки</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hAnsi="Times New Roman"/>
                <w:sz w:val="24"/>
                <w:szCs w:val="24"/>
              </w:rPr>
            </w:pPr>
            <w:r>
              <w:rPr>
                <w:rFonts w:ascii="Times New Roman" w:eastAsia="SimSun" w:hAnsi="Times New Roman"/>
                <w:sz w:val="24"/>
                <w:szCs w:val="24"/>
              </w:rPr>
              <w:t>На срок</w:t>
            </w:r>
            <w:r>
              <w:rPr>
                <w:rFonts w:ascii="Times New Roman" w:hAnsi="Times New Roman"/>
                <w:sz w:val="24"/>
                <w:szCs w:val="24"/>
              </w:rPr>
              <w:t xml:space="preserve">, равный дате окончания гарантийной поддержки на систему хранения данных </w:t>
            </w:r>
            <w:r>
              <w:rPr>
                <w:rFonts w:ascii="Times New Roman" w:eastAsia="SimSun" w:hAnsi="Times New Roman"/>
                <w:bCs/>
                <w:iCs/>
                <w:kern w:val="2"/>
                <w:sz w:val="24"/>
                <w:szCs w:val="24"/>
              </w:rPr>
              <w:t>Yadro Tatlin.Unified</w:t>
            </w:r>
            <w:r>
              <w:rPr>
                <w:rFonts w:ascii="Times New Roman" w:eastAsia="SimSun" w:hAnsi="Times New Roman"/>
                <w:kern w:val="2"/>
                <w:sz w:val="24"/>
                <w:szCs w:val="24"/>
              </w:rPr>
              <w:t xml:space="preserve"> </w:t>
            </w:r>
            <w:r>
              <w:rPr>
                <w:rFonts w:ascii="Times New Roman" w:hAnsi="Times New Roman"/>
                <w:bCs/>
                <w:sz w:val="24"/>
                <w:szCs w:val="24"/>
              </w:rPr>
              <w:t xml:space="preserve">s/n 01112201561002 </w:t>
            </w:r>
            <w:r>
              <w:rPr>
                <w:rFonts w:ascii="Times New Roman" w:eastAsia="SimSun" w:hAnsi="Times New Roman"/>
                <w:sz w:val="24"/>
                <w:szCs w:val="24"/>
              </w:rPr>
              <w:t>имеющуюся у Заказчика до 27.11.2025г.</w:t>
            </w:r>
          </w:p>
          <w:p w:rsidR="009212ED" w:rsidRDefault="009212ED" w:rsidP="0006212B">
            <w:pPr>
              <w:widowControl w:val="0"/>
              <w:spacing w:after="0" w:line="240" w:lineRule="auto"/>
              <w:jc w:val="both"/>
              <w:rPr>
                <w:rFonts w:ascii="Times New Roman" w:eastAsia="SimSun" w:hAnsi="Times New Roman"/>
                <w:sz w:val="24"/>
                <w:szCs w:val="24"/>
              </w:rPr>
            </w:pP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Техническая поддержка Производителя</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Возможность круглосуточного обращения Заказчика в Техническую поддержку Производителя для получения послепродажной технической поддержки</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Реакция на обращение технической поддержки Производителя</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 xml:space="preserve">Не позднее следующего рабочего дня с момента регистрации обращения. </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 xml:space="preserve">Реакция на обращение технической поддержки Производителя на обращение </w:t>
            </w:r>
            <w:r>
              <w:rPr>
                <w:rFonts w:ascii="Times New Roman" w:hAnsi="Times New Roman"/>
                <w:sz w:val="24"/>
                <w:szCs w:val="24"/>
              </w:rPr>
              <w:t>с максимальным приоритетом (потеря работоспособности оборудования, приводящая к остановке всего технологического или бизнес-процесса Заказчика)</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Не более 2 (двух) часов с момента регистрации обращения.</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Дистанционное устранение неисправностей</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Представитель технической поддержки Производителя выполняет дистанционный анализ и обработку сбоя по телефону либо при помощи удаленного доступа, а затем устраняют его</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Доступ к документации</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Возможность получения актуальных руководствам по эксплуатации на сайте Производителя оборудования, либо по запросу</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Скачивание коррекций ПО</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Возможность получения модификаций системного ПО (firmware) на сайте Производителя оборудования, либо по запросу</w:t>
            </w:r>
          </w:p>
        </w:tc>
      </w:tr>
      <w:tr w:rsidR="009212ED" w:rsidTr="0006212B">
        <w:tc>
          <w:tcPr>
            <w:tcW w:w="4410"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rPr>
                <w:rFonts w:ascii="Times New Roman" w:eastAsia="SimSun" w:hAnsi="Times New Roman"/>
                <w:sz w:val="24"/>
                <w:szCs w:val="24"/>
              </w:rPr>
            </w:pPr>
            <w:r>
              <w:rPr>
                <w:rFonts w:ascii="Times New Roman" w:eastAsia="SimSun" w:hAnsi="Times New Roman"/>
                <w:sz w:val="24"/>
                <w:szCs w:val="24"/>
              </w:rPr>
              <w:t>Скачивание обновлений ПО</w:t>
            </w:r>
          </w:p>
        </w:tc>
        <w:tc>
          <w:tcPr>
            <w:tcW w:w="4944" w:type="dxa"/>
            <w:tcBorders>
              <w:top w:val="single" w:sz="4" w:space="0" w:color="00000A"/>
              <w:left w:val="single" w:sz="4" w:space="0" w:color="00000A"/>
              <w:bottom w:val="single" w:sz="4" w:space="0" w:color="00000A"/>
              <w:right w:val="single" w:sz="4" w:space="0" w:color="00000A"/>
            </w:tcBorders>
            <w:vAlign w:val="center"/>
          </w:tcPr>
          <w:p w:rsidR="009212ED" w:rsidRDefault="009212ED" w:rsidP="0006212B">
            <w:pPr>
              <w:widowControl w:val="0"/>
              <w:spacing w:after="0" w:line="240" w:lineRule="auto"/>
              <w:jc w:val="both"/>
              <w:rPr>
                <w:rFonts w:ascii="Times New Roman" w:eastAsia="SimSun" w:hAnsi="Times New Roman"/>
                <w:sz w:val="24"/>
                <w:szCs w:val="24"/>
              </w:rPr>
            </w:pPr>
            <w:r>
              <w:rPr>
                <w:rFonts w:ascii="Times New Roman" w:eastAsia="SimSun" w:hAnsi="Times New Roman"/>
                <w:sz w:val="24"/>
                <w:szCs w:val="24"/>
              </w:rPr>
              <w:t>Возможность получения обновлений основного программного обеспечения, доступных для коммерческого использования на сайте Производителя оборудования, либо по запросу</w:t>
            </w:r>
          </w:p>
        </w:tc>
      </w:tr>
    </w:tbl>
    <w:p w:rsidR="009212ED" w:rsidRPr="002C4649" w:rsidRDefault="009212ED" w:rsidP="009212ED">
      <w:pPr>
        <w:rPr>
          <w:rFonts w:ascii="Times New Roman" w:hAnsi="Times New Roman" w:cs="Courier New"/>
        </w:rPr>
      </w:pPr>
    </w:p>
    <w:p w:rsidR="000A7FE6" w:rsidRDefault="000A7FE6" w:rsidP="00CF643D">
      <w:pPr>
        <w:spacing w:after="0" w:line="240" w:lineRule="auto"/>
        <w:jc w:val="center"/>
        <w:rPr>
          <w:rFonts w:ascii="Times New Roman" w:hAnsi="Times New Roman"/>
        </w:rPr>
      </w:pPr>
      <w:r>
        <w:rPr>
          <w:rFonts w:ascii="Times New Roman" w:hAnsi="Times New Roman"/>
        </w:rPr>
        <w:br w:type="page"/>
      </w:r>
    </w:p>
    <w:p w:rsidR="00CF643D" w:rsidRPr="006E7047" w:rsidRDefault="00CF643D" w:rsidP="00CF643D">
      <w:pPr>
        <w:spacing w:after="0" w:line="240" w:lineRule="auto"/>
        <w:jc w:val="center"/>
        <w:rPr>
          <w:rFonts w:ascii="Times New Roman" w:hAnsi="Times New Roman"/>
          <w:b/>
          <w:sz w:val="24"/>
          <w:szCs w:val="24"/>
        </w:rPr>
      </w:pPr>
      <w:r w:rsidRPr="006E7047">
        <w:rPr>
          <w:rFonts w:ascii="Times New Roman" w:hAnsi="Times New Roman"/>
          <w:b/>
          <w:sz w:val="24"/>
          <w:szCs w:val="24"/>
        </w:rPr>
        <w:lastRenderedPageBreak/>
        <w:t xml:space="preserve">ПОЯСНИТЕЛЬНАЯ ЗАПИСКА </w:t>
      </w:r>
    </w:p>
    <w:p w:rsidR="00CF643D" w:rsidRPr="006E7047" w:rsidRDefault="00CF643D" w:rsidP="00CF643D">
      <w:pPr>
        <w:spacing w:after="0" w:line="240" w:lineRule="auto"/>
        <w:jc w:val="center"/>
        <w:rPr>
          <w:rFonts w:ascii="Times New Roman" w:hAnsi="Times New Roman"/>
          <w:b/>
          <w:sz w:val="24"/>
          <w:szCs w:val="24"/>
        </w:rPr>
      </w:pPr>
      <w:r w:rsidRPr="006E7047">
        <w:rPr>
          <w:rFonts w:ascii="Times New Roman" w:hAnsi="Times New Roman"/>
          <w:b/>
          <w:sz w:val="24"/>
          <w:szCs w:val="24"/>
        </w:rPr>
        <w:t>оказание услуг по расширению вычислительных мощностей центра обработки данных Правительства Новосибирской области</w:t>
      </w:r>
    </w:p>
    <w:p w:rsidR="00CF643D" w:rsidRPr="006E7047" w:rsidRDefault="00CF643D" w:rsidP="00CF643D">
      <w:pPr>
        <w:spacing w:after="0" w:line="240" w:lineRule="auto"/>
        <w:jc w:val="center"/>
        <w:rPr>
          <w:rFonts w:ascii="Times New Roman" w:hAnsi="Times New Roman"/>
          <w:b/>
          <w:sz w:val="24"/>
          <w:szCs w:val="24"/>
        </w:rPr>
      </w:pPr>
    </w:p>
    <w:p w:rsidR="00CF643D" w:rsidRPr="006E7047" w:rsidRDefault="00CF643D" w:rsidP="00CF643D">
      <w:pPr>
        <w:spacing w:after="0" w:line="240" w:lineRule="auto"/>
        <w:jc w:val="both"/>
        <w:rPr>
          <w:rFonts w:ascii="Times New Roman" w:eastAsia="Times New Roman" w:hAnsi="Times New Roman"/>
          <w:sz w:val="24"/>
          <w:szCs w:val="24"/>
        </w:rPr>
      </w:pPr>
      <w:r w:rsidRPr="006E7047">
        <w:rPr>
          <w:rFonts w:ascii="Times New Roman" w:hAnsi="Times New Roman"/>
          <w:b/>
          <w:sz w:val="24"/>
          <w:szCs w:val="24"/>
        </w:rPr>
        <w:t>НМЦК: 136</w:t>
      </w:r>
      <w:r w:rsidRPr="006E7047">
        <w:rPr>
          <w:rFonts w:ascii="Times New Roman" w:hAnsi="Times New Roman"/>
          <w:sz w:val="24"/>
          <w:szCs w:val="24"/>
        </w:rPr>
        <w:t> </w:t>
      </w:r>
      <w:r w:rsidRPr="006E7047">
        <w:rPr>
          <w:rFonts w:ascii="Times New Roman" w:hAnsi="Times New Roman"/>
          <w:b/>
          <w:sz w:val="24"/>
          <w:szCs w:val="24"/>
        </w:rPr>
        <w:t>457</w:t>
      </w:r>
      <w:r w:rsidRPr="006E7047">
        <w:rPr>
          <w:rFonts w:ascii="Times New Roman" w:eastAsia="Times New Roman" w:hAnsi="Times New Roman"/>
          <w:b/>
          <w:sz w:val="24"/>
          <w:szCs w:val="24"/>
        </w:rPr>
        <w:t> 000 рублей 00 копеек</w:t>
      </w:r>
      <w:r w:rsidRPr="006E7047">
        <w:rPr>
          <w:rFonts w:ascii="Times New Roman" w:eastAsia="Times New Roman" w:hAnsi="Times New Roman"/>
          <w:sz w:val="24"/>
          <w:szCs w:val="24"/>
        </w:rPr>
        <w:t>.</w:t>
      </w:r>
    </w:p>
    <w:p w:rsidR="00CF643D" w:rsidRPr="006E7047" w:rsidRDefault="00CF643D" w:rsidP="00CF643D">
      <w:pPr>
        <w:spacing w:after="0" w:line="240" w:lineRule="auto"/>
        <w:jc w:val="both"/>
        <w:rPr>
          <w:rFonts w:ascii="Times New Roman" w:eastAsia="Times New Roman" w:hAnsi="Times New Roman"/>
          <w:sz w:val="24"/>
          <w:szCs w:val="24"/>
        </w:rPr>
      </w:pPr>
      <w:r w:rsidRPr="006E7047">
        <w:rPr>
          <w:rFonts w:ascii="Times New Roman" w:eastAsia="Times New Roman" w:hAnsi="Times New Roman"/>
          <w:b/>
          <w:sz w:val="24"/>
          <w:szCs w:val="24"/>
        </w:rPr>
        <w:t>Способ определения поставщика</w:t>
      </w:r>
      <w:r w:rsidRPr="006E7047">
        <w:rPr>
          <w:rFonts w:ascii="Times New Roman" w:eastAsia="Times New Roman" w:hAnsi="Times New Roman"/>
          <w:sz w:val="24"/>
          <w:szCs w:val="24"/>
        </w:rPr>
        <w:t>: электронный аукцион.</w:t>
      </w:r>
    </w:p>
    <w:p w:rsidR="00CF643D" w:rsidRPr="006E7047" w:rsidRDefault="00CF643D" w:rsidP="00CF643D">
      <w:pPr>
        <w:spacing w:after="0" w:line="240" w:lineRule="auto"/>
        <w:jc w:val="both"/>
        <w:rPr>
          <w:rFonts w:ascii="Times New Roman" w:eastAsia="Times New Roman" w:hAnsi="Times New Roman"/>
          <w:sz w:val="24"/>
          <w:szCs w:val="24"/>
        </w:rPr>
      </w:pPr>
      <w:r w:rsidRPr="006E7047">
        <w:rPr>
          <w:rFonts w:ascii="Times New Roman" w:eastAsia="Times New Roman" w:hAnsi="Times New Roman"/>
          <w:b/>
          <w:sz w:val="24"/>
          <w:szCs w:val="24"/>
        </w:rPr>
        <w:t>Срок</w:t>
      </w:r>
      <w:r w:rsidRPr="006E7047">
        <w:rPr>
          <w:rFonts w:ascii="Times New Roman" w:eastAsia="Times New Roman" w:hAnsi="Times New Roman"/>
          <w:sz w:val="24"/>
          <w:szCs w:val="24"/>
        </w:rPr>
        <w:t>: с даты заключения контракта по 11.04.2025.</w:t>
      </w:r>
    </w:p>
    <w:p w:rsidR="00CF643D" w:rsidRPr="006E7047" w:rsidRDefault="00CF643D" w:rsidP="00CF643D">
      <w:pPr>
        <w:spacing w:after="0" w:line="240" w:lineRule="auto"/>
        <w:jc w:val="both"/>
        <w:rPr>
          <w:rFonts w:ascii="Times New Roman" w:eastAsia="Times New Roman" w:hAnsi="Times New Roman"/>
          <w:sz w:val="24"/>
          <w:szCs w:val="24"/>
        </w:rPr>
      </w:pPr>
      <w:r w:rsidRPr="006E7047">
        <w:rPr>
          <w:rFonts w:ascii="Times New Roman" w:eastAsia="Times New Roman" w:hAnsi="Times New Roman"/>
          <w:b/>
          <w:sz w:val="24"/>
          <w:szCs w:val="24"/>
        </w:rPr>
        <w:t>Источник финансирования</w:t>
      </w:r>
      <w:r w:rsidRPr="006E7047">
        <w:rPr>
          <w:rFonts w:ascii="Times New Roman" w:eastAsia="Times New Roman" w:hAnsi="Times New Roman"/>
          <w:sz w:val="24"/>
          <w:szCs w:val="24"/>
        </w:rPr>
        <w:t>: средства бюджетных учреждений (средства областного бюджета). Раздел 13 государственного задания ГБУ НСО «ЦИТ НСО» «Эксплуатация, сопровождение и техническое администрирование центра обработки данных Правительства Новосибирской области, в том числе инженерных систем, программно-аппаратных комплексов и сервисов».</w:t>
      </w:r>
    </w:p>
    <w:p w:rsidR="00CF643D" w:rsidRPr="006E7047" w:rsidRDefault="00CF643D" w:rsidP="00CF643D">
      <w:pPr>
        <w:spacing w:after="0" w:line="240" w:lineRule="auto"/>
        <w:jc w:val="both"/>
        <w:rPr>
          <w:rFonts w:ascii="Times New Roman" w:eastAsia="Times New Roman" w:hAnsi="Times New Roman"/>
          <w:sz w:val="24"/>
          <w:szCs w:val="24"/>
        </w:rPr>
      </w:pPr>
      <w:r w:rsidRPr="006E7047">
        <w:rPr>
          <w:rFonts w:ascii="Times New Roman" w:eastAsia="Times New Roman" w:hAnsi="Times New Roman"/>
          <w:b/>
          <w:sz w:val="24"/>
          <w:szCs w:val="24"/>
        </w:rPr>
        <w:t>ЛБО</w:t>
      </w:r>
      <w:r w:rsidRPr="006E7047">
        <w:rPr>
          <w:rFonts w:ascii="Times New Roman" w:eastAsia="Times New Roman" w:hAnsi="Times New Roman"/>
          <w:sz w:val="24"/>
          <w:szCs w:val="24"/>
        </w:rPr>
        <w:t>: 2025 год.</w:t>
      </w:r>
    </w:p>
    <w:p w:rsidR="00CF643D" w:rsidRPr="006E7047" w:rsidRDefault="00CF643D" w:rsidP="00CF643D">
      <w:pPr>
        <w:spacing w:after="0" w:line="240" w:lineRule="auto"/>
        <w:jc w:val="both"/>
        <w:rPr>
          <w:rFonts w:ascii="Times New Roman" w:eastAsia="Times New Roman" w:hAnsi="Times New Roman"/>
          <w:b/>
          <w:sz w:val="24"/>
          <w:szCs w:val="24"/>
        </w:rPr>
      </w:pPr>
      <w:r w:rsidRPr="006E7047">
        <w:rPr>
          <w:rFonts w:ascii="Times New Roman" w:eastAsia="Times New Roman" w:hAnsi="Times New Roman"/>
          <w:b/>
          <w:sz w:val="24"/>
          <w:szCs w:val="24"/>
        </w:rPr>
        <w:t xml:space="preserve">КБК: </w:t>
      </w:r>
    </w:p>
    <w:p w:rsidR="00CF643D" w:rsidRPr="006E7047" w:rsidRDefault="00CF643D" w:rsidP="00CF643D">
      <w:pPr>
        <w:spacing w:after="0" w:line="240" w:lineRule="auto"/>
        <w:jc w:val="both"/>
        <w:rPr>
          <w:rFonts w:ascii="Times New Roman" w:eastAsia="Times New Roman" w:hAnsi="Times New Roman"/>
          <w:sz w:val="24"/>
          <w:szCs w:val="24"/>
        </w:rPr>
      </w:pPr>
      <w:r w:rsidRPr="006E7047">
        <w:rPr>
          <w:rFonts w:ascii="Times New Roman" w:eastAsia="Times New Roman" w:hAnsi="Times New Roman"/>
          <w:sz w:val="24"/>
          <w:szCs w:val="24"/>
        </w:rPr>
        <w:t>194.01.2301 244 228 – 259 800,00 рублей 00 копеек</w:t>
      </w:r>
    </w:p>
    <w:p w:rsidR="00CF643D" w:rsidRPr="006E7047" w:rsidRDefault="00CF643D" w:rsidP="00CF643D">
      <w:pPr>
        <w:spacing w:after="0" w:line="240" w:lineRule="auto"/>
        <w:jc w:val="both"/>
        <w:rPr>
          <w:rFonts w:ascii="Times New Roman" w:eastAsia="Times New Roman" w:hAnsi="Times New Roman"/>
          <w:sz w:val="24"/>
          <w:szCs w:val="24"/>
        </w:rPr>
      </w:pPr>
      <w:r w:rsidRPr="006E7047">
        <w:rPr>
          <w:rFonts w:ascii="Times New Roman" w:eastAsia="Times New Roman" w:hAnsi="Times New Roman"/>
          <w:sz w:val="24"/>
          <w:szCs w:val="24"/>
        </w:rPr>
        <w:t>194.01.2301 244 310 – 136 197 200 рублей 00 копеек</w:t>
      </w:r>
    </w:p>
    <w:p w:rsidR="00CF643D" w:rsidRPr="006E7047" w:rsidRDefault="00CF643D" w:rsidP="00CF643D">
      <w:pPr>
        <w:spacing w:after="0" w:line="240" w:lineRule="auto"/>
        <w:jc w:val="both"/>
        <w:rPr>
          <w:rFonts w:ascii="Times New Roman" w:eastAsia="Times New Roman" w:hAnsi="Times New Roman"/>
          <w:sz w:val="24"/>
          <w:szCs w:val="24"/>
        </w:rPr>
      </w:pPr>
      <w:r w:rsidRPr="006E7047">
        <w:rPr>
          <w:rFonts w:ascii="Times New Roman" w:eastAsia="Times New Roman" w:hAnsi="Times New Roman"/>
          <w:b/>
          <w:sz w:val="24"/>
          <w:szCs w:val="24"/>
        </w:rPr>
        <w:t>Год проведения закупки:</w:t>
      </w:r>
      <w:r w:rsidRPr="006E7047">
        <w:rPr>
          <w:rFonts w:ascii="Times New Roman" w:eastAsia="Times New Roman" w:hAnsi="Times New Roman"/>
          <w:sz w:val="24"/>
          <w:szCs w:val="24"/>
        </w:rPr>
        <w:t xml:space="preserve"> 2025 год.</w:t>
      </w:r>
    </w:p>
    <w:p w:rsidR="00CF643D" w:rsidRPr="006E7047" w:rsidRDefault="00CF643D" w:rsidP="00CF643D">
      <w:pPr>
        <w:spacing w:after="0" w:line="240" w:lineRule="auto"/>
        <w:jc w:val="both"/>
        <w:rPr>
          <w:rFonts w:ascii="Times New Roman" w:eastAsia="Times New Roman" w:hAnsi="Times New Roman"/>
          <w:sz w:val="24"/>
          <w:szCs w:val="24"/>
        </w:rPr>
      </w:pP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Состав</w:t>
      </w:r>
      <w:r w:rsidRPr="006E7047">
        <w:rPr>
          <w:rFonts w:ascii="Times New Roman" w:hAnsi="Times New Roman"/>
          <w:sz w:val="24"/>
          <w:szCs w:val="24"/>
        </w:rPr>
        <w:t>: планируются к приобретению в рамках оказания услуг:</w:t>
      </w:r>
    </w:p>
    <w:p w:rsidR="00CF643D" w:rsidRPr="006E7047" w:rsidRDefault="00CF643D" w:rsidP="00CF643D">
      <w:pPr>
        <w:pStyle w:val="a9"/>
        <w:numPr>
          <w:ilvl w:val="0"/>
          <w:numId w:val="37"/>
        </w:numPr>
        <w:spacing w:after="0" w:line="240" w:lineRule="auto"/>
        <w:ind w:left="0" w:firstLine="0"/>
        <w:jc w:val="both"/>
        <w:rPr>
          <w:rFonts w:ascii="Times New Roman" w:hAnsi="Times New Roman"/>
          <w:b/>
          <w:sz w:val="24"/>
          <w:szCs w:val="24"/>
          <w:lang w:val="en-US"/>
        </w:rPr>
      </w:pPr>
      <w:r w:rsidRPr="006E7047">
        <w:rPr>
          <w:rFonts w:ascii="Times New Roman" w:hAnsi="Times New Roman"/>
          <w:b/>
          <w:sz w:val="24"/>
          <w:szCs w:val="24"/>
        </w:rPr>
        <w:t>Сервер</w:t>
      </w:r>
      <w:r w:rsidRPr="006E7047">
        <w:rPr>
          <w:rFonts w:ascii="Times New Roman" w:hAnsi="Times New Roman"/>
          <w:b/>
          <w:sz w:val="24"/>
          <w:szCs w:val="24"/>
          <w:lang w:val="en-US"/>
        </w:rPr>
        <w:t xml:space="preserve"> (</w:t>
      </w:r>
      <w:r w:rsidRPr="006E7047">
        <w:rPr>
          <w:rFonts w:ascii="Times New Roman" w:hAnsi="Times New Roman"/>
          <w:b/>
          <w:sz w:val="24"/>
          <w:szCs w:val="24"/>
        </w:rPr>
        <w:t>Тип</w:t>
      </w:r>
      <w:r w:rsidRPr="006E7047">
        <w:rPr>
          <w:rFonts w:ascii="Times New Roman" w:hAnsi="Times New Roman"/>
          <w:b/>
          <w:sz w:val="24"/>
          <w:szCs w:val="24"/>
          <w:lang w:val="en-US"/>
        </w:rPr>
        <w:t xml:space="preserve"> – </w:t>
      </w:r>
      <w:r w:rsidRPr="006E7047">
        <w:rPr>
          <w:rFonts w:ascii="Times New Roman" w:hAnsi="Times New Roman"/>
          <w:b/>
          <w:sz w:val="24"/>
          <w:szCs w:val="24"/>
        </w:rPr>
        <w:t>1</w:t>
      </w:r>
      <w:r w:rsidRPr="006E7047">
        <w:rPr>
          <w:rFonts w:ascii="Times New Roman" w:hAnsi="Times New Roman"/>
          <w:b/>
          <w:sz w:val="24"/>
          <w:szCs w:val="24"/>
          <w:lang w:val="en-US"/>
        </w:rPr>
        <w:t xml:space="preserve">) </w:t>
      </w:r>
    </w:p>
    <w:p w:rsidR="00CF643D" w:rsidRPr="006E7047" w:rsidRDefault="00CF643D" w:rsidP="00CF643D">
      <w:pPr>
        <w:spacing w:after="0" w:line="240" w:lineRule="auto"/>
        <w:jc w:val="both"/>
        <w:rPr>
          <w:rFonts w:ascii="Times New Roman" w:hAnsi="Times New Roman"/>
          <w:b/>
          <w:sz w:val="24"/>
          <w:szCs w:val="24"/>
        </w:rPr>
      </w:pPr>
      <w:r w:rsidRPr="006E7047">
        <w:rPr>
          <w:rFonts w:ascii="Times New Roman" w:hAnsi="Times New Roman"/>
          <w:b/>
          <w:sz w:val="24"/>
          <w:szCs w:val="24"/>
        </w:rPr>
        <w:t xml:space="preserve">Количество: </w:t>
      </w:r>
      <w:r w:rsidRPr="006E7047">
        <w:rPr>
          <w:rFonts w:ascii="Times New Roman" w:hAnsi="Times New Roman"/>
          <w:sz w:val="24"/>
          <w:szCs w:val="24"/>
        </w:rPr>
        <w:t>2 штуки.</w:t>
      </w:r>
    </w:p>
    <w:p w:rsidR="00CF643D" w:rsidRPr="006E7047" w:rsidRDefault="00CF643D" w:rsidP="00CF643D">
      <w:pPr>
        <w:spacing w:after="0" w:line="240" w:lineRule="auto"/>
        <w:jc w:val="both"/>
        <w:rPr>
          <w:rFonts w:ascii="Times New Roman" w:hAnsi="Times New Roman"/>
          <w:b/>
          <w:sz w:val="24"/>
          <w:szCs w:val="24"/>
        </w:rPr>
      </w:pPr>
      <w:r w:rsidRPr="006E7047">
        <w:rPr>
          <w:rFonts w:ascii="Times New Roman" w:hAnsi="Times New Roman"/>
          <w:b/>
          <w:sz w:val="24"/>
          <w:szCs w:val="24"/>
        </w:rPr>
        <w:t xml:space="preserve">Краткие характеристики: </w:t>
      </w:r>
      <w:r w:rsidRPr="006E7047">
        <w:rPr>
          <w:rFonts w:ascii="Times New Roman" w:hAnsi="Times New Roman"/>
          <w:sz w:val="24"/>
          <w:szCs w:val="24"/>
        </w:rPr>
        <w:t>высокопроизводительный 2-х процессорный сервер.</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 xml:space="preserve">Количество физических ядер: </w:t>
      </w:r>
      <w:r w:rsidRPr="006E7047">
        <w:rPr>
          <w:rFonts w:ascii="Times New Roman" w:hAnsi="Times New Roman"/>
          <w:sz w:val="24"/>
          <w:szCs w:val="24"/>
        </w:rPr>
        <w:t xml:space="preserve">80 ядер частотой 2,3 Ггц. </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 xml:space="preserve">Объем оперативной памяти: </w:t>
      </w:r>
      <w:r w:rsidRPr="006E7047">
        <w:rPr>
          <w:rFonts w:ascii="Times New Roman" w:hAnsi="Times New Roman"/>
          <w:sz w:val="24"/>
          <w:szCs w:val="24"/>
        </w:rPr>
        <w:t>1024 Гбайт.</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 xml:space="preserve">Подключение к сети передачи данных и сети хранения: </w:t>
      </w:r>
      <w:r w:rsidRPr="006E7047">
        <w:rPr>
          <w:rFonts w:ascii="Times New Roman" w:hAnsi="Times New Roman"/>
          <w:sz w:val="24"/>
          <w:szCs w:val="24"/>
        </w:rPr>
        <w:t>4 порта по 25Гбит/сек.</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Стоимость за единицу</w:t>
      </w:r>
      <w:r w:rsidRPr="006E7047">
        <w:rPr>
          <w:rFonts w:ascii="Times New Roman" w:hAnsi="Times New Roman"/>
          <w:sz w:val="24"/>
          <w:szCs w:val="24"/>
        </w:rPr>
        <w:t>: 9 228 600 рублей 00 копеек.</w:t>
      </w:r>
    </w:p>
    <w:p w:rsidR="00CF643D" w:rsidRPr="006E7047" w:rsidRDefault="00CF643D" w:rsidP="00CF643D">
      <w:pPr>
        <w:spacing w:after="0" w:line="240" w:lineRule="auto"/>
        <w:jc w:val="both"/>
        <w:rPr>
          <w:rFonts w:ascii="Times New Roman" w:hAnsi="Times New Roman"/>
          <w:sz w:val="24"/>
          <w:szCs w:val="24"/>
        </w:rPr>
      </w:pPr>
    </w:p>
    <w:p w:rsidR="00CF643D" w:rsidRPr="006E7047" w:rsidRDefault="00CF643D" w:rsidP="00CF643D">
      <w:pPr>
        <w:spacing w:after="0" w:line="240" w:lineRule="auto"/>
        <w:jc w:val="both"/>
        <w:rPr>
          <w:rFonts w:ascii="Times New Roman" w:hAnsi="Times New Roman"/>
          <w:b/>
          <w:sz w:val="24"/>
          <w:szCs w:val="24"/>
        </w:rPr>
      </w:pPr>
      <w:r w:rsidRPr="006E7047">
        <w:rPr>
          <w:rFonts w:ascii="Times New Roman" w:hAnsi="Times New Roman"/>
          <w:b/>
          <w:sz w:val="24"/>
          <w:szCs w:val="24"/>
        </w:rPr>
        <w:t>Обоснование целесообразности закупки, ожидаемый результат и экономия бюджетных средств Новосибирской области от использования закупаемых товаров, работ, услуг (в том числе при модернизации оборудования, внедрении инноваций),</w:t>
      </w:r>
      <w:r w:rsidRPr="006E7047">
        <w:t xml:space="preserve"> </w:t>
      </w:r>
      <w:r w:rsidRPr="006E7047">
        <w:rPr>
          <w:rFonts w:ascii="Times New Roman" w:hAnsi="Times New Roman"/>
          <w:b/>
          <w:sz w:val="24"/>
          <w:szCs w:val="24"/>
        </w:rPr>
        <w:t>затраты на приобретение аналогичной продукции (товаров, работ, услуг) за предыдущие периоды:</w:t>
      </w:r>
    </w:p>
    <w:p w:rsidR="00CF643D" w:rsidRPr="006E7047" w:rsidRDefault="00CF643D" w:rsidP="00CF643D">
      <w:pPr>
        <w:spacing w:after="0" w:line="240" w:lineRule="auto"/>
        <w:jc w:val="both"/>
        <w:rPr>
          <w:rFonts w:ascii="Times New Roman" w:hAnsi="Times New Roman"/>
          <w:b/>
          <w:sz w:val="24"/>
          <w:szCs w:val="24"/>
        </w:rPr>
      </w:pPr>
    </w:p>
    <w:p w:rsidR="00CF643D" w:rsidRPr="006E7047" w:rsidRDefault="00CF643D" w:rsidP="00CF643D">
      <w:pPr>
        <w:spacing w:after="0" w:line="240" w:lineRule="auto"/>
        <w:jc w:val="both"/>
        <w:rPr>
          <w:rFonts w:ascii="Times New Roman" w:hAnsi="Times New Roman"/>
          <w:sz w:val="24"/>
          <w:szCs w:val="24"/>
          <w:u w:val="single"/>
        </w:rPr>
      </w:pPr>
      <w:r w:rsidRPr="006E7047">
        <w:rPr>
          <w:rFonts w:ascii="Times New Roman" w:hAnsi="Times New Roman"/>
          <w:b/>
          <w:sz w:val="24"/>
          <w:szCs w:val="24"/>
        </w:rPr>
        <w:t>Обоснование целесообразности закупки:</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sz w:val="24"/>
          <w:szCs w:val="24"/>
          <w:u w:val="single"/>
        </w:rPr>
        <w:t>Назначение</w:t>
      </w:r>
      <w:r w:rsidRPr="006E7047">
        <w:rPr>
          <w:rFonts w:ascii="Times New Roman" w:hAnsi="Times New Roman"/>
          <w:sz w:val="24"/>
          <w:szCs w:val="24"/>
        </w:rPr>
        <w:t>: необходим с целью расширения вычислительных мощностей для среды виртуализации, замены устаревших физических серверов иностранного производства, предназначенных для инфраструктурных сервисов, которые необходимы для обеспечения работоспособности центра обработки данных Правительства Новосибирской области (далее – ЦОД ПНО).</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sz w:val="24"/>
          <w:szCs w:val="24"/>
          <w:u w:val="single"/>
        </w:rPr>
        <w:t>Потребность</w:t>
      </w:r>
      <w:r w:rsidRPr="006E7047">
        <w:rPr>
          <w:rFonts w:ascii="Times New Roman" w:hAnsi="Times New Roman"/>
          <w:sz w:val="24"/>
          <w:szCs w:val="24"/>
        </w:rPr>
        <w:t>: закупка 2 (двух) серверов необходима для обеспечения вычислительными ресурсами государственные информационные системы, в работе которых необходимо предоставление большого количества ядер процессора, серверы баз данных, а также для замены двух модульных серверов иностранно производства «Huawei CH121 V3» 2017 года выпуска.</w:t>
      </w:r>
    </w:p>
    <w:p w:rsidR="00CF643D" w:rsidRPr="006E7047" w:rsidRDefault="00CF643D" w:rsidP="00CF643D">
      <w:pPr>
        <w:spacing w:after="0" w:line="240" w:lineRule="auto"/>
        <w:jc w:val="both"/>
        <w:rPr>
          <w:rFonts w:ascii="Times New Roman" w:hAnsi="Times New Roman"/>
          <w:sz w:val="24"/>
          <w:szCs w:val="24"/>
        </w:rPr>
      </w:pP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Ожидаемый результат и экономия бюджетных средств Новосибирской области</w:t>
      </w:r>
      <w:r w:rsidRPr="006E7047">
        <w:rPr>
          <w:rFonts w:ascii="Times New Roman" w:hAnsi="Times New Roman"/>
          <w:sz w:val="24"/>
          <w:szCs w:val="24"/>
        </w:rPr>
        <w:t xml:space="preserve">: закупка не предназначена для сокращения затрат, предназначена для повышения надежности функционирования государственных информационных систем Новосибирской области. </w:t>
      </w:r>
    </w:p>
    <w:p w:rsidR="00CF643D" w:rsidRPr="006E7047" w:rsidRDefault="00CF643D" w:rsidP="00CF643D">
      <w:pPr>
        <w:spacing w:after="0" w:line="240" w:lineRule="auto"/>
        <w:jc w:val="both"/>
        <w:rPr>
          <w:rFonts w:ascii="Times New Roman" w:hAnsi="Times New Roman"/>
          <w:sz w:val="24"/>
          <w:szCs w:val="24"/>
        </w:rPr>
      </w:pP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Затраты на приобретение аналогичной продукции (товаров, работ, услуг) за предыдущие периоды</w:t>
      </w:r>
      <w:r w:rsidRPr="006E7047">
        <w:rPr>
          <w:rFonts w:ascii="Times New Roman" w:hAnsi="Times New Roman"/>
          <w:sz w:val="24"/>
          <w:szCs w:val="24"/>
        </w:rPr>
        <w:t>: ранее оборудование с аналогичными характеристиками не приобреталось.</w:t>
      </w:r>
    </w:p>
    <w:p w:rsidR="00CF643D" w:rsidRPr="006E7047" w:rsidRDefault="00CF643D" w:rsidP="00CF643D">
      <w:pPr>
        <w:spacing w:after="0" w:line="240" w:lineRule="auto"/>
        <w:jc w:val="both"/>
        <w:rPr>
          <w:rFonts w:ascii="Times New Roman" w:hAnsi="Times New Roman"/>
          <w:sz w:val="24"/>
          <w:szCs w:val="24"/>
        </w:rPr>
      </w:pPr>
    </w:p>
    <w:p w:rsidR="00CF643D" w:rsidRPr="006E7047" w:rsidRDefault="00CF643D" w:rsidP="00CF643D">
      <w:pPr>
        <w:pStyle w:val="a9"/>
        <w:numPr>
          <w:ilvl w:val="0"/>
          <w:numId w:val="37"/>
        </w:numPr>
        <w:spacing w:after="0" w:line="240" w:lineRule="auto"/>
        <w:ind w:left="0" w:firstLine="0"/>
        <w:jc w:val="both"/>
        <w:rPr>
          <w:rFonts w:ascii="Times New Roman" w:hAnsi="Times New Roman"/>
          <w:sz w:val="24"/>
          <w:szCs w:val="24"/>
          <w:lang w:val="en-US"/>
        </w:rPr>
      </w:pPr>
      <w:r w:rsidRPr="006E7047">
        <w:rPr>
          <w:rFonts w:ascii="Times New Roman" w:hAnsi="Times New Roman"/>
          <w:b/>
          <w:sz w:val="24"/>
          <w:szCs w:val="24"/>
        </w:rPr>
        <w:t>Сервер</w:t>
      </w:r>
      <w:r w:rsidRPr="006E7047">
        <w:rPr>
          <w:rFonts w:ascii="Times New Roman" w:hAnsi="Times New Roman"/>
          <w:b/>
          <w:sz w:val="24"/>
          <w:szCs w:val="24"/>
          <w:lang w:val="en-US"/>
        </w:rPr>
        <w:t xml:space="preserve"> (</w:t>
      </w:r>
      <w:r w:rsidRPr="006E7047">
        <w:rPr>
          <w:rFonts w:ascii="Times New Roman" w:hAnsi="Times New Roman"/>
          <w:b/>
          <w:sz w:val="24"/>
          <w:szCs w:val="24"/>
        </w:rPr>
        <w:t>Тип</w:t>
      </w:r>
      <w:r w:rsidRPr="006E7047">
        <w:rPr>
          <w:rFonts w:ascii="Times New Roman" w:hAnsi="Times New Roman"/>
          <w:b/>
          <w:sz w:val="24"/>
          <w:szCs w:val="24"/>
          <w:lang w:val="en-US"/>
        </w:rPr>
        <w:t xml:space="preserve"> – 2)  </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Количество</w:t>
      </w:r>
      <w:r w:rsidRPr="006E7047">
        <w:rPr>
          <w:rFonts w:ascii="Times New Roman" w:hAnsi="Times New Roman"/>
          <w:sz w:val="24"/>
          <w:szCs w:val="24"/>
        </w:rPr>
        <w:t>: 3 штуки.</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Краткие характеристики</w:t>
      </w:r>
      <w:r w:rsidRPr="006E7047">
        <w:rPr>
          <w:rFonts w:ascii="Times New Roman" w:hAnsi="Times New Roman"/>
          <w:sz w:val="24"/>
          <w:szCs w:val="24"/>
        </w:rPr>
        <w:t>: высокопроизводительный 2-х процессорный сервер.</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Количество физических ядер</w:t>
      </w:r>
      <w:r w:rsidRPr="006E7047">
        <w:rPr>
          <w:rFonts w:ascii="Times New Roman" w:hAnsi="Times New Roman"/>
          <w:sz w:val="24"/>
          <w:szCs w:val="24"/>
        </w:rPr>
        <w:t>: 72 ядра частотой 2,2 Ггц, в каждом сервере.</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Объем оперативной памяти</w:t>
      </w:r>
      <w:r w:rsidRPr="006E7047">
        <w:rPr>
          <w:rFonts w:ascii="Times New Roman" w:hAnsi="Times New Roman"/>
          <w:sz w:val="24"/>
          <w:szCs w:val="24"/>
        </w:rPr>
        <w:t>: 1024 Гбайт в каждом сервере.</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Подключение к сети передачи данных и сети хранения</w:t>
      </w:r>
      <w:r w:rsidRPr="006E7047">
        <w:rPr>
          <w:rFonts w:ascii="Times New Roman" w:hAnsi="Times New Roman"/>
          <w:sz w:val="24"/>
          <w:szCs w:val="24"/>
        </w:rPr>
        <w:t>: 4 порта по 10Гбит/сек в каждом сервере.</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lastRenderedPageBreak/>
        <w:t>Стоимость за единицу</w:t>
      </w:r>
      <w:r w:rsidRPr="006E7047">
        <w:rPr>
          <w:rFonts w:ascii="Times New Roman" w:hAnsi="Times New Roman"/>
          <w:sz w:val="24"/>
          <w:szCs w:val="24"/>
        </w:rPr>
        <w:t>: 6 796 000 рублей 00 копеек.</w:t>
      </w:r>
    </w:p>
    <w:p w:rsidR="00CF643D" w:rsidRPr="006E7047" w:rsidRDefault="00CF643D" w:rsidP="00CF643D">
      <w:pPr>
        <w:spacing w:after="0" w:line="240" w:lineRule="auto"/>
        <w:jc w:val="both"/>
        <w:rPr>
          <w:rFonts w:ascii="Times New Roman" w:hAnsi="Times New Roman"/>
          <w:sz w:val="24"/>
          <w:szCs w:val="24"/>
        </w:rPr>
      </w:pPr>
    </w:p>
    <w:p w:rsidR="00CF643D" w:rsidRPr="006E7047" w:rsidRDefault="00CF643D" w:rsidP="00CF643D">
      <w:pPr>
        <w:spacing w:after="0" w:line="240" w:lineRule="auto"/>
        <w:jc w:val="both"/>
        <w:rPr>
          <w:rFonts w:ascii="Times New Roman" w:hAnsi="Times New Roman"/>
          <w:b/>
          <w:sz w:val="24"/>
          <w:szCs w:val="24"/>
        </w:rPr>
      </w:pPr>
      <w:r w:rsidRPr="006E7047">
        <w:rPr>
          <w:rFonts w:ascii="Times New Roman" w:hAnsi="Times New Roman"/>
          <w:b/>
          <w:sz w:val="24"/>
          <w:szCs w:val="24"/>
        </w:rPr>
        <w:t>Обоснование целесообразности закупки, ожидаемый результат и экономия бюджетных средств Новосибирской области от использования закупаемых товаров, работ, услуг (в том числе при модернизации оборудования, внедрении инноваций), затраты на приобретение аналогичной продукции (товаров, работ, услуг) за предыдущие периоды:</w:t>
      </w:r>
    </w:p>
    <w:p w:rsidR="00CF643D" w:rsidRPr="006E7047" w:rsidRDefault="00CF643D" w:rsidP="00CF643D">
      <w:pPr>
        <w:spacing w:after="0" w:line="240" w:lineRule="auto"/>
        <w:jc w:val="both"/>
        <w:rPr>
          <w:rFonts w:ascii="Times New Roman" w:hAnsi="Times New Roman"/>
          <w:b/>
          <w:sz w:val="24"/>
          <w:szCs w:val="24"/>
        </w:rPr>
      </w:pPr>
    </w:p>
    <w:p w:rsidR="00CF643D" w:rsidRPr="006E7047" w:rsidRDefault="00CF643D" w:rsidP="00CF643D">
      <w:pPr>
        <w:spacing w:after="0" w:line="240" w:lineRule="auto"/>
        <w:jc w:val="both"/>
        <w:rPr>
          <w:rFonts w:ascii="Times New Roman" w:hAnsi="Times New Roman"/>
          <w:sz w:val="24"/>
          <w:szCs w:val="24"/>
          <w:u w:val="single"/>
        </w:rPr>
      </w:pPr>
      <w:r w:rsidRPr="006E7047">
        <w:rPr>
          <w:rFonts w:ascii="Times New Roman" w:hAnsi="Times New Roman"/>
          <w:b/>
          <w:sz w:val="24"/>
          <w:szCs w:val="24"/>
        </w:rPr>
        <w:t>Обоснование целесообразности закупки:</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sz w:val="24"/>
          <w:szCs w:val="24"/>
          <w:u w:val="single"/>
        </w:rPr>
        <w:t>Назначение:</w:t>
      </w:r>
      <w:r w:rsidRPr="006E7047">
        <w:rPr>
          <w:rFonts w:ascii="Times New Roman" w:hAnsi="Times New Roman"/>
          <w:sz w:val="24"/>
          <w:szCs w:val="24"/>
        </w:rPr>
        <w:t xml:space="preserve"> 3 сервера необходимы с целью замены устаревших физических серверов иностранного производства, предназначенных для среды виртуализации, которые необходимы для обеспечения работоспособности информационных систем, размещаемых в ЦОД ПНО.</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sz w:val="24"/>
          <w:szCs w:val="24"/>
          <w:u w:val="single"/>
        </w:rPr>
        <w:t>Потребность</w:t>
      </w:r>
      <w:r w:rsidRPr="006E7047">
        <w:rPr>
          <w:rFonts w:ascii="Times New Roman" w:hAnsi="Times New Roman"/>
          <w:sz w:val="24"/>
          <w:szCs w:val="24"/>
        </w:rPr>
        <w:t>: закупка 3 (трех) серверов необходима для обеспечения вычислительными ресурсами государственные информационные системы, а также замены трех серверов иностранного производства «Huawei CH121 V3» 2017года выпуска.</w:t>
      </w:r>
    </w:p>
    <w:p w:rsidR="00CF643D" w:rsidRPr="006E7047" w:rsidRDefault="00CF643D" w:rsidP="00CF643D">
      <w:pPr>
        <w:spacing w:after="0" w:line="240" w:lineRule="auto"/>
        <w:jc w:val="both"/>
        <w:rPr>
          <w:rFonts w:ascii="Times New Roman" w:hAnsi="Times New Roman"/>
          <w:sz w:val="24"/>
          <w:szCs w:val="24"/>
        </w:rPr>
      </w:pP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Ожидаемый результат и экономия бюджетных средств Новосибирской области</w:t>
      </w:r>
      <w:r w:rsidRPr="006E7047">
        <w:rPr>
          <w:rFonts w:ascii="Times New Roman" w:hAnsi="Times New Roman"/>
          <w:sz w:val="24"/>
          <w:szCs w:val="24"/>
        </w:rPr>
        <w:t xml:space="preserve">: закупка не предназначена для сокращения затрат, предназначена для повышения надежности функционирования государственных информационных систем Новосибирской области. </w:t>
      </w:r>
    </w:p>
    <w:p w:rsidR="00CF643D" w:rsidRPr="006E7047" w:rsidRDefault="00CF643D" w:rsidP="00CF643D">
      <w:pPr>
        <w:spacing w:after="0" w:line="240" w:lineRule="auto"/>
        <w:jc w:val="both"/>
        <w:rPr>
          <w:rFonts w:ascii="Times New Roman" w:hAnsi="Times New Roman"/>
          <w:sz w:val="24"/>
          <w:szCs w:val="24"/>
        </w:rPr>
      </w:pP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Затраты на приобретение аналогичной продукции (товаров, работ, услуг) за предыдущие периоды</w:t>
      </w:r>
      <w:r w:rsidRPr="006E7047">
        <w:rPr>
          <w:rFonts w:ascii="Times New Roman" w:hAnsi="Times New Roman"/>
          <w:sz w:val="24"/>
          <w:szCs w:val="24"/>
        </w:rPr>
        <w:t>: ранее оборудование с аналогичными характеристиками не приобреталось.</w:t>
      </w:r>
    </w:p>
    <w:p w:rsidR="00CF643D" w:rsidRPr="006E7047" w:rsidRDefault="00CF643D" w:rsidP="00CF643D">
      <w:pPr>
        <w:spacing w:after="0" w:line="240" w:lineRule="auto"/>
        <w:jc w:val="both"/>
        <w:rPr>
          <w:rFonts w:ascii="Times New Roman" w:hAnsi="Times New Roman"/>
          <w:sz w:val="24"/>
          <w:szCs w:val="24"/>
        </w:rPr>
      </w:pPr>
    </w:p>
    <w:p w:rsidR="00CF643D" w:rsidRPr="006E7047" w:rsidRDefault="00CF643D" w:rsidP="00CF643D">
      <w:pPr>
        <w:pStyle w:val="a9"/>
        <w:numPr>
          <w:ilvl w:val="0"/>
          <w:numId w:val="37"/>
        </w:numPr>
        <w:spacing w:after="0" w:line="240" w:lineRule="auto"/>
        <w:ind w:left="0" w:firstLine="0"/>
        <w:jc w:val="both"/>
        <w:rPr>
          <w:rFonts w:ascii="Times New Roman" w:hAnsi="Times New Roman"/>
          <w:sz w:val="24"/>
          <w:szCs w:val="24"/>
          <w:lang w:val="en-US"/>
        </w:rPr>
      </w:pPr>
      <w:r w:rsidRPr="006E7047">
        <w:rPr>
          <w:rFonts w:ascii="Times New Roman" w:hAnsi="Times New Roman"/>
          <w:b/>
          <w:sz w:val="24"/>
          <w:szCs w:val="24"/>
        </w:rPr>
        <w:t>Сервер</w:t>
      </w:r>
      <w:r w:rsidRPr="006E7047">
        <w:rPr>
          <w:rFonts w:ascii="Times New Roman" w:hAnsi="Times New Roman"/>
          <w:b/>
          <w:sz w:val="24"/>
          <w:szCs w:val="24"/>
          <w:lang w:val="en-US"/>
        </w:rPr>
        <w:t xml:space="preserve"> (</w:t>
      </w:r>
      <w:r w:rsidRPr="006E7047">
        <w:rPr>
          <w:rFonts w:ascii="Times New Roman" w:hAnsi="Times New Roman"/>
          <w:b/>
          <w:sz w:val="24"/>
          <w:szCs w:val="24"/>
        </w:rPr>
        <w:t>Тип</w:t>
      </w:r>
      <w:r w:rsidRPr="006E7047">
        <w:rPr>
          <w:rFonts w:ascii="Times New Roman" w:hAnsi="Times New Roman"/>
          <w:b/>
          <w:sz w:val="24"/>
          <w:szCs w:val="24"/>
          <w:lang w:val="en-US"/>
        </w:rPr>
        <w:t xml:space="preserve"> – </w:t>
      </w:r>
      <w:r w:rsidRPr="006E7047">
        <w:rPr>
          <w:rFonts w:ascii="Times New Roman" w:hAnsi="Times New Roman"/>
          <w:b/>
          <w:sz w:val="24"/>
          <w:szCs w:val="24"/>
        </w:rPr>
        <w:t>3</w:t>
      </w:r>
      <w:r w:rsidRPr="006E7047">
        <w:rPr>
          <w:rFonts w:ascii="Times New Roman" w:hAnsi="Times New Roman"/>
          <w:b/>
          <w:sz w:val="24"/>
          <w:szCs w:val="24"/>
          <w:lang w:val="en-US"/>
        </w:rPr>
        <w:t xml:space="preserve">)  </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Количество</w:t>
      </w:r>
      <w:r w:rsidRPr="006E7047">
        <w:rPr>
          <w:rFonts w:ascii="Times New Roman" w:hAnsi="Times New Roman"/>
          <w:sz w:val="24"/>
          <w:szCs w:val="24"/>
        </w:rPr>
        <w:t>: 3 штуки.</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Краткие характеристики</w:t>
      </w:r>
      <w:r w:rsidRPr="006E7047">
        <w:rPr>
          <w:rFonts w:ascii="Times New Roman" w:hAnsi="Times New Roman"/>
          <w:sz w:val="24"/>
          <w:szCs w:val="24"/>
        </w:rPr>
        <w:t>: высокопроизводительный 2-х процессорный сервер.</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Количество физических ядер</w:t>
      </w:r>
      <w:r w:rsidRPr="006E7047">
        <w:rPr>
          <w:rFonts w:ascii="Times New Roman" w:hAnsi="Times New Roman"/>
          <w:sz w:val="24"/>
          <w:szCs w:val="24"/>
        </w:rPr>
        <w:t>: 72 ядра частотой 2,3 Ггц, в каждом сервере.</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Объем оперативной памяти</w:t>
      </w:r>
      <w:r w:rsidRPr="006E7047">
        <w:rPr>
          <w:rFonts w:ascii="Times New Roman" w:hAnsi="Times New Roman"/>
          <w:sz w:val="24"/>
          <w:szCs w:val="24"/>
        </w:rPr>
        <w:t>: 1024 Гбайт в каждом сервере.</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Подключение к сети передачи данных и сети хранения</w:t>
      </w:r>
      <w:r w:rsidRPr="006E7047">
        <w:rPr>
          <w:rFonts w:ascii="Times New Roman" w:hAnsi="Times New Roman"/>
          <w:sz w:val="24"/>
          <w:szCs w:val="24"/>
        </w:rPr>
        <w:t>: 4 порта по 10Гбит/сек в каждом сервере.</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Стоимость за единицу</w:t>
      </w:r>
      <w:r w:rsidRPr="006E7047">
        <w:rPr>
          <w:rFonts w:ascii="Times New Roman" w:hAnsi="Times New Roman"/>
          <w:sz w:val="24"/>
          <w:szCs w:val="24"/>
        </w:rPr>
        <w:t>: 6 724 000 рублей 00 копеек.</w:t>
      </w:r>
    </w:p>
    <w:p w:rsidR="00CF643D" w:rsidRPr="006E7047" w:rsidRDefault="00CF643D" w:rsidP="00CF643D">
      <w:pPr>
        <w:spacing w:after="0" w:line="240" w:lineRule="auto"/>
        <w:jc w:val="both"/>
        <w:rPr>
          <w:rFonts w:ascii="Times New Roman" w:hAnsi="Times New Roman"/>
          <w:sz w:val="24"/>
          <w:szCs w:val="24"/>
        </w:rPr>
      </w:pPr>
    </w:p>
    <w:p w:rsidR="00CF643D" w:rsidRPr="006E7047" w:rsidRDefault="00CF643D" w:rsidP="00CF643D">
      <w:pPr>
        <w:spacing w:after="0" w:line="240" w:lineRule="auto"/>
        <w:jc w:val="both"/>
        <w:rPr>
          <w:rFonts w:ascii="Times New Roman" w:hAnsi="Times New Roman"/>
          <w:b/>
          <w:sz w:val="24"/>
          <w:szCs w:val="24"/>
        </w:rPr>
      </w:pPr>
      <w:r w:rsidRPr="006E7047">
        <w:rPr>
          <w:rFonts w:ascii="Times New Roman" w:hAnsi="Times New Roman"/>
          <w:b/>
          <w:sz w:val="24"/>
          <w:szCs w:val="24"/>
        </w:rPr>
        <w:t>Обоснование целесообразности закупки, ожидаемый результат и экономия бюджетных средств Новосибирской области от использования закупаемых товаров, работ, услуг (в том числе при модернизации оборудования, внедрении инноваций), затраты на приобретение аналогичной продукции (товаров, работ, услуг) за предыдущие периоды:</w:t>
      </w:r>
    </w:p>
    <w:p w:rsidR="00CF643D" w:rsidRPr="006E7047" w:rsidRDefault="00CF643D" w:rsidP="00CF643D">
      <w:pPr>
        <w:spacing w:after="0" w:line="240" w:lineRule="auto"/>
        <w:jc w:val="both"/>
        <w:rPr>
          <w:rFonts w:ascii="Times New Roman" w:hAnsi="Times New Roman"/>
          <w:b/>
          <w:sz w:val="24"/>
          <w:szCs w:val="24"/>
        </w:rPr>
      </w:pPr>
    </w:p>
    <w:p w:rsidR="00CF643D" w:rsidRPr="006E7047" w:rsidRDefault="00CF643D" w:rsidP="00CF643D">
      <w:pPr>
        <w:spacing w:after="0" w:line="240" w:lineRule="auto"/>
        <w:jc w:val="both"/>
        <w:rPr>
          <w:rFonts w:ascii="Times New Roman" w:hAnsi="Times New Roman"/>
          <w:sz w:val="24"/>
          <w:szCs w:val="24"/>
          <w:u w:val="single"/>
        </w:rPr>
      </w:pPr>
      <w:r w:rsidRPr="006E7047">
        <w:rPr>
          <w:rFonts w:ascii="Times New Roman" w:hAnsi="Times New Roman"/>
          <w:b/>
          <w:sz w:val="24"/>
          <w:szCs w:val="24"/>
        </w:rPr>
        <w:t>Обоснование целесообразности закупки:</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sz w:val="24"/>
          <w:szCs w:val="24"/>
          <w:u w:val="single"/>
        </w:rPr>
        <w:t>Назначение</w:t>
      </w:r>
      <w:r w:rsidRPr="006E7047">
        <w:rPr>
          <w:rFonts w:ascii="Times New Roman" w:hAnsi="Times New Roman"/>
          <w:sz w:val="24"/>
          <w:szCs w:val="24"/>
        </w:rPr>
        <w:t>: 3 сервера необходимы с целью замены устаревших физических серверов иностранного производства, предназначенных для среды виртуализации, которые необходимы для обеспечения работоспособности информационных систем, размещаемых в ЦОД ПНО.</w:t>
      </w:r>
    </w:p>
    <w:p w:rsidR="00CF643D" w:rsidRPr="006E7047" w:rsidRDefault="00CF643D" w:rsidP="00CF643D">
      <w:pPr>
        <w:spacing w:after="0" w:line="240" w:lineRule="auto"/>
        <w:jc w:val="both"/>
        <w:rPr>
          <w:rFonts w:ascii="Times New Roman" w:hAnsi="Times New Roman"/>
          <w:b/>
          <w:sz w:val="24"/>
          <w:szCs w:val="24"/>
        </w:rPr>
      </w:pPr>
      <w:r w:rsidRPr="006E7047">
        <w:rPr>
          <w:rFonts w:ascii="Times New Roman" w:hAnsi="Times New Roman"/>
          <w:sz w:val="24"/>
          <w:szCs w:val="24"/>
          <w:u w:val="single"/>
        </w:rPr>
        <w:t>Потребность</w:t>
      </w:r>
      <w:r w:rsidRPr="006E7047">
        <w:rPr>
          <w:rFonts w:ascii="Times New Roman" w:hAnsi="Times New Roman"/>
          <w:sz w:val="24"/>
          <w:szCs w:val="24"/>
        </w:rPr>
        <w:t>: закупка 3 (трех) серверов необходима для модернизации оборудования, используемого для обеспечения вычислительными ресурсами среды виртуализации ЦОД ПНО. Данная закупка позволит заменить 2 устаревших сервера иностранного производства «Huawei CH121 V5» 2018 года выпуска.</w:t>
      </w:r>
      <w:r w:rsidRPr="006E7047">
        <w:rPr>
          <w:rFonts w:ascii="Times New Roman" w:hAnsi="Times New Roman"/>
          <w:b/>
          <w:sz w:val="24"/>
          <w:szCs w:val="24"/>
        </w:rPr>
        <w:t xml:space="preserve"> </w:t>
      </w:r>
    </w:p>
    <w:p w:rsidR="00CF643D" w:rsidRPr="006E7047" w:rsidRDefault="00CF643D" w:rsidP="00CF643D">
      <w:pPr>
        <w:spacing w:after="0" w:line="240" w:lineRule="auto"/>
        <w:jc w:val="both"/>
        <w:rPr>
          <w:rFonts w:ascii="Times New Roman" w:hAnsi="Times New Roman"/>
          <w:b/>
          <w:sz w:val="24"/>
          <w:szCs w:val="24"/>
        </w:rPr>
      </w:pP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Ожидаемый результат и экономия бюджетных средств Новосибирской области</w:t>
      </w:r>
      <w:r w:rsidRPr="006E7047">
        <w:rPr>
          <w:rFonts w:ascii="Times New Roman" w:hAnsi="Times New Roman"/>
          <w:sz w:val="24"/>
          <w:szCs w:val="24"/>
        </w:rPr>
        <w:t xml:space="preserve">: закупка не предназначена для сокращения затрат, предназначена для повышения надежности функционирования государственных информационных систем Новосибирской области. </w:t>
      </w:r>
    </w:p>
    <w:p w:rsidR="00CF643D" w:rsidRPr="006E7047" w:rsidRDefault="00CF643D" w:rsidP="00CF643D">
      <w:pPr>
        <w:spacing w:after="0" w:line="240" w:lineRule="auto"/>
        <w:jc w:val="both"/>
        <w:rPr>
          <w:rFonts w:ascii="Times New Roman" w:hAnsi="Times New Roman"/>
          <w:sz w:val="24"/>
          <w:szCs w:val="24"/>
        </w:rPr>
      </w:pP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Затраты на приобретение аналогичной продукции (товаров, работ, услуг) за предыдущие периоды</w:t>
      </w:r>
      <w:r w:rsidRPr="006E7047">
        <w:rPr>
          <w:rFonts w:ascii="Times New Roman" w:hAnsi="Times New Roman"/>
          <w:sz w:val="24"/>
          <w:szCs w:val="24"/>
        </w:rPr>
        <w:t>: ранее оборудование с аналогичными характеристиками не приобреталось.</w:t>
      </w:r>
    </w:p>
    <w:p w:rsidR="00CF643D" w:rsidRPr="006E7047" w:rsidRDefault="00CF643D" w:rsidP="00CF643D">
      <w:pPr>
        <w:spacing w:after="0" w:line="240" w:lineRule="auto"/>
        <w:jc w:val="both"/>
        <w:rPr>
          <w:rFonts w:ascii="Times New Roman" w:hAnsi="Times New Roman"/>
          <w:sz w:val="24"/>
          <w:szCs w:val="24"/>
        </w:rPr>
      </w:pPr>
    </w:p>
    <w:p w:rsidR="00CF643D" w:rsidRPr="006E7047" w:rsidRDefault="00CF643D" w:rsidP="00CF643D">
      <w:pPr>
        <w:pStyle w:val="a9"/>
        <w:numPr>
          <w:ilvl w:val="0"/>
          <w:numId w:val="37"/>
        </w:numPr>
        <w:spacing w:after="0" w:line="240" w:lineRule="auto"/>
        <w:ind w:left="0" w:firstLine="0"/>
        <w:jc w:val="both"/>
        <w:rPr>
          <w:rFonts w:ascii="Times New Roman" w:hAnsi="Times New Roman"/>
          <w:sz w:val="24"/>
          <w:szCs w:val="24"/>
        </w:rPr>
      </w:pPr>
      <w:r w:rsidRPr="006E7047">
        <w:rPr>
          <w:rFonts w:ascii="Times New Roman" w:hAnsi="Times New Roman"/>
          <w:b/>
          <w:sz w:val="24"/>
          <w:szCs w:val="24"/>
        </w:rPr>
        <w:t>Система хранения данных</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Количество</w:t>
      </w:r>
      <w:r w:rsidRPr="006E7047">
        <w:rPr>
          <w:rFonts w:ascii="Times New Roman" w:hAnsi="Times New Roman"/>
          <w:sz w:val="24"/>
          <w:szCs w:val="24"/>
        </w:rPr>
        <w:t>: 1 штука.</w:t>
      </w:r>
    </w:p>
    <w:p w:rsidR="00CF643D" w:rsidRPr="006E7047" w:rsidRDefault="00CF643D" w:rsidP="00CF643D">
      <w:pPr>
        <w:spacing w:after="0" w:line="240" w:lineRule="auto"/>
        <w:jc w:val="both"/>
        <w:rPr>
          <w:rFonts w:ascii="Times New Roman" w:hAnsi="Times New Roman"/>
          <w:sz w:val="24"/>
          <w:szCs w:val="24"/>
        </w:rPr>
      </w:pPr>
      <w:r w:rsidRPr="006E7047">
        <w:rPr>
          <w:rFonts w:ascii="Times New Roman" w:hAnsi="Times New Roman"/>
          <w:b/>
          <w:sz w:val="24"/>
          <w:szCs w:val="24"/>
        </w:rPr>
        <w:t>Стоимость за единицу</w:t>
      </w:r>
      <w:r w:rsidRPr="006E7047">
        <w:rPr>
          <w:rFonts w:ascii="Times New Roman" w:hAnsi="Times New Roman"/>
          <w:sz w:val="24"/>
          <w:szCs w:val="24"/>
        </w:rPr>
        <w:t>: 34 180 000 рублей 00 копеек.</w:t>
      </w:r>
    </w:p>
    <w:p w:rsidR="00CF643D" w:rsidRPr="006E7047" w:rsidRDefault="000110CA" w:rsidP="00CF643D">
      <w:pPr>
        <w:spacing w:after="0" w:line="240" w:lineRule="auto"/>
        <w:jc w:val="both"/>
        <w:rPr>
          <w:rFonts w:ascii="Times New Roman" w:hAnsi="Times New Roman"/>
          <w:sz w:val="24"/>
          <w:szCs w:val="24"/>
        </w:rPr>
      </w:pPr>
      <w:r>
        <w:rPr>
          <w:rFonts w:ascii="Times New Roman" w:hAnsi="Times New Roman"/>
          <w:sz w:val="24"/>
          <w:szCs w:val="24"/>
        </w:rPr>
        <w:lastRenderedPageBreak/>
        <w:pict>
          <v:shape id="_x0000_i1031" type="#_x0000_t75" style="width:512.45pt;height:687.55pt">
            <v:imagedata r:id="rId71" o:title="Последняя стр. ПЗ" cropbottom="9783f" cropleft="4971f" cropright="1849f"/>
          </v:shape>
        </w:pict>
      </w:r>
    </w:p>
    <w:p w:rsidR="00663AD4" w:rsidRPr="000A7FE6" w:rsidRDefault="00663AD4" w:rsidP="000110CA">
      <w:pPr>
        <w:spacing w:after="0" w:line="240" w:lineRule="auto"/>
        <w:jc w:val="both"/>
        <w:rPr>
          <w:rFonts w:ascii="Times New Roman" w:hAnsi="Times New Roman"/>
          <w:b/>
          <w:sz w:val="24"/>
          <w:szCs w:val="24"/>
          <w:highlight w:val="cyan"/>
        </w:rPr>
      </w:pPr>
      <w:bookmarkStart w:id="3" w:name="_GoBack"/>
      <w:bookmarkEnd w:id="3"/>
    </w:p>
    <w:sectPr w:rsidR="00663AD4" w:rsidRPr="000A7FE6" w:rsidSect="00CF643D">
      <w:pgSz w:w="11906" w:h="16838"/>
      <w:pgMar w:top="709" w:right="567" w:bottom="1134" w:left="70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643D" w:rsidRDefault="00CF643D">
      <w:pPr>
        <w:spacing w:after="0" w:line="240" w:lineRule="auto"/>
      </w:pPr>
      <w:r>
        <w:separator/>
      </w:r>
    </w:p>
  </w:endnote>
  <w:endnote w:type="continuationSeparator" w:id="0">
    <w:p w:rsidR="00CF643D" w:rsidRDefault="00CF64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AFF" w:usb1="C0007843" w:usb2="00000009" w:usb3="00000000" w:csb0="000001FF" w:csb1="00000000"/>
  </w:font>
  <w:font w:name="Symbol">
    <w:altName w:val="Webdings"/>
    <w:panose1 w:val="05050102010706020507"/>
    <w:charset w:val="02"/>
    <w:family w:val="roman"/>
    <w:pitch w:val="variable"/>
    <w:sig w:usb0="00000000" w:usb1="10000000" w:usb2="00000000" w:usb3="00000000" w:csb0="80000000" w:csb1="00000000"/>
  </w:font>
  <w:font w:name="Courier New">
    <w:altName w:val="Bookman Old Style"/>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Ўм-ЎмЎгЎм?Ўм§ё"/>
    <w:panose1 w:val="02010600030101010101"/>
    <w:charset w:val="86"/>
    <w:family w:val="auto"/>
    <w:pitch w:val="variable"/>
    <w:sig w:usb0="00000003" w:usb1="288F0000" w:usb2="00000016" w:usb3="00000000" w:csb0="00040001" w:csb1="00000000"/>
  </w:font>
  <w:font w:name="Calibri">
    <w:altName w:val="Century Gothic"/>
    <w:panose1 w:val="020F0502020204030204"/>
    <w:charset w:val="CC"/>
    <w:family w:val="swiss"/>
    <w:pitch w:val="variable"/>
    <w:sig w:usb0="E0002AFF" w:usb1="4000ACFF" w:usb2="00000001" w:usb3="00000000" w:csb0="000001FF" w:csb1="00000000"/>
  </w:font>
  <w:font w:name="Arial">
    <w:altName w:val="Times New Roman"/>
    <w:panose1 w:val="020B0604020202020204"/>
    <w:charset w:val="CC"/>
    <w:family w:val="swiss"/>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Liberation Sans">
    <w:altName w:val="Arial"/>
    <w:charset w:val="01"/>
    <w:family w:val="swiss"/>
    <w:pitch w:val="variable"/>
    <w:sig w:usb0="00000201" w:usb1="00000000" w:usb2="00000000" w:usb3="00000000" w:csb0="00000004"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pitch w:val="variable"/>
    <w:sig w:usb0="00002201" w:usb1="00000000" w:usb2="00000000" w:usb3="00000000" w:csb0="00000004"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643D" w:rsidRDefault="00CF643D">
    <w:r>
      <w:rPr>
        <w:noProof/>
      </w:rPr>
      <mc:AlternateContent>
        <mc:Choice Requires="wps">
          <w:drawing>
            <wp:anchor distT="0" distB="0" distL="0" distR="0" simplePos="0" relativeHeight="251658240" behindDoc="0" locked="0" layoutInCell="1" allowOverlap="1">
              <wp:simplePos x="0" y="0"/>
              <wp:positionH relativeFrom="column">
                <wp:posOffset>800100</wp:posOffset>
              </wp:positionH>
              <mc:AlternateContent>
                <mc:Choice Requires="wp14">
                  <wp:positionV relativeFrom="page">
                    <wp14:pctPosVOffset>95000</wp14:pctPosVOffset>
                  </wp:positionV>
                </mc:Choice>
                <mc:Fallback>
                  <wp:positionV relativeFrom="page">
                    <wp:posOffset>10157460</wp:posOffset>
                  </wp:positionV>
                </mc:Fallback>
              </mc:AlternateContent>
              <wp:extent cx="4060190" cy="263525"/>
              <wp:effectExtent l="0" t="0" r="0" b="3175"/>
              <wp:wrapNone/>
              <wp:docPr id="2" name="Фигура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60190" cy="263525"/>
                      </a:xfrm>
                      <a:prstGeom prst="rect">
                        <a:avLst/>
                      </a:prstGeom>
                      <a:noFill/>
                      <a:ln w="12700">
                        <a:solidFill>
                          <a:srgbClr val="1F4E79"/>
                        </a:solidFill>
                        <a:round/>
                      </a:ln>
                      <a:effectLst/>
                    </wps:spPr>
                    <wps:txbx>
                      <w:txbxContent>
                        <w:p w:rsidR="00CF643D" w:rsidRDefault="00CF643D">
                          <w:pPr>
                            <w:spacing w:after="0"/>
                            <w:jc w:val="center"/>
                            <w:rPr>
                              <w:color w:val="1F4E79"/>
                            </w:rPr>
                          </w:pPr>
                          <w:r>
                            <w:rPr>
                              <w:rFonts w:ascii="Arial" w:hAnsi="Arial"/>
                              <w:color w:val="1F4E79"/>
                              <w:sz w:val="16"/>
                              <w:szCs w:val="16"/>
                            </w:rPr>
                            <w:t>Электронный документ подписан электронной подписью</w:t>
                          </w:r>
                        </w:p>
                      </w:txbxContent>
                    </wps:txbx>
                    <wps:bodyPr lIns="6480" tIns="6480" rIns="6480" bIns="6480" anchor="ctr">
                      <a:noAutofit/>
                    </wps:bodyPr>
                  </wps:wsp>
                </a:graphicData>
              </a:graphic>
              <wp14:sizeRelH relativeFrom="page">
                <wp14:pctWidth>0</wp14:pctWidth>
              </wp14:sizeRelH>
              <wp14:sizeRelV relativeFrom="margin">
                <wp14:pctHeight>0</wp14:pctHeight>
              </wp14:sizeRelV>
            </wp:anchor>
          </w:drawing>
        </mc:Choice>
        <mc:Fallback>
          <w:pict>
            <v:rect id="Фигура1" o:spid="_x0000_s1026" style="position:absolute;margin-left:63pt;margin-top:0;width:319.7pt;height:20.75pt;z-index:251658240;visibility:visible;mso-wrap-style:square;mso-width-percent:0;mso-height-percent:0;mso-top-percent:950;mso-wrap-distance-left:0;mso-wrap-distance-top:0;mso-wrap-distance-right:0;mso-wrap-distance-bottom:0;mso-position-horizontal:absolute;mso-position-horizontal-relative:text;mso-position-vertical-relative:page;mso-width-percent:0;mso-height-percent:0;mso-top-percent:95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" filled="f" strokecolor="#1f4e79" strokeweight="1pt">
              <v:stroke joinstyle="round"/>
              <v:path arrowok="t"/>
              <v:textbox inset=".18mm,.18mm,.18mm,.18mm">
                <w:txbxContent>
                  <w:p w:rsidR="00CF643D" w:rsidRDefault="00CF643D">
                    <w:pPr>
                      <w:spacing w:after="0"/>
                      <w:jc w:val="center"/>
                      <w:rPr>
                        <w:color w:val="1F4E79"/>
                      </w:rPr>
                    </w:pPr>
                    <w:r>
                      <w:rPr>
                        <w:rFonts w:ascii="Arial" w:hAnsi="Arial"/>
                        <w:color w:val="1F4E79"/>
                        <w:sz w:val="16"/>
                        <w:szCs w:val="16"/>
                      </w:rPr>
                      <w:t>Электронный документ подписан электронной подписью</w:t>
                    </w:r>
                  </w:p>
                </w:txbxContent>
              </v:textbox>
              <w10:wrap anchory="page"/>
            </v:rect>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643D" w:rsidRDefault="00CF643D">
      <w:pPr>
        <w:spacing w:after="0" w:line="240" w:lineRule="auto"/>
      </w:pPr>
      <w:r>
        <w:separator/>
      </w:r>
    </w:p>
  </w:footnote>
  <w:footnote w:type="continuationSeparator" w:id="0">
    <w:p w:rsidR="00CF643D" w:rsidRDefault="00CF64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73A9A"/>
    <w:multiLevelType w:val="multilevel"/>
    <w:tmpl w:val="C0949E92"/>
    <w:lvl w:ilvl="0">
      <w:start w:val="2"/>
      <w:numFmt w:val="decimal"/>
      <w:lvlText w:val="%1."/>
      <w:lvlJc w:val="left"/>
      <w:pPr>
        <w:tabs>
          <w:tab w:val="num" w:pos="0"/>
        </w:tabs>
        <w:ind w:left="540" w:hanging="540"/>
      </w:pPr>
      <w:rPr>
        <w:rFonts w:cs="Times New Roman"/>
      </w:rPr>
    </w:lvl>
    <w:lvl w:ilvl="1">
      <w:start w:val="4"/>
      <w:numFmt w:val="decimal"/>
      <w:lvlText w:val="%1.%2."/>
      <w:lvlJc w:val="left"/>
      <w:pPr>
        <w:tabs>
          <w:tab w:val="num" w:pos="0"/>
        </w:tabs>
        <w:ind w:left="956" w:hanging="540"/>
      </w:pPr>
      <w:rPr>
        <w:rFonts w:cs="Times New Roman"/>
      </w:rPr>
    </w:lvl>
    <w:lvl w:ilvl="2">
      <w:start w:val="4"/>
      <w:numFmt w:val="decimal"/>
      <w:lvlText w:val="%1.%2.%3."/>
      <w:lvlJc w:val="left"/>
      <w:pPr>
        <w:tabs>
          <w:tab w:val="num" w:pos="0"/>
        </w:tabs>
        <w:ind w:left="1552" w:hanging="720"/>
      </w:pPr>
      <w:rPr>
        <w:rFonts w:cs="Times New Roman"/>
      </w:rPr>
    </w:lvl>
    <w:lvl w:ilvl="3">
      <w:start w:val="1"/>
      <w:numFmt w:val="decimal"/>
      <w:lvlText w:val="%1.%2.%3.%4."/>
      <w:lvlJc w:val="left"/>
      <w:pPr>
        <w:tabs>
          <w:tab w:val="num" w:pos="0"/>
        </w:tabs>
        <w:ind w:left="1968" w:hanging="720"/>
      </w:pPr>
      <w:rPr>
        <w:rFonts w:cs="Times New Roman"/>
      </w:rPr>
    </w:lvl>
    <w:lvl w:ilvl="4">
      <w:start w:val="1"/>
      <w:numFmt w:val="decimal"/>
      <w:lvlText w:val="%1.%2.%3.%4.%5."/>
      <w:lvlJc w:val="left"/>
      <w:pPr>
        <w:tabs>
          <w:tab w:val="num" w:pos="0"/>
        </w:tabs>
        <w:ind w:left="2744" w:hanging="1080"/>
      </w:pPr>
      <w:rPr>
        <w:rFonts w:cs="Times New Roman"/>
      </w:rPr>
    </w:lvl>
    <w:lvl w:ilvl="5">
      <w:start w:val="1"/>
      <w:numFmt w:val="decimal"/>
      <w:lvlText w:val="%1.%2.%3.%4.%5.%6."/>
      <w:lvlJc w:val="left"/>
      <w:pPr>
        <w:tabs>
          <w:tab w:val="num" w:pos="0"/>
        </w:tabs>
        <w:ind w:left="3160" w:hanging="1080"/>
      </w:pPr>
      <w:rPr>
        <w:rFonts w:cs="Times New Roman"/>
      </w:rPr>
    </w:lvl>
    <w:lvl w:ilvl="6">
      <w:start w:val="1"/>
      <w:numFmt w:val="decimal"/>
      <w:lvlText w:val="%1.%2.%3.%4.%5.%6.%7."/>
      <w:lvlJc w:val="left"/>
      <w:pPr>
        <w:tabs>
          <w:tab w:val="num" w:pos="0"/>
        </w:tabs>
        <w:ind w:left="3936" w:hanging="1440"/>
      </w:pPr>
      <w:rPr>
        <w:rFonts w:cs="Times New Roman"/>
      </w:rPr>
    </w:lvl>
    <w:lvl w:ilvl="7">
      <w:start w:val="1"/>
      <w:numFmt w:val="decimal"/>
      <w:lvlText w:val="%1.%2.%3.%4.%5.%6.%7.%8."/>
      <w:lvlJc w:val="left"/>
      <w:pPr>
        <w:tabs>
          <w:tab w:val="num" w:pos="0"/>
        </w:tabs>
        <w:ind w:left="4352" w:hanging="1440"/>
      </w:pPr>
      <w:rPr>
        <w:rFonts w:cs="Times New Roman"/>
      </w:rPr>
    </w:lvl>
    <w:lvl w:ilvl="8">
      <w:start w:val="1"/>
      <w:numFmt w:val="decimal"/>
      <w:lvlText w:val="%1.%2.%3.%4.%5.%6.%7.%8.%9."/>
      <w:lvlJc w:val="left"/>
      <w:pPr>
        <w:tabs>
          <w:tab w:val="num" w:pos="0"/>
        </w:tabs>
        <w:ind w:left="5128" w:hanging="1800"/>
      </w:pPr>
      <w:rPr>
        <w:rFonts w:cs="Times New Roman"/>
      </w:rPr>
    </w:lvl>
  </w:abstractNum>
  <w:abstractNum w:abstractNumId="1" w15:restartNumberingAfterBreak="0">
    <w:nsid w:val="0D2908D9"/>
    <w:multiLevelType w:val="multilevel"/>
    <w:tmpl w:val="1E2CD1C2"/>
    <w:lvl w:ilvl="0">
      <w:start w:val="2"/>
      <w:numFmt w:val="decimal"/>
      <w:lvlText w:val="%1."/>
      <w:lvlJc w:val="left"/>
      <w:pPr>
        <w:ind w:left="540" w:hanging="540"/>
      </w:pPr>
      <w:rPr>
        <w:rFonts w:cs="Times New Roman" w:hint="default"/>
      </w:rPr>
    </w:lvl>
    <w:lvl w:ilvl="1">
      <w:start w:val="5"/>
      <w:numFmt w:val="decimal"/>
      <w:lvlText w:val="%1.%2."/>
      <w:lvlJc w:val="left"/>
      <w:pPr>
        <w:ind w:left="956" w:hanging="540"/>
      </w:pPr>
      <w:rPr>
        <w:rFonts w:cs="Times New Roman" w:hint="default"/>
      </w:rPr>
    </w:lvl>
    <w:lvl w:ilvl="2">
      <w:start w:val="3"/>
      <w:numFmt w:val="decimal"/>
      <w:lvlText w:val="%1.%2.%3."/>
      <w:lvlJc w:val="left"/>
      <w:pPr>
        <w:ind w:left="1552" w:hanging="720"/>
      </w:pPr>
      <w:rPr>
        <w:rFonts w:cs="Times New Roman" w:hint="default"/>
      </w:rPr>
    </w:lvl>
    <w:lvl w:ilvl="3">
      <w:start w:val="1"/>
      <w:numFmt w:val="decimal"/>
      <w:lvlText w:val="%1.%2.%3.%4."/>
      <w:lvlJc w:val="left"/>
      <w:pPr>
        <w:ind w:left="1968" w:hanging="720"/>
      </w:pPr>
      <w:rPr>
        <w:rFonts w:cs="Times New Roman" w:hint="default"/>
      </w:rPr>
    </w:lvl>
    <w:lvl w:ilvl="4">
      <w:start w:val="1"/>
      <w:numFmt w:val="decimal"/>
      <w:lvlText w:val="%1.%2.%3.%4.%5."/>
      <w:lvlJc w:val="left"/>
      <w:pPr>
        <w:ind w:left="2744" w:hanging="1080"/>
      </w:pPr>
      <w:rPr>
        <w:rFonts w:cs="Times New Roman" w:hint="default"/>
      </w:rPr>
    </w:lvl>
    <w:lvl w:ilvl="5">
      <w:start w:val="1"/>
      <w:numFmt w:val="decimal"/>
      <w:lvlText w:val="%1.%2.%3.%4.%5.%6."/>
      <w:lvlJc w:val="left"/>
      <w:pPr>
        <w:ind w:left="3160" w:hanging="1080"/>
      </w:pPr>
      <w:rPr>
        <w:rFonts w:cs="Times New Roman" w:hint="default"/>
      </w:rPr>
    </w:lvl>
    <w:lvl w:ilvl="6">
      <w:start w:val="1"/>
      <w:numFmt w:val="decimal"/>
      <w:lvlText w:val="%1.%2.%3.%4.%5.%6.%7."/>
      <w:lvlJc w:val="left"/>
      <w:pPr>
        <w:ind w:left="3936" w:hanging="1440"/>
      </w:pPr>
      <w:rPr>
        <w:rFonts w:cs="Times New Roman" w:hint="default"/>
      </w:rPr>
    </w:lvl>
    <w:lvl w:ilvl="7">
      <w:start w:val="1"/>
      <w:numFmt w:val="decimal"/>
      <w:lvlText w:val="%1.%2.%3.%4.%5.%6.%7.%8."/>
      <w:lvlJc w:val="left"/>
      <w:pPr>
        <w:ind w:left="4352" w:hanging="1440"/>
      </w:pPr>
      <w:rPr>
        <w:rFonts w:cs="Times New Roman" w:hint="default"/>
      </w:rPr>
    </w:lvl>
    <w:lvl w:ilvl="8">
      <w:start w:val="1"/>
      <w:numFmt w:val="decimal"/>
      <w:lvlText w:val="%1.%2.%3.%4.%5.%6.%7.%8.%9."/>
      <w:lvlJc w:val="left"/>
      <w:pPr>
        <w:ind w:left="5128" w:hanging="1800"/>
      </w:pPr>
      <w:rPr>
        <w:rFonts w:cs="Times New Roman" w:hint="default"/>
      </w:rPr>
    </w:lvl>
  </w:abstractNum>
  <w:abstractNum w:abstractNumId="2" w15:restartNumberingAfterBreak="0">
    <w:nsid w:val="106A556D"/>
    <w:multiLevelType w:val="multilevel"/>
    <w:tmpl w:val="4B7898EE"/>
    <w:lvl w:ilvl="0">
      <w:start w:val="1"/>
      <w:numFmt w:val="decimal"/>
      <w:lvlText w:val="%1."/>
      <w:lvlJc w:val="left"/>
      <w:pPr>
        <w:tabs>
          <w:tab w:val="num" w:pos="0"/>
        </w:tabs>
        <w:ind w:left="995" w:hanging="360"/>
      </w:pPr>
      <w:rPr>
        <w:rFonts w:eastAsia="Times New Roman" w:cs="Times New Roman" w:hint="default"/>
      </w:rPr>
    </w:lvl>
    <w:lvl w:ilvl="1">
      <w:start w:val="1"/>
      <w:numFmt w:val="decimal"/>
      <w:lvlText w:val="%1.%2."/>
      <w:lvlJc w:val="left"/>
      <w:pPr>
        <w:tabs>
          <w:tab w:val="num" w:pos="140"/>
        </w:tabs>
        <w:ind w:left="1068" w:hanging="360"/>
      </w:pPr>
      <w:rPr>
        <w:rFonts w:cs="Times New Roman" w:hint="default"/>
        <w:b/>
        <w:sz w:val="24"/>
        <w:szCs w:val="24"/>
      </w:rPr>
    </w:lvl>
    <w:lvl w:ilvl="2">
      <w:start w:val="1"/>
      <w:numFmt w:val="bullet"/>
      <w:lvlText w:val=""/>
      <w:lvlJc w:val="left"/>
      <w:pPr>
        <w:tabs>
          <w:tab w:val="num" w:pos="1814"/>
        </w:tabs>
        <w:ind w:firstLine="113"/>
      </w:pPr>
      <w:rPr>
        <w:rFonts w:ascii="Symbol" w:hAnsi="Symbol" w:hint="default"/>
      </w:rPr>
    </w:lvl>
    <w:lvl w:ilvl="3">
      <w:start w:val="1"/>
      <w:numFmt w:val="decimal"/>
      <w:lvlText w:val="%1.%2.%3.%4."/>
      <w:lvlJc w:val="left"/>
      <w:pPr>
        <w:tabs>
          <w:tab w:val="num" w:pos="0"/>
        </w:tabs>
        <w:ind w:left="2435" w:hanging="720"/>
      </w:pPr>
      <w:rPr>
        <w:rFonts w:cs="Times New Roman" w:hint="default"/>
        <w:b w:val="0"/>
      </w:rPr>
    </w:lvl>
    <w:lvl w:ilvl="4">
      <w:start w:val="1"/>
      <w:numFmt w:val="decimal"/>
      <w:lvlText w:val="%1.%2.%3.%4.%5."/>
      <w:lvlJc w:val="left"/>
      <w:pPr>
        <w:tabs>
          <w:tab w:val="num" w:pos="0"/>
        </w:tabs>
        <w:ind w:left="3155" w:hanging="1080"/>
      </w:pPr>
      <w:rPr>
        <w:rFonts w:cs="Times New Roman" w:hint="default"/>
      </w:rPr>
    </w:lvl>
    <w:lvl w:ilvl="5">
      <w:start w:val="1"/>
      <w:numFmt w:val="decimal"/>
      <w:lvlText w:val="%1.%2.%3.%4.%5.%6."/>
      <w:lvlJc w:val="left"/>
      <w:pPr>
        <w:tabs>
          <w:tab w:val="num" w:pos="0"/>
        </w:tabs>
        <w:ind w:left="3515" w:hanging="1080"/>
      </w:pPr>
      <w:rPr>
        <w:rFonts w:cs="Times New Roman" w:hint="default"/>
      </w:rPr>
    </w:lvl>
    <w:lvl w:ilvl="6">
      <w:start w:val="1"/>
      <w:numFmt w:val="decimal"/>
      <w:lvlText w:val="%1.%2.%3.%4.%5.%6.%7."/>
      <w:lvlJc w:val="left"/>
      <w:pPr>
        <w:tabs>
          <w:tab w:val="num" w:pos="0"/>
        </w:tabs>
        <w:ind w:left="4235" w:hanging="1440"/>
      </w:pPr>
      <w:rPr>
        <w:rFonts w:cs="Times New Roman" w:hint="default"/>
      </w:rPr>
    </w:lvl>
    <w:lvl w:ilvl="7">
      <w:start w:val="1"/>
      <w:numFmt w:val="decimal"/>
      <w:lvlText w:val="%1.%2.%3.%4.%5.%6.%7.%8."/>
      <w:lvlJc w:val="left"/>
      <w:pPr>
        <w:tabs>
          <w:tab w:val="num" w:pos="0"/>
        </w:tabs>
        <w:ind w:left="4595" w:hanging="1440"/>
      </w:pPr>
      <w:rPr>
        <w:rFonts w:cs="Times New Roman" w:hint="default"/>
      </w:rPr>
    </w:lvl>
    <w:lvl w:ilvl="8">
      <w:start w:val="1"/>
      <w:numFmt w:val="decimal"/>
      <w:lvlText w:val="%1.%2.%3.%4.%5.%6.%7.%8.%9."/>
      <w:lvlJc w:val="left"/>
      <w:pPr>
        <w:tabs>
          <w:tab w:val="num" w:pos="0"/>
        </w:tabs>
        <w:ind w:left="5315" w:hanging="1800"/>
      </w:pPr>
      <w:rPr>
        <w:rFonts w:cs="Times New Roman" w:hint="default"/>
      </w:rPr>
    </w:lvl>
  </w:abstractNum>
  <w:abstractNum w:abstractNumId="3" w15:restartNumberingAfterBreak="0">
    <w:nsid w:val="1763634D"/>
    <w:multiLevelType w:val="hybridMultilevel"/>
    <w:tmpl w:val="BA10901A"/>
    <w:lvl w:ilvl="0" w:tplc="CC962292">
      <w:start w:val="1"/>
      <w:numFmt w:val="bullet"/>
      <w:lvlText w:val=""/>
      <w:lvlJc w:val="left"/>
      <w:pPr>
        <w:tabs>
          <w:tab w:val="num" w:pos="0"/>
        </w:tabs>
        <w:ind w:left="1429" w:hanging="360"/>
      </w:pPr>
      <w:rPr>
        <w:rFonts w:ascii="Symbol" w:hAnsi="Symbol" w:hint="default"/>
      </w:rPr>
    </w:lvl>
    <w:lvl w:ilvl="1" w:tplc="A80ECE04">
      <w:start w:val="1"/>
      <w:numFmt w:val="bullet"/>
      <w:lvlText w:val="o"/>
      <w:lvlJc w:val="left"/>
      <w:pPr>
        <w:tabs>
          <w:tab w:val="num" w:pos="0"/>
        </w:tabs>
        <w:ind w:left="2149" w:hanging="360"/>
      </w:pPr>
      <w:rPr>
        <w:rFonts w:ascii="Courier New" w:hAnsi="Courier New" w:hint="default"/>
      </w:rPr>
    </w:lvl>
    <w:lvl w:ilvl="2" w:tplc="08CCD5EA">
      <w:start w:val="1"/>
      <w:numFmt w:val="bullet"/>
      <w:lvlText w:val=""/>
      <w:lvlJc w:val="left"/>
      <w:pPr>
        <w:tabs>
          <w:tab w:val="num" w:pos="0"/>
        </w:tabs>
        <w:ind w:left="2869" w:hanging="360"/>
      </w:pPr>
      <w:rPr>
        <w:rFonts w:ascii="Wingdings" w:hAnsi="Wingdings" w:hint="default"/>
      </w:rPr>
    </w:lvl>
    <w:lvl w:ilvl="3" w:tplc="20A48FE2">
      <w:start w:val="1"/>
      <w:numFmt w:val="bullet"/>
      <w:lvlText w:val=""/>
      <w:lvlJc w:val="left"/>
      <w:pPr>
        <w:tabs>
          <w:tab w:val="num" w:pos="0"/>
        </w:tabs>
        <w:ind w:left="3589" w:hanging="360"/>
      </w:pPr>
      <w:rPr>
        <w:rFonts w:ascii="Symbol" w:hAnsi="Symbol" w:hint="default"/>
      </w:rPr>
    </w:lvl>
    <w:lvl w:ilvl="4" w:tplc="51D25A14">
      <w:start w:val="1"/>
      <w:numFmt w:val="bullet"/>
      <w:lvlText w:val="o"/>
      <w:lvlJc w:val="left"/>
      <w:pPr>
        <w:tabs>
          <w:tab w:val="num" w:pos="0"/>
        </w:tabs>
        <w:ind w:left="4309" w:hanging="360"/>
      </w:pPr>
      <w:rPr>
        <w:rFonts w:ascii="Courier New" w:hAnsi="Courier New" w:hint="default"/>
      </w:rPr>
    </w:lvl>
    <w:lvl w:ilvl="5" w:tplc="284C4948">
      <w:start w:val="1"/>
      <w:numFmt w:val="bullet"/>
      <w:lvlText w:val=""/>
      <w:lvlJc w:val="left"/>
      <w:pPr>
        <w:tabs>
          <w:tab w:val="num" w:pos="0"/>
        </w:tabs>
        <w:ind w:left="5029" w:hanging="360"/>
      </w:pPr>
      <w:rPr>
        <w:rFonts w:ascii="Wingdings" w:hAnsi="Wingdings" w:hint="default"/>
      </w:rPr>
    </w:lvl>
    <w:lvl w:ilvl="6" w:tplc="A0266ED4">
      <w:start w:val="1"/>
      <w:numFmt w:val="bullet"/>
      <w:lvlText w:val=""/>
      <w:lvlJc w:val="left"/>
      <w:pPr>
        <w:tabs>
          <w:tab w:val="num" w:pos="0"/>
        </w:tabs>
        <w:ind w:left="5749" w:hanging="360"/>
      </w:pPr>
      <w:rPr>
        <w:rFonts w:ascii="Symbol" w:hAnsi="Symbol" w:hint="default"/>
      </w:rPr>
    </w:lvl>
    <w:lvl w:ilvl="7" w:tplc="1B0E5098">
      <w:start w:val="1"/>
      <w:numFmt w:val="bullet"/>
      <w:lvlText w:val="o"/>
      <w:lvlJc w:val="left"/>
      <w:pPr>
        <w:tabs>
          <w:tab w:val="num" w:pos="0"/>
        </w:tabs>
        <w:ind w:left="6469" w:hanging="360"/>
      </w:pPr>
      <w:rPr>
        <w:rFonts w:ascii="Courier New" w:hAnsi="Courier New" w:hint="default"/>
      </w:rPr>
    </w:lvl>
    <w:lvl w:ilvl="8" w:tplc="6A3887F0">
      <w:start w:val="1"/>
      <w:numFmt w:val="bullet"/>
      <w:lvlText w:val=""/>
      <w:lvlJc w:val="left"/>
      <w:pPr>
        <w:tabs>
          <w:tab w:val="num" w:pos="0"/>
        </w:tabs>
        <w:ind w:left="7189" w:hanging="360"/>
      </w:pPr>
      <w:rPr>
        <w:rFonts w:ascii="Wingdings" w:hAnsi="Wingdings" w:hint="default"/>
      </w:rPr>
    </w:lvl>
  </w:abstractNum>
  <w:abstractNum w:abstractNumId="4" w15:restartNumberingAfterBreak="0">
    <w:nsid w:val="17931008"/>
    <w:multiLevelType w:val="multilevel"/>
    <w:tmpl w:val="5EF8E55A"/>
    <w:lvl w:ilvl="0">
      <w:start w:val="2"/>
      <w:numFmt w:val="decimal"/>
      <w:lvlText w:val="%1."/>
      <w:lvlJc w:val="left"/>
      <w:pPr>
        <w:ind w:left="540" w:hanging="540"/>
      </w:pPr>
      <w:rPr>
        <w:rFonts w:cs="Times New Roman" w:hint="default"/>
      </w:rPr>
    </w:lvl>
    <w:lvl w:ilvl="1">
      <w:start w:val="5"/>
      <w:numFmt w:val="decimal"/>
      <w:lvlText w:val="%1.%2."/>
      <w:lvlJc w:val="left"/>
      <w:pPr>
        <w:ind w:left="596" w:hanging="540"/>
      </w:pPr>
      <w:rPr>
        <w:rFonts w:cs="Times New Roman" w:hint="default"/>
      </w:rPr>
    </w:lvl>
    <w:lvl w:ilvl="2">
      <w:start w:val="1"/>
      <w:numFmt w:val="decimal"/>
      <w:lvlText w:val="%1.%2.%3."/>
      <w:lvlJc w:val="left"/>
      <w:pPr>
        <w:ind w:left="832" w:hanging="720"/>
      </w:pPr>
      <w:rPr>
        <w:rFonts w:cs="Times New Roman" w:hint="default"/>
      </w:rPr>
    </w:lvl>
    <w:lvl w:ilvl="3">
      <w:start w:val="1"/>
      <w:numFmt w:val="decimal"/>
      <w:lvlText w:val="%1.%2.%3.%4."/>
      <w:lvlJc w:val="left"/>
      <w:pPr>
        <w:ind w:left="888" w:hanging="720"/>
      </w:pPr>
      <w:rPr>
        <w:rFonts w:cs="Times New Roman" w:hint="default"/>
      </w:rPr>
    </w:lvl>
    <w:lvl w:ilvl="4">
      <w:start w:val="1"/>
      <w:numFmt w:val="decimal"/>
      <w:lvlText w:val="%1.%2.%3.%4.%5."/>
      <w:lvlJc w:val="left"/>
      <w:pPr>
        <w:ind w:left="1304" w:hanging="1080"/>
      </w:pPr>
      <w:rPr>
        <w:rFonts w:cs="Times New Roman" w:hint="default"/>
      </w:rPr>
    </w:lvl>
    <w:lvl w:ilvl="5">
      <w:start w:val="1"/>
      <w:numFmt w:val="decimal"/>
      <w:lvlText w:val="%1.%2.%3.%4.%5.%6."/>
      <w:lvlJc w:val="left"/>
      <w:pPr>
        <w:ind w:left="1360" w:hanging="1080"/>
      </w:pPr>
      <w:rPr>
        <w:rFonts w:cs="Times New Roman" w:hint="default"/>
      </w:rPr>
    </w:lvl>
    <w:lvl w:ilvl="6">
      <w:start w:val="1"/>
      <w:numFmt w:val="decimal"/>
      <w:lvlText w:val="%1.%2.%3.%4.%5.%6.%7."/>
      <w:lvlJc w:val="left"/>
      <w:pPr>
        <w:ind w:left="1776" w:hanging="1440"/>
      </w:pPr>
      <w:rPr>
        <w:rFonts w:cs="Times New Roman" w:hint="default"/>
      </w:rPr>
    </w:lvl>
    <w:lvl w:ilvl="7">
      <w:start w:val="1"/>
      <w:numFmt w:val="decimal"/>
      <w:lvlText w:val="%1.%2.%3.%4.%5.%6.%7.%8."/>
      <w:lvlJc w:val="left"/>
      <w:pPr>
        <w:ind w:left="1832" w:hanging="1440"/>
      </w:pPr>
      <w:rPr>
        <w:rFonts w:cs="Times New Roman" w:hint="default"/>
      </w:rPr>
    </w:lvl>
    <w:lvl w:ilvl="8">
      <w:start w:val="1"/>
      <w:numFmt w:val="decimal"/>
      <w:lvlText w:val="%1.%2.%3.%4.%5.%6.%7.%8.%9."/>
      <w:lvlJc w:val="left"/>
      <w:pPr>
        <w:ind w:left="2248" w:hanging="1800"/>
      </w:pPr>
      <w:rPr>
        <w:rFonts w:cs="Times New Roman" w:hint="default"/>
      </w:rPr>
    </w:lvl>
  </w:abstractNum>
  <w:abstractNum w:abstractNumId="5" w15:restartNumberingAfterBreak="0">
    <w:nsid w:val="1BDA3A66"/>
    <w:multiLevelType w:val="multilevel"/>
    <w:tmpl w:val="2FFAE7F6"/>
    <w:lvl w:ilvl="0">
      <w:start w:val="1"/>
      <w:numFmt w:val="lowerLetter"/>
      <w:lvlText w:val="%1)"/>
      <w:lvlJc w:val="left"/>
      <w:pPr>
        <w:tabs>
          <w:tab w:val="num" w:pos="0"/>
        </w:tabs>
        <w:ind w:left="1495" w:hanging="360"/>
      </w:pPr>
      <w:rPr>
        <w:rFonts w:cs="Times New Roman"/>
        <w:b/>
      </w:rPr>
    </w:lvl>
    <w:lvl w:ilvl="1">
      <w:start w:val="1"/>
      <w:numFmt w:val="bullet"/>
      <w:lvlText w:val=""/>
      <w:lvlJc w:val="left"/>
      <w:pPr>
        <w:tabs>
          <w:tab w:val="num" w:pos="0"/>
        </w:tabs>
        <w:ind w:left="2145" w:hanging="360"/>
      </w:pPr>
      <w:rPr>
        <w:rFonts w:ascii="Symbol" w:hAnsi="Symbol" w:hint="default"/>
      </w:rPr>
    </w:lvl>
    <w:lvl w:ilvl="2">
      <w:start w:val="1"/>
      <w:numFmt w:val="lowerRoman"/>
      <w:lvlText w:val="%3."/>
      <w:lvlJc w:val="right"/>
      <w:pPr>
        <w:tabs>
          <w:tab w:val="num" w:pos="0"/>
        </w:tabs>
        <w:ind w:left="2865" w:hanging="180"/>
      </w:pPr>
      <w:rPr>
        <w:rFonts w:cs="Times New Roman"/>
      </w:rPr>
    </w:lvl>
    <w:lvl w:ilvl="3">
      <w:start w:val="1"/>
      <w:numFmt w:val="decimal"/>
      <w:lvlText w:val="%4."/>
      <w:lvlJc w:val="left"/>
      <w:pPr>
        <w:tabs>
          <w:tab w:val="num" w:pos="0"/>
        </w:tabs>
        <w:ind w:left="3585" w:hanging="360"/>
      </w:pPr>
      <w:rPr>
        <w:rFonts w:cs="Times New Roman"/>
      </w:rPr>
    </w:lvl>
    <w:lvl w:ilvl="4">
      <w:start w:val="1"/>
      <w:numFmt w:val="lowerLetter"/>
      <w:lvlText w:val="%5."/>
      <w:lvlJc w:val="left"/>
      <w:pPr>
        <w:tabs>
          <w:tab w:val="num" w:pos="0"/>
        </w:tabs>
        <w:ind w:left="4305" w:hanging="360"/>
      </w:pPr>
      <w:rPr>
        <w:rFonts w:cs="Times New Roman"/>
      </w:rPr>
    </w:lvl>
    <w:lvl w:ilvl="5">
      <w:start w:val="1"/>
      <w:numFmt w:val="lowerRoman"/>
      <w:lvlText w:val="%6."/>
      <w:lvlJc w:val="right"/>
      <w:pPr>
        <w:tabs>
          <w:tab w:val="num" w:pos="0"/>
        </w:tabs>
        <w:ind w:left="5025" w:hanging="180"/>
      </w:pPr>
      <w:rPr>
        <w:rFonts w:cs="Times New Roman"/>
      </w:rPr>
    </w:lvl>
    <w:lvl w:ilvl="6">
      <w:start w:val="1"/>
      <w:numFmt w:val="decimal"/>
      <w:lvlText w:val="%7."/>
      <w:lvlJc w:val="left"/>
      <w:pPr>
        <w:tabs>
          <w:tab w:val="num" w:pos="0"/>
        </w:tabs>
        <w:ind w:left="5745" w:hanging="360"/>
      </w:pPr>
      <w:rPr>
        <w:rFonts w:cs="Times New Roman"/>
      </w:rPr>
    </w:lvl>
    <w:lvl w:ilvl="7">
      <w:start w:val="1"/>
      <w:numFmt w:val="lowerLetter"/>
      <w:lvlText w:val="%8."/>
      <w:lvlJc w:val="left"/>
      <w:pPr>
        <w:tabs>
          <w:tab w:val="num" w:pos="0"/>
        </w:tabs>
        <w:ind w:left="6465" w:hanging="360"/>
      </w:pPr>
      <w:rPr>
        <w:rFonts w:cs="Times New Roman"/>
      </w:rPr>
    </w:lvl>
    <w:lvl w:ilvl="8">
      <w:start w:val="1"/>
      <w:numFmt w:val="lowerRoman"/>
      <w:lvlText w:val="%9."/>
      <w:lvlJc w:val="right"/>
      <w:pPr>
        <w:tabs>
          <w:tab w:val="num" w:pos="0"/>
        </w:tabs>
        <w:ind w:left="7185" w:hanging="180"/>
      </w:pPr>
      <w:rPr>
        <w:rFonts w:cs="Times New Roman"/>
      </w:rPr>
    </w:lvl>
  </w:abstractNum>
  <w:abstractNum w:abstractNumId="6" w15:restartNumberingAfterBreak="0">
    <w:nsid w:val="1C842307"/>
    <w:multiLevelType w:val="multilevel"/>
    <w:tmpl w:val="09B48308"/>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7" w15:restartNumberingAfterBreak="0">
    <w:nsid w:val="20F46B84"/>
    <w:multiLevelType w:val="multilevel"/>
    <w:tmpl w:val="EBDAB0E8"/>
    <w:lvl w:ilvl="0">
      <w:start w:val="2"/>
      <w:numFmt w:val="decimal"/>
      <w:lvlText w:val="%1."/>
      <w:lvlJc w:val="left"/>
      <w:pPr>
        <w:ind w:left="540" w:hanging="540"/>
      </w:pPr>
      <w:rPr>
        <w:rFonts w:cs="Times New Roman" w:hint="default"/>
      </w:rPr>
    </w:lvl>
    <w:lvl w:ilvl="1">
      <w:start w:val="3"/>
      <w:numFmt w:val="decimal"/>
      <w:lvlText w:val="%1.%2."/>
      <w:lvlJc w:val="left"/>
      <w:pPr>
        <w:ind w:left="1757" w:hanging="540"/>
      </w:pPr>
      <w:rPr>
        <w:rFonts w:cs="Times New Roman" w:hint="default"/>
      </w:rPr>
    </w:lvl>
    <w:lvl w:ilvl="2">
      <w:start w:val="2"/>
      <w:numFmt w:val="decimal"/>
      <w:lvlText w:val="%1.%2.%3."/>
      <w:lvlJc w:val="left"/>
      <w:pPr>
        <w:ind w:left="3154" w:hanging="720"/>
      </w:pPr>
      <w:rPr>
        <w:rFonts w:cs="Times New Roman" w:hint="default"/>
      </w:rPr>
    </w:lvl>
    <w:lvl w:ilvl="3">
      <w:start w:val="1"/>
      <w:numFmt w:val="decimal"/>
      <w:lvlText w:val="%1.%2.%3.%4."/>
      <w:lvlJc w:val="left"/>
      <w:pPr>
        <w:ind w:left="4371" w:hanging="720"/>
      </w:pPr>
      <w:rPr>
        <w:rFonts w:cs="Times New Roman" w:hint="default"/>
      </w:rPr>
    </w:lvl>
    <w:lvl w:ilvl="4">
      <w:start w:val="1"/>
      <w:numFmt w:val="decimal"/>
      <w:lvlText w:val="%1.%2.%3.%4.%5."/>
      <w:lvlJc w:val="left"/>
      <w:pPr>
        <w:ind w:left="5948" w:hanging="1080"/>
      </w:pPr>
      <w:rPr>
        <w:rFonts w:cs="Times New Roman" w:hint="default"/>
      </w:rPr>
    </w:lvl>
    <w:lvl w:ilvl="5">
      <w:start w:val="1"/>
      <w:numFmt w:val="decimal"/>
      <w:lvlText w:val="%1.%2.%3.%4.%5.%6."/>
      <w:lvlJc w:val="left"/>
      <w:pPr>
        <w:ind w:left="7165" w:hanging="1080"/>
      </w:pPr>
      <w:rPr>
        <w:rFonts w:cs="Times New Roman" w:hint="default"/>
      </w:rPr>
    </w:lvl>
    <w:lvl w:ilvl="6">
      <w:start w:val="1"/>
      <w:numFmt w:val="decimal"/>
      <w:lvlText w:val="%1.%2.%3.%4.%5.%6.%7."/>
      <w:lvlJc w:val="left"/>
      <w:pPr>
        <w:ind w:left="8742" w:hanging="1440"/>
      </w:pPr>
      <w:rPr>
        <w:rFonts w:cs="Times New Roman" w:hint="default"/>
      </w:rPr>
    </w:lvl>
    <w:lvl w:ilvl="7">
      <w:start w:val="1"/>
      <w:numFmt w:val="decimal"/>
      <w:lvlText w:val="%1.%2.%3.%4.%5.%6.%7.%8."/>
      <w:lvlJc w:val="left"/>
      <w:pPr>
        <w:ind w:left="9959" w:hanging="1440"/>
      </w:pPr>
      <w:rPr>
        <w:rFonts w:cs="Times New Roman" w:hint="default"/>
      </w:rPr>
    </w:lvl>
    <w:lvl w:ilvl="8">
      <w:start w:val="1"/>
      <w:numFmt w:val="decimal"/>
      <w:lvlText w:val="%1.%2.%3.%4.%5.%6.%7.%8.%9."/>
      <w:lvlJc w:val="left"/>
      <w:pPr>
        <w:ind w:left="11536" w:hanging="1800"/>
      </w:pPr>
      <w:rPr>
        <w:rFonts w:cs="Times New Roman" w:hint="default"/>
      </w:rPr>
    </w:lvl>
  </w:abstractNum>
  <w:abstractNum w:abstractNumId="8" w15:restartNumberingAfterBreak="0">
    <w:nsid w:val="22DC7CA9"/>
    <w:multiLevelType w:val="multilevel"/>
    <w:tmpl w:val="47BEBF4E"/>
    <w:lvl w:ilvl="0">
      <w:start w:val="1"/>
      <w:numFmt w:val="bullet"/>
      <w:lvlText w:val=""/>
      <w:lvlJc w:val="left"/>
      <w:pPr>
        <w:tabs>
          <w:tab w:val="num" w:pos="0"/>
        </w:tabs>
        <w:ind w:left="1429" w:hanging="360"/>
      </w:pPr>
      <w:rPr>
        <w:rFonts w:ascii="Symbol" w:hAnsi="Symbol" w:hint="default"/>
      </w:rPr>
    </w:lvl>
    <w:lvl w:ilvl="1">
      <w:start w:val="1"/>
      <w:numFmt w:val="bullet"/>
      <w:lvlText w:val=""/>
      <w:lvlJc w:val="left"/>
      <w:pPr>
        <w:tabs>
          <w:tab w:val="num" w:pos="0"/>
        </w:tabs>
        <w:ind w:left="2149" w:hanging="360"/>
      </w:pPr>
      <w:rPr>
        <w:rFonts w:ascii="Symbol" w:hAnsi="Symbol" w:hint="default"/>
      </w:rPr>
    </w:lvl>
    <w:lvl w:ilvl="2">
      <w:start w:val="1"/>
      <w:numFmt w:val="bullet"/>
      <w:lvlText w:val=""/>
      <w:lvlJc w:val="left"/>
      <w:pPr>
        <w:tabs>
          <w:tab w:val="num" w:pos="0"/>
        </w:tabs>
        <w:ind w:left="2869" w:hanging="360"/>
      </w:pPr>
      <w:rPr>
        <w:rFonts w:ascii="Wingdings" w:hAnsi="Wingdings" w:hint="default"/>
      </w:rPr>
    </w:lvl>
    <w:lvl w:ilvl="3">
      <w:start w:val="1"/>
      <w:numFmt w:val="bullet"/>
      <w:lvlText w:val=""/>
      <w:lvlJc w:val="left"/>
      <w:pPr>
        <w:tabs>
          <w:tab w:val="num" w:pos="0"/>
        </w:tabs>
        <w:ind w:left="3589" w:hanging="360"/>
      </w:pPr>
      <w:rPr>
        <w:rFonts w:ascii="Symbol" w:hAnsi="Symbol" w:hint="default"/>
      </w:rPr>
    </w:lvl>
    <w:lvl w:ilvl="4">
      <w:start w:val="1"/>
      <w:numFmt w:val="bullet"/>
      <w:lvlText w:val="o"/>
      <w:lvlJc w:val="left"/>
      <w:pPr>
        <w:tabs>
          <w:tab w:val="num" w:pos="0"/>
        </w:tabs>
        <w:ind w:left="4309" w:hanging="360"/>
      </w:pPr>
      <w:rPr>
        <w:rFonts w:ascii="Courier New" w:hAnsi="Courier New" w:hint="default"/>
      </w:rPr>
    </w:lvl>
    <w:lvl w:ilvl="5">
      <w:start w:val="1"/>
      <w:numFmt w:val="bullet"/>
      <w:lvlText w:val=""/>
      <w:lvlJc w:val="left"/>
      <w:pPr>
        <w:tabs>
          <w:tab w:val="num" w:pos="0"/>
        </w:tabs>
        <w:ind w:left="5029" w:hanging="360"/>
      </w:pPr>
      <w:rPr>
        <w:rFonts w:ascii="Wingdings" w:hAnsi="Wingdings" w:hint="default"/>
      </w:rPr>
    </w:lvl>
    <w:lvl w:ilvl="6">
      <w:start w:val="1"/>
      <w:numFmt w:val="bullet"/>
      <w:lvlText w:val=""/>
      <w:lvlJc w:val="left"/>
      <w:pPr>
        <w:tabs>
          <w:tab w:val="num" w:pos="0"/>
        </w:tabs>
        <w:ind w:left="5749" w:hanging="360"/>
      </w:pPr>
      <w:rPr>
        <w:rFonts w:ascii="Symbol" w:hAnsi="Symbol" w:hint="default"/>
      </w:rPr>
    </w:lvl>
    <w:lvl w:ilvl="7">
      <w:start w:val="1"/>
      <w:numFmt w:val="bullet"/>
      <w:lvlText w:val="o"/>
      <w:lvlJc w:val="left"/>
      <w:pPr>
        <w:tabs>
          <w:tab w:val="num" w:pos="0"/>
        </w:tabs>
        <w:ind w:left="6469" w:hanging="360"/>
      </w:pPr>
      <w:rPr>
        <w:rFonts w:ascii="Courier New" w:hAnsi="Courier New" w:hint="default"/>
      </w:rPr>
    </w:lvl>
    <w:lvl w:ilvl="8">
      <w:start w:val="1"/>
      <w:numFmt w:val="bullet"/>
      <w:lvlText w:val=""/>
      <w:lvlJc w:val="left"/>
      <w:pPr>
        <w:tabs>
          <w:tab w:val="num" w:pos="0"/>
        </w:tabs>
        <w:ind w:left="7189" w:hanging="360"/>
      </w:pPr>
      <w:rPr>
        <w:rFonts w:ascii="Wingdings" w:hAnsi="Wingdings" w:hint="default"/>
      </w:rPr>
    </w:lvl>
  </w:abstractNum>
  <w:abstractNum w:abstractNumId="9" w15:restartNumberingAfterBreak="0">
    <w:nsid w:val="287F3E50"/>
    <w:multiLevelType w:val="hybridMultilevel"/>
    <w:tmpl w:val="80A234A4"/>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0" w15:restartNumberingAfterBreak="0">
    <w:nsid w:val="2E9D7B31"/>
    <w:multiLevelType w:val="multilevel"/>
    <w:tmpl w:val="B8B45ACC"/>
    <w:lvl w:ilvl="0">
      <w:start w:val="2"/>
      <w:numFmt w:val="decimal"/>
      <w:lvlText w:val="%1"/>
      <w:lvlJc w:val="left"/>
      <w:pPr>
        <w:ind w:left="480" w:hanging="480"/>
      </w:pPr>
      <w:rPr>
        <w:rFonts w:cs="Times New Roman" w:hint="default"/>
      </w:rPr>
    </w:lvl>
    <w:lvl w:ilvl="1">
      <w:start w:val="4"/>
      <w:numFmt w:val="decimal"/>
      <w:lvlText w:val="%1.%2"/>
      <w:lvlJc w:val="left"/>
      <w:pPr>
        <w:ind w:left="536" w:hanging="480"/>
      </w:pPr>
      <w:rPr>
        <w:rFonts w:cs="Times New Roman" w:hint="default"/>
      </w:rPr>
    </w:lvl>
    <w:lvl w:ilvl="2">
      <w:start w:val="1"/>
      <w:numFmt w:val="decimal"/>
      <w:lvlText w:val="%1.%2.%3"/>
      <w:lvlJc w:val="left"/>
      <w:pPr>
        <w:ind w:left="832" w:hanging="720"/>
      </w:pPr>
      <w:rPr>
        <w:rFonts w:cs="Times New Roman" w:hint="default"/>
      </w:rPr>
    </w:lvl>
    <w:lvl w:ilvl="3">
      <w:start w:val="1"/>
      <w:numFmt w:val="decimal"/>
      <w:lvlText w:val="%1.%2.%3.%4"/>
      <w:lvlJc w:val="left"/>
      <w:pPr>
        <w:ind w:left="888" w:hanging="720"/>
      </w:pPr>
      <w:rPr>
        <w:rFonts w:cs="Times New Roman" w:hint="default"/>
      </w:rPr>
    </w:lvl>
    <w:lvl w:ilvl="4">
      <w:start w:val="1"/>
      <w:numFmt w:val="decimal"/>
      <w:lvlText w:val="%1.%2.%3.%4.%5"/>
      <w:lvlJc w:val="left"/>
      <w:pPr>
        <w:ind w:left="1304" w:hanging="1080"/>
      </w:pPr>
      <w:rPr>
        <w:rFonts w:cs="Times New Roman" w:hint="default"/>
      </w:rPr>
    </w:lvl>
    <w:lvl w:ilvl="5">
      <w:start w:val="1"/>
      <w:numFmt w:val="decimal"/>
      <w:lvlText w:val="%1.%2.%3.%4.%5.%6"/>
      <w:lvlJc w:val="left"/>
      <w:pPr>
        <w:ind w:left="1360" w:hanging="1080"/>
      </w:pPr>
      <w:rPr>
        <w:rFonts w:cs="Times New Roman" w:hint="default"/>
      </w:rPr>
    </w:lvl>
    <w:lvl w:ilvl="6">
      <w:start w:val="1"/>
      <w:numFmt w:val="decimal"/>
      <w:lvlText w:val="%1.%2.%3.%4.%5.%6.%7"/>
      <w:lvlJc w:val="left"/>
      <w:pPr>
        <w:ind w:left="1776" w:hanging="1440"/>
      </w:pPr>
      <w:rPr>
        <w:rFonts w:cs="Times New Roman" w:hint="default"/>
      </w:rPr>
    </w:lvl>
    <w:lvl w:ilvl="7">
      <w:start w:val="1"/>
      <w:numFmt w:val="decimal"/>
      <w:lvlText w:val="%1.%2.%3.%4.%5.%6.%7.%8"/>
      <w:lvlJc w:val="left"/>
      <w:pPr>
        <w:ind w:left="1832" w:hanging="1440"/>
      </w:pPr>
      <w:rPr>
        <w:rFonts w:cs="Times New Roman" w:hint="default"/>
      </w:rPr>
    </w:lvl>
    <w:lvl w:ilvl="8">
      <w:start w:val="1"/>
      <w:numFmt w:val="decimal"/>
      <w:lvlText w:val="%1.%2.%3.%4.%5.%6.%7.%8.%9"/>
      <w:lvlJc w:val="left"/>
      <w:pPr>
        <w:ind w:left="2248" w:hanging="1800"/>
      </w:pPr>
      <w:rPr>
        <w:rFonts w:cs="Times New Roman" w:hint="default"/>
      </w:rPr>
    </w:lvl>
  </w:abstractNum>
  <w:abstractNum w:abstractNumId="11" w15:restartNumberingAfterBreak="0">
    <w:nsid w:val="3021203E"/>
    <w:multiLevelType w:val="multilevel"/>
    <w:tmpl w:val="52A26A3C"/>
    <w:lvl w:ilvl="0">
      <w:start w:val="2"/>
      <w:numFmt w:val="decimal"/>
      <w:lvlText w:val="%1."/>
      <w:lvlJc w:val="left"/>
      <w:pPr>
        <w:ind w:left="540" w:hanging="540"/>
      </w:pPr>
      <w:rPr>
        <w:rFonts w:cs="Times New Roman" w:hint="default"/>
      </w:rPr>
    </w:lvl>
    <w:lvl w:ilvl="1">
      <w:start w:val="2"/>
      <w:numFmt w:val="decimal"/>
      <w:lvlText w:val="%1.%2."/>
      <w:lvlJc w:val="left"/>
      <w:pPr>
        <w:ind w:left="1397" w:hanging="540"/>
      </w:pPr>
      <w:rPr>
        <w:rFonts w:cs="Times New Roman" w:hint="default"/>
      </w:rPr>
    </w:lvl>
    <w:lvl w:ilvl="2">
      <w:start w:val="3"/>
      <w:numFmt w:val="decimal"/>
      <w:lvlText w:val="%1.%2.%3."/>
      <w:lvlJc w:val="left"/>
      <w:pPr>
        <w:ind w:left="2434" w:hanging="720"/>
      </w:pPr>
      <w:rPr>
        <w:rFonts w:cs="Times New Roman" w:hint="default"/>
      </w:rPr>
    </w:lvl>
    <w:lvl w:ilvl="3">
      <w:start w:val="1"/>
      <w:numFmt w:val="decimal"/>
      <w:lvlText w:val="%1.%2.%3.%4."/>
      <w:lvlJc w:val="left"/>
      <w:pPr>
        <w:ind w:left="3291" w:hanging="720"/>
      </w:pPr>
      <w:rPr>
        <w:rFonts w:cs="Times New Roman" w:hint="default"/>
      </w:rPr>
    </w:lvl>
    <w:lvl w:ilvl="4">
      <w:start w:val="1"/>
      <w:numFmt w:val="decimal"/>
      <w:lvlText w:val="%1.%2.%3.%4.%5."/>
      <w:lvlJc w:val="left"/>
      <w:pPr>
        <w:ind w:left="4508" w:hanging="1080"/>
      </w:pPr>
      <w:rPr>
        <w:rFonts w:cs="Times New Roman" w:hint="default"/>
      </w:rPr>
    </w:lvl>
    <w:lvl w:ilvl="5">
      <w:start w:val="1"/>
      <w:numFmt w:val="decimal"/>
      <w:lvlText w:val="%1.%2.%3.%4.%5.%6."/>
      <w:lvlJc w:val="left"/>
      <w:pPr>
        <w:ind w:left="5365" w:hanging="1080"/>
      </w:pPr>
      <w:rPr>
        <w:rFonts w:cs="Times New Roman" w:hint="default"/>
      </w:rPr>
    </w:lvl>
    <w:lvl w:ilvl="6">
      <w:start w:val="1"/>
      <w:numFmt w:val="decimal"/>
      <w:lvlText w:val="%1.%2.%3.%4.%5.%6.%7."/>
      <w:lvlJc w:val="left"/>
      <w:pPr>
        <w:ind w:left="6582" w:hanging="1440"/>
      </w:pPr>
      <w:rPr>
        <w:rFonts w:cs="Times New Roman" w:hint="default"/>
      </w:rPr>
    </w:lvl>
    <w:lvl w:ilvl="7">
      <w:start w:val="1"/>
      <w:numFmt w:val="decimal"/>
      <w:lvlText w:val="%1.%2.%3.%4.%5.%6.%7.%8."/>
      <w:lvlJc w:val="left"/>
      <w:pPr>
        <w:ind w:left="7439" w:hanging="1440"/>
      </w:pPr>
      <w:rPr>
        <w:rFonts w:cs="Times New Roman" w:hint="default"/>
      </w:rPr>
    </w:lvl>
    <w:lvl w:ilvl="8">
      <w:start w:val="1"/>
      <w:numFmt w:val="decimal"/>
      <w:lvlText w:val="%1.%2.%3.%4.%5.%6.%7.%8.%9."/>
      <w:lvlJc w:val="left"/>
      <w:pPr>
        <w:ind w:left="8656" w:hanging="1800"/>
      </w:pPr>
      <w:rPr>
        <w:rFonts w:cs="Times New Roman" w:hint="default"/>
      </w:rPr>
    </w:lvl>
  </w:abstractNum>
  <w:abstractNum w:abstractNumId="12" w15:restartNumberingAfterBreak="0">
    <w:nsid w:val="306F4E3B"/>
    <w:multiLevelType w:val="multilevel"/>
    <w:tmpl w:val="FA0AE026"/>
    <w:lvl w:ilvl="0">
      <w:start w:val="1"/>
      <w:numFmt w:val="decimal"/>
      <w:lvlText w:val="%1)"/>
      <w:lvlJc w:val="left"/>
      <w:pPr>
        <w:tabs>
          <w:tab w:val="num" w:pos="0"/>
        </w:tabs>
        <w:ind w:left="720" w:hanging="360"/>
      </w:pPr>
      <w:rPr>
        <w:rFonts w:cs="Times New Roman"/>
      </w:rPr>
    </w:lvl>
    <w:lvl w:ilvl="1">
      <w:numFmt w:val="bullet"/>
      <w:lvlText w:val="•"/>
      <w:lvlJc w:val="left"/>
      <w:pPr>
        <w:tabs>
          <w:tab w:val="num" w:pos="0"/>
        </w:tabs>
        <w:ind w:left="1440" w:hanging="360"/>
      </w:pPr>
      <w:rPr>
        <w:rFonts w:ascii="Times New Roman" w:hAnsi="Times New Roman" w:hint="default"/>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3" w15:restartNumberingAfterBreak="0">
    <w:nsid w:val="351522BC"/>
    <w:multiLevelType w:val="multilevel"/>
    <w:tmpl w:val="806AC6CA"/>
    <w:lvl w:ilvl="0">
      <w:start w:val="2"/>
      <w:numFmt w:val="decimal"/>
      <w:lvlText w:val="%1"/>
      <w:lvlJc w:val="left"/>
      <w:pPr>
        <w:ind w:left="480" w:hanging="480"/>
      </w:pPr>
      <w:rPr>
        <w:rFonts w:cs="Times New Roman" w:hint="default"/>
      </w:rPr>
    </w:lvl>
    <w:lvl w:ilvl="1">
      <w:start w:val="5"/>
      <w:numFmt w:val="decimal"/>
      <w:lvlText w:val="%1.%2"/>
      <w:lvlJc w:val="left"/>
      <w:pPr>
        <w:ind w:left="896" w:hanging="480"/>
      </w:pPr>
      <w:rPr>
        <w:rFonts w:cs="Times New Roman" w:hint="default"/>
      </w:rPr>
    </w:lvl>
    <w:lvl w:ilvl="2">
      <w:start w:val="1"/>
      <w:numFmt w:val="decimal"/>
      <w:lvlText w:val="%1.%2.%3"/>
      <w:lvlJc w:val="left"/>
      <w:pPr>
        <w:ind w:left="1552" w:hanging="720"/>
      </w:pPr>
      <w:rPr>
        <w:rFonts w:cs="Times New Roman" w:hint="default"/>
      </w:rPr>
    </w:lvl>
    <w:lvl w:ilvl="3">
      <w:start w:val="1"/>
      <w:numFmt w:val="decimal"/>
      <w:lvlText w:val="%1.%2.%3.%4"/>
      <w:lvlJc w:val="left"/>
      <w:pPr>
        <w:ind w:left="1968" w:hanging="720"/>
      </w:pPr>
      <w:rPr>
        <w:rFonts w:cs="Times New Roman" w:hint="default"/>
      </w:rPr>
    </w:lvl>
    <w:lvl w:ilvl="4">
      <w:start w:val="1"/>
      <w:numFmt w:val="decimal"/>
      <w:lvlText w:val="%1.%2.%3.%4.%5"/>
      <w:lvlJc w:val="left"/>
      <w:pPr>
        <w:ind w:left="2744" w:hanging="1080"/>
      </w:pPr>
      <w:rPr>
        <w:rFonts w:cs="Times New Roman" w:hint="default"/>
      </w:rPr>
    </w:lvl>
    <w:lvl w:ilvl="5">
      <w:start w:val="1"/>
      <w:numFmt w:val="decimal"/>
      <w:lvlText w:val="%1.%2.%3.%4.%5.%6"/>
      <w:lvlJc w:val="left"/>
      <w:pPr>
        <w:ind w:left="3160" w:hanging="1080"/>
      </w:pPr>
      <w:rPr>
        <w:rFonts w:cs="Times New Roman" w:hint="default"/>
      </w:rPr>
    </w:lvl>
    <w:lvl w:ilvl="6">
      <w:start w:val="1"/>
      <w:numFmt w:val="decimal"/>
      <w:lvlText w:val="%1.%2.%3.%4.%5.%6.%7"/>
      <w:lvlJc w:val="left"/>
      <w:pPr>
        <w:ind w:left="3936" w:hanging="1440"/>
      </w:pPr>
      <w:rPr>
        <w:rFonts w:cs="Times New Roman" w:hint="default"/>
      </w:rPr>
    </w:lvl>
    <w:lvl w:ilvl="7">
      <w:start w:val="1"/>
      <w:numFmt w:val="decimal"/>
      <w:lvlText w:val="%1.%2.%3.%4.%5.%6.%7.%8"/>
      <w:lvlJc w:val="left"/>
      <w:pPr>
        <w:ind w:left="4352" w:hanging="1440"/>
      </w:pPr>
      <w:rPr>
        <w:rFonts w:cs="Times New Roman" w:hint="default"/>
      </w:rPr>
    </w:lvl>
    <w:lvl w:ilvl="8">
      <w:start w:val="1"/>
      <w:numFmt w:val="decimal"/>
      <w:lvlText w:val="%1.%2.%3.%4.%5.%6.%7.%8.%9"/>
      <w:lvlJc w:val="left"/>
      <w:pPr>
        <w:ind w:left="5128" w:hanging="1800"/>
      </w:pPr>
      <w:rPr>
        <w:rFonts w:cs="Times New Roman" w:hint="default"/>
      </w:rPr>
    </w:lvl>
  </w:abstractNum>
  <w:abstractNum w:abstractNumId="14" w15:restartNumberingAfterBreak="0">
    <w:nsid w:val="410B7AFA"/>
    <w:multiLevelType w:val="multilevel"/>
    <w:tmpl w:val="4FC0C850"/>
    <w:lvl w:ilvl="0">
      <w:start w:val="2"/>
      <w:numFmt w:val="decimal"/>
      <w:lvlText w:val="%1."/>
      <w:lvlJc w:val="left"/>
      <w:pPr>
        <w:ind w:left="540" w:hanging="540"/>
      </w:pPr>
      <w:rPr>
        <w:rFonts w:cs="Times New Roman" w:hint="default"/>
      </w:rPr>
    </w:lvl>
    <w:lvl w:ilvl="1">
      <w:start w:val="4"/>
      <w:numFmt w:val="decimal"/>
      <w:lvlText w:val="%1.%2."/>
      <w:lvlJc w:val="left"/>
      <w:pPr>
        <w:ind w:left="956" w:hanging="540"/>
      </w:pPr>
      <w:rPr>
        <w:rFonts w:cs="Times New Roman" w:hint="default"/>
      </w:rPr>
    </w:lvl>
    <w:lvl w:ilvl="2">
      <w:start w:val="4"/>
      <w:numFmt w:val="decimal"/>
      <w:lvlText w:val="%1.%2.%3."/>
      <w:lvlJc w:val="left"/>
      <w:pPr>
        <w:ind w:left="1552" w:hanging="720"/>
      </w:pPr>
      <w:rPr>
        <w:rFonts w:cs="Times New Roman" w:hint="default"/>
      </w:rPr>
    </w:lvl>
    <w:lvl w:ilvl="3">
      <w:start w:val="1"/>
      <w:numFmt w:val="decimal"/>
      <w:lvlText w:val="%1.%2.%3.%4."/>
      <w:lvlJc w:val="left"/>
      <w:pPr>
        <w:ind w:left="1968" w:hanging="720"/>
      </w:pPr>
      <w:rPr>
        <w:rFonts w:cs="Times New Roman" w:hint="default"/>
      </w:rPr>
    </w:lvl>
    <w:lvl w:ilvl="4">
      <w:start w:val="1"/>
      <w:numFmt w:val="decimal"/>
      <w:lvlText w:val="%1.%2.%3.%4.%5."/>
      <w:lvlJc w:val="left"/>
      <w:pPr>
        <w:ind w:left="2744" w:hanging="1080"/>
      </w:pPr>
      <w:rPr>
        <w:rFonts w:cs="Times New Roman" w:hint="default"/>
      </w:rPr>
    </w:lvl>
    <w:lvl w:ilvl="5">
      <w:start w:val="1"/>
      <w:numFmt w:val="decimal"/>
      <w:lvlText w:val="%1.%2.%3.%4.%5.%6."/>
      <w:lvlJc w:val="left"/>
      <w:pPr>
        <w:ind w:left="3160" w:hanging="1080"/>
      </w:pPr>
      <w:rPr>
        <w:rFonts w:cs="Times New Roman" w:hint="default"/>
      </w:rPr>
    </w:lvl>
    <w:lvl w:ilvl="6">
      <w:start w:val="1"/>
      <w:numFmt w:val="decimal"/>
      <w:lvlText w:val="%1.%2.%3.%4.%5.%6.%7."/>
      <w:lvlJc w:val="left"/>
      <w:pPr>
        <w:ind w:left="3936" w:hanging="1440"/>
      </w:pPr>
      <w:rPr>
        <w:rFonts w:cs="Times New Roman" w:hint="default"/>
      </w:rPr>
    </w:lvl>
    <w:lvl w:ilvl="7">
      <w:start w:val="1"/>
      <w:numFmt w:val="decimal"/>
      <w:lvlText w:val="%1.%2.%3.%4.%5.%6.%7.%8."/>
      <w:lvlJc w:val="left"/>
      <w:pPr>
        <w:ind w:left="4352" w:hanging="1440"/>
      </w:pPr>
      <w:rPr>
        <w:rFonts w:cs="Times New Roman" w:hint="default"/>
      </w:rPr>
    </w:lvl>
    <w:lvl w:ilvl="8">
      <w:start w:val="1"/>
      <w:numFmt w:val="decimal"/>
      <w:lvlText w:val="%1.%2.%3.%4.%5.%6.%7.%8.%9."/>
      <w:lvlJc w:val="left"/>
      <w:pPr>
        <w:ind w:left="5128" w:hanging="1800"/>
      </w:pPr>
      <w:rPr>
        <w:rFonts w:cs="Times New Roman" w:hint="default"/>
      </w:rPr>
    </w:lvl>
  </w:abstractNum>
  <w:abstractNum w:abstractNumId="15" w15:restartNumberingAfterBreak="0">
    <w:nsid w:val="43893270"/>
    <w:multiLevelType w:val="multilevel"/>
    <w:tmpl w:val="743A3E34"/>
    <w:lvl w:ilvl="0">
      <w:start w:val="1"/>
      <w:numFmt w:val="decimal"/>
      <w:suff w:val="space"/>
      <w:lvlText w:val="%1."/>
      <w:lvlJc w:val="left"/>
      <w:pPr>
        <w:tabs>
          <w:tab w:val="num" w:pos="0"/>
        </w:tabs>
        <w:ind w:left="2948" w:firstLine="454"/>
      </w:pPr>
      <w:rPr>
        <w:rFonts w:ascii="Times New Roman" w:hAnsi="Times New Roman" w:cs="Times New Roman"/>
      </w:rPr>
    </w:lvl>
    <w:lvl w:ilvl="1">
      <w:start w:val="1"/>
      <w:numFmt w:val="decimal"/>
      <w:suff w:val="space"/>
      <w:lvlText w:val="%1.%2."/>
      <w:lvlJc w:val="left"/>
      <w:pPr>
        <w:tabs>
          <w:tab w:val="num" w:pos="0"/>
        </w:tabs>
        <w:ind w:left="1078" w:firstLine="624"/>
      </w:pPr>
      <w:rPr>
        <w:rFonts w:cs="Times New Roman"/>
        <w:b w:val="0"/>
        <w:bCs w:val="0"/>
        <w:i w:val="0"/>
        <w:iCs w:val="0"/>
        <w:caps w:val="0"/>
        <w:smallCaps w:val="0"/>
        <w:strike w:val="0"/>
        <w:dstrike w:val="0"/>
        <w:vanish w:val="0"/>
        <w:color w:val="auto"/>
        <w:position w:val="0"/>
        <w:sz w:val="22"/>
        <w:u w:val="none"/>
        <w:vertAlign w:val="baseline"/>
      </w:rPr>
    </w:lvl>
    <w:lvl w:ilvl="2">
      <w:start w:val="1"/>
      <w:numFmt w:val="decimal"/>
      <w:suff w:val="space"/>
      <w:lvlText w:val="%1.%2.%3."/>
      <w:lvlJc w:val="left"/>
      <w:pPr>
        <w:tabs>
          <w:tab w:val="num" w:pos="0"/>
        </w:tabs>
        <w:ind w:left="2496" w:firstLine="624"/>
      </w:pPr>
      <w:rPr>
        <w:rFonts w:cs="Times New Roman"/>
        <w:b w:val="0"/>
        <w:bCs w:val="0"/>
        <w:i w:val="0"/>
        <w:iCs w:val="0"/>
        <w:caps w:val="0"/>
        <w:smallCaps w:val="0"/>
        <w:strike w:val="0"/>
        <w:dstrike w:val="0"/>
        <w:vanish w:val="0"/>
        <w:color w:val="000000"/>
        <w:position w:val="0"/>
        <w:sz w:val="22"/>
        <w:u w:val="none"/>
        <w:vertAlign w:val="baseline"/>
      </w:rPr>
    </w:lvl>
    <w:lvl w:ilvl="3">
      <w:start w:val="1"/>
      <w:numFmt w:val="decimal"/>
      <w:suff w:val="space"/>
      <w:lvlText w:val="%1.%2.%3.%4."/>
      <w:lvlJc w:val="left"/>
      <w:pPr>
        <w:tabs>
          <w:tab w:val="num" w:pos="0"/>
        </w:tabs>
        <w:ind w:left="2410" w:firstLine="624"/>
      </w:pPr>
      <w:rPr>
        <w:rFonts w:cs="Times New Roman"/>
        <w:b/>
        <w:bCs w:val="0"/>
        <w:i w:val="0"/>
        <w:iCs w:val="0"/>
        <w:caps w:val="0"/>
        <w:smallCaps w:val="0"/>
        <w:strike w:val="0"/>
        <w:dstrike w:val="0"/>
        <w:vanish w:val="0"/>
        <w:color w:val="000000"/>
        <w:position w:val="0"/>
        <w:sz w:val="22"/>
        <w:u w:val="none"/>
        <w:vertAlign w:val="baseline"/>
      </w:rPr>
    </w:lvl>
    <w:lvl w:ilvl="4">
      <w:start w:val="1"/>
      <w:numFmt w:val="decimal"/>
      <w:suff w:val="space"/>
      <w:lvlText w:val="%1.%2.%3.%4.%5"/>
      <w:lvlJc w:val="left"/>
      <w:pPr>
        <w:tabs>
          <w:tab w:val="num" w:pos="0"/>
        </w:tabs>
        <w:ind w:left="2410" w:firstLine="454"/>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6" w15:restartNumberingAfterBreak="0">
    <w:nsid w:val="44301CE2"/>
    <w:multiLevelType w:val="hybridMultilevel"/>
    <w:tmpl w:val="8EE681C8"/>
    <w:lvl w:ilvl="0" w:tplc="20688E44">
      <w:start w:val="1"/>
      <w:numFmt w:val="lowerLetter"/>
      <w:lvlText w:val="%1)"/>
      <w:lvlJc w:val="left"/>
      <w:pPr>
        <w:ind w:left="1495" w:hanging="360"/>
      </w:pPr>
      <w:rPr>
        <w:rFonts w:cs="Times New Roman" w:hint="default"/>
        <w:b/>
      </w:rPr>
    </w:lvl>
    <w:lvl w:ilvl="1" w:tplc="04190001">
      <w:start w:val="1"/>
      <w:numFmt w:val="bullet"/>
      <w:lvlText w:val=""/>
      <w:lvlJc w:val="left"/>
      <w:pPr>
        <w:ind w:left="2145" w:hanging="360"/>
      </w:pPr>
      <w:rPr>
        <w:rFonts w:ascii="Symbol" w:hAnsi="Symbol" w:hint="default"/>
      </w:rPr>
    </w:lvl>
    <w:lvl w:ilvl="2" w:tplc="0419001B">
      <w:start w:val="1"/>
      <w:numFmt w:val="lowerRoman"/>
      <w:lvlText w:val="%3."/>
      <w:lvlJc w:val="right"/>
      <w:pPr>
        <w:ind w:left="2865" w:hanging="180"/>
      </w:pPr>
      <w:rPr>
        <w:rFonts w:cs="Times New Roman"/>
      </w:rPr>
    </w:lvl>
    <w:lvl w:ilvl="3" w:tplc="0419000F" w:tentative="1">
      <w:start w:val="1"/>
      <w:numFmt w:val="decimal"/>
      <w:lvlText w:val="%4."/>
      <w:lvlJc w:val="left"/>
      <w:pPr>
        <w:ind w:left="3585" w:hanging="360"/>
      </w:pPr>
      <w:rPr>
        <w:rFonts w:cs="Times New Roman"/>
      </w:rPr>
    </w:lvl>
    <w:lvl w:ilvl="4" w:tplc="04190019" w:tentative="1">
      <w:start w:val="1"/>
      <w:numFmt w:val="lowerLetter"/>
      <w:lvlText w:val="%5."/>
      <w:lvlJc w:val="left"/>
      <w:pPr>
        <w:ind w:left="4305" w:hanging="360"/>
      </w:pPr>
      <w:rPr>
        <w:rFonts w:cs="Times New Roman"/>
      </w:rPr>
    </w:lvl>
    <w:lvl w:ilvl="5" w:tplc="0419001B" w:tentative="1">
      <w:start w:val="1"/>
      <w:numFmt w:val="lowerRoman"/>
      <w:lvlText w:val="%6."/>
      <w:lvlJc w:val="right"/>
      <w:pPr>
        <w:ind w:left="5025" w:hanging="180"/>
      </w:pPr>
      <w:rPr>
        <w:rFonts w:cs="Times New Roman"/>
      </w:rPr>
    </w:lvl>
    <w:lvl w:ilvl="6" w:tplc="0419000F" w:tentative="1">
      <w:start w:val="1"/>
      <w:numFmt w:val="decimal"/>
      <w:lvlText w:val="%7."/>
      <w:lvlJc w:val="left"/>
      <w:pPr>
        <w:ind w:left="5745" w:hanging="360"/>
      </w:pPr>
      <w:rPr>
        <w:rFonts w:cs="Times New Roman"/>
      </w:rPr>
    </w:lvl>
    <w:lvl w:ilvl="7" w:tplc="04190019" w:tentative="1">
      <w:start w:val="1"/>
      <w:numFmt w:val="lowerLetter"/>
      <w:lvlText w:val="%8."/>
      <w:lvlJc w:val="left"/>
      <w:pPr>
        <w:ind w:left="6465" w:hanging="360"/>
      </w:pPr>
      <w:rPr>
        <w:rFonts w:cs="Times New Roman"/>
      </w:rPr>
    </w:lvl>
    <w:lvl w:ilvl="8" w:tplc="0419001B" w:tentative="1">
      <w:start w:val="1"/>
      <w:numFmt w:val="lowerRoman"/>
      <w:lvlText w:val="%9."/>
      <w:lvlJc w:val="right"/>
      <w:pPr>
        <w:ind w:left="7185" w:hanging="180"/>
      </w:pPr>
      <w:rPr>
        <w:rFonts w:cs="Times New Roman"/>
      </w:rPr>
    </w:lvl>
  </w:abstractNum>
  <w:abstractNum w:abstractNumId="17" w15:restartNumberingAfterBreak="0">
    <w:nsid w:val="45A75413"/>
    <w:multiLevelType w:val="hybridMultilevel"/>
    <w:tmpl w:val="6874B6B2"/>
    <w:lvl w:ilvl="0" w:tplc="820C901C">
      <w:start w:val="1"/>
      <w:numFmt w:val="bullet"/>
      <w:lvlText w:val=""/>
      <w:lvlJc w:val="left"/>
      <w:pPr>
        <w:tabs>
          <w:tab w:val="num" w:pos="0"/>
        </w:tabs>
        <w:ind w:left="1429" w:hanging="360"/>
      </w:pPr>
      <w:rPr>
        <w:rFonts w:ascii="Symbol" w:hAnsi="Symbol" w:hint="default"/>
      </w:rPr>
    </w:lvl>
    <w:lvl w:ilvl="1" w:tplc="F85EF900">
      <w:start w:val="1"/>
      <w:numFmt w:val="bullet"/>
      <w:lvlText w:val=""/>
      <w:lvlJc w:val="left"/>
      <w:pPr>
        <w:tabs>
          <w:tab w:val="num" w:pos="0"/>
        </w:tabs>
        <w:ind w:left="2149" w:hanging="360"/>
      </w:pPr>
      <w:rPr>
        <w:rFonts w:ascii="Symbol" w:hAnsi="Symbol" w:hint="default"/>
      </w:rPr>
    </w:lvl>
    <w:lvl w:ilvl="2" w:tplc="37307690">
      <w:start w:val="1"/>
      <w:numFmt w:val="bullet"/>
      <w:lvlText w:val=""/>
      <w:lvlJc w:val="left"/>
      <w:pPr>
        <w:tabs>
          <w:tab w:val="num" w:pos="0"/>
        </w:tabs>
        <w:ind w:left="2869" w:hanging="360"/>
      </w:pPr>
      <w:rPr>
        <w:rFonts w:ascii="Wingdings" w:hAnsi="Wingdings" w:hint="default"/>
      </w:rPr>
    </w:lvl>
    <w:lvl w:ilvl="3" w:tplc="D5B8A60A">
      <w:start w:val="1"/>
      <w:numFmt w:val="bullet"/>
      <w:lvlText w:val=""/>
      <w:lvlJc w:val="left"/>
      <w:pPr>
        <w:tabs>
          <w:tab w:val="num" w:pos="0"/>
        </w:tabs>
        <w:ind w:left="3589" w:hanging="360"/>
      </w:pPr>
      <w:rPr>
        <w:rFonts w:ascii="Symbol" w:hAnsi="Symbol" w:hint="default"/>
      </w:rPr>
    </w:lvl>
    <w:lvl w:ilvl="4" w:tplc="5BEA7652">
      <w:start w:val="1"/>
      <w:numFmt w:val="bullet"/>
      <w:lvlText w:val="o"/>
      <w:lvlJc w:val="left"/>
      <w:pPr>
        <w:tabs>
          <w:tab w:val="num" w:pos="0"/>
        </w:tabs>
        <w:ind w:left="4309" w:hanging="360"/>
      </w:pPr>
      <w:rPr>
        <w:rFonts w:ascii="Courier New" w:hAnsi="Courier New" w:hint="default"/>
      </w:rPr>
    </w:lvl>
    <w:lvl w:ilvl="5" w:tplc="8A509ECC">
      <w:start w:val="1"/>
      <w:numFmt w:val="bullet"/>
      <w:lvlText w:val=""/>
      <w:lvlJc w:val="left"/>
      <w:pPr>
        <w:tabs>
          <w:tab w:val="num" w:pos="0"/>
        </w:tabs>
        <w:ind w:left="5029" w:hanging="360"/>
      </w:pPr>
      <w:rPr>
        <w:rFonts w:ascii="Wingdings" w:hAnsi="Wingdings" w:hint="default"/>
      </w:rPr>
    </w:lvl>
    <w:lvl w:ilvl="6" w:tplc="63AEA270">
      <w:start w:val="1"/>
      <w:numFmt w:val="bullet"/>
      <w:lvlText w:val=""/>
      <w:lvlJc w:val="left"/>
      <w:pPr>
        <w:tabs>
          <w:tab w:val="num" w:pos="0"/>
        </w:tabs>
        <w:ind w:left="5749" w:hanging="360"/>
      </w:pPr>
      <w:rPr>
        <w:rFonts w:ascii="Symbol" w:hAnsi="Symbol" w:hint="default"/>
      </w:rPr>
    </w:lvl>
    <w:lvl w:ilvl="7" w:tplc="3458A45E">
      <w:start w:val="1"/>
      <w:numFmt w:val="bullet"/>
      <w:lvlText w:val="o"/>
      <w:lvlJc w:val="left"/>
      <w:pPr>
        <w:tabs>
          <w:tab w:val="num" w:pos="0"/>
        </w:tabs>
        <w:ind w:left="6469" w:hanging="360"/>
      </w:pPr>
      <w:rPr>
        <w:rFonts w:ascii="Courier New" w:hAnsi="Courier New" w:hint="default"/>
      </w:rPr>
    </w:lvl>
    <w:lvl w:ilvl="8" w:tplc="24B6D4CA">
      <w:start w:val="1"/>
      <w:numFmt w:val="bullet"/>
      <w:lvlText w:val=""/>
      <w:lvlJc w:val="left"/>
      <w:pPr>
        <w:tabs>
          <w:tab w:val="num" w:pos="0"/>
        </w:tabs>
        <w:ind w:left="7189" w:hanging="360"/>
      </w:pPr>
      <w:rPr>
        <w:rFonts w:ascii="Wingdings" w:hAnsi="Wingdings" w:hint="default"/>
      </w:rPr>
    </w:lvl>
  </w:abstractNum>
  <w:abstractNum w:abstractNumId="18" w15:restartNumberingAfterBreak="0">
    <w:nsid w:val="4BC5178A"/>
    <w:multiLevelType w:val="multilevel"/>
    <w:tmpl w:val="A0E2A902"/>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9" w15:restartNumberingAfterBreak="0">
    <w:nsid w:val="4C552068"/>
    <w:multiLevelType w:val="hybridMultilevel"/>
    <w:tmpl w:val="85429AC8"/>
    <w:lvl w:ilvl="0" w:tplc="E88AA5C4">
      <w:start w:val="1"/>
      <w:numFmt w:val="decimal"/>
      <w:lvlText w:val="%1."/>
      <w:lvlJc w:val="left"/>
      <w:pPr>
        <w:ind w:left="1778"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15:restartNumberingAfterBreak="0">
    <w:nsid w:val="4D877F23"/>
    <w:multiLevelType w:val="hybridMultilevel"/>
    <w:tmpl w:val="242C0C8E"/>
    <w:lvl w:ilvl="0" w:tplc="04190011">
      <w:start w:val="1"/>
      <w:numFmt w:val="decimal"/>
      <w:lvlText w:val="%1)"/>
      <w:lvlJc w:val="left"/>
      <w:pPr>
        <w:ind w:left="720" w:hanging="360"/>
      </w:pPr>
      <w:rPr>
        <w:rFonts w:cs="Times New Roman" w:hint="default"/>
      </w:rPr>
    </w:lvl>
    <w:lvl w:ilvl="1" w:tplc="120EFC6A">
      <w:numFmt w:val="bullet"/>
      <w:lvlText w:val="•"/>
      <w:lvlJc w:val="left"/>
      <w:pPr>
        <w:ind w:left="1440" w:hanging="360"/>
      </w:pPr>
      <w:rPr>
        <w:rFonts w:ascii="Times New Roman" w:eastAsia="SimSun" w:hAnsi="Times New Roman" w:hint="default"/>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54B615B1"/>
    <w:multiLevelType w:val="multilevel"/>
    <w:tmpl w:val="CF9872A0"/>
    <w:lvl w:ilvl="0">
      <w:start w:val="1"/>
      <w:numFmt w:val="bullet"/>
      <w:lvlText w:val=""/>
      <w:lvlJc w:val="left"/>
      <w:pPr>
        <w:tabs>
          <w:tab w:val="num" w:pos="0"/>
        </w:tabs>
        <w:ind w:left="1429" w:hanging="360"/>
      </w:pPr>
      <w:rPr>
        <w:rFonts w:ascii="Symbol" w:hAnsi="Symbol" w:hint="default"/>
      </w:rPr>
    </w:lvl>
    <w:lvl w:ilvl="1">
      <w:start w:val="1"/>
      <w:numFmt w:val="bullet"/>
      <w:lvlText w:val="o"/>
      <w:lvlJc w:val="left"/>
      <w:pPr>
        <w:tabs>
          <w:tab w:val="num" w:pos="0"/>
        </w:tabs>
        <w:ind w:left="2149" w:hanging="360"/>
      </w:pPr>
      <w:rPr>
        <w:rFonts w:ascii="Courier New" w:hAnsi="Courier New" w:hint="default"/>
      </w:rPr>
    </w:lvl>
    <w:lvl w:ilvl="2">
      <w:start w:val="1"/>
      <w:numFmt w:val="bullet"/>
      <w:lvlText w:val=""/>
      <w:lvlJc w:val="left"/>
      <w:pPr>
        <w:tabs>
          <w:tab w:val="num" w:pos="0"/>
        </w:tabs>
        <w:ind w:left="2869" w:hanging="360"/>
      </w:pPr>
      <w:rPr>
        <w:rFonts w:ascii="Wingdings" w:hAnsi="Wingdings" w:hint="default"/>
      </w:rPr>
    </w:lvl>
    <w:lvl w:ilvl="3">
      <w:start w:val="1"/>
      <w:numFmt w:val="bullet"/>
      <w:lvlText w:val=""/>
      <w:lvlJc w:val="left"/>
      <w:pPr>
        <w:tabs>
          <w:tab w:val="num" w:pos="0"/>
        </w:tabs>
        <w:ind w:left="3589" w:hanging="360"/>
      </w:pPr>
      <w:rPr>
        <w:rFonts w:ascii="Symbol" w:hAnsi="Symbol" w:hint="default"/>
      </w:rPr>
    </w:lvl>
    <w:lvl w:ilvl="4">
      <w:start w:val="1"/>
      <w:numFmt w:val="bullet"/>
      <w:lvlText w:val="o"/>
      <w:lvlJc w:val="left"/>
      <w:pPr>
        <w:tabs>
          <w:tab w:val="num" w:pos="0"/>
        </w:tabs>
        <w:ind w:left="4309" w:hanging="360"/>
      </w:pPr>
      <w:rPr>
        <w:rFonts w:ascii="Courier New" w:hAnsi="Courier New" w:hint="default"/>
      </w:rPr>
    </w:lvl>
    <w:lvl w:ilvl="5">
      <w:start w:val="1"/>
      <w:numFmt w:val="bullet"/>
      <w:lvlText w:val=""/>
      <w:lvlJc w:val="left"/>
      <w:pPr>
        <w:tabs>
          <w:tab w:val="num" w:pos="0"/>
        </w:tabs>
        <w:ind w:left="5029" w:hanging="360"/>
      </w:pPr>
      <w:rPr>
        <w:rFonts w:ascii="Wingdings" w:hAnsi="Wingdings" w:hint="default"/>
      </w:rPr>
    </w:lvl>
    <w:lvl w:ilvl="6">
      <w:start w:val="1"/>
      <w:numFmt w:val="bullet"/>
      <w:lvlText w:val=""/>
      <w:lvlJc w:val="left"/>
      <w:pPr>
        <w:tabs>
          <w:tab w:val="num" w:pos="0"/>
        </w:tabs>
        <w:ind w:left="5749" w:hanging="360"/>
      </w:pPr>
      <w:rPr>
        <w:rFonts w:ascii="Symbol" w:hAnsi="Symbol" w:hint="default"/>
      </w:rPr>
    </w:lvl>
    <w:lvl w:ilvl="7">
      <w:start w:val="1"/>
      <w:numFmt w:val="bullet"/>
      <w:lvlText w:val="o"/>
      <w:lvlJc w:val="left"/>
      <w:pPr>
        <w:tabs>
          <w:tab w:val="num" w:pos="0"/>
        </w:tabs>
        <w:ind w:left="6469" w:hanging="360"/>
      </w:pPr>
      <w:rPr>
        <w:rFonts w:ascii="Courier New" w:hAnsi="Courier New" w:hint="default"/>
      </w:rPr>
    </w:lvl>
    <w:lvl w:ilvl="8">
      <w:start w:val="1"/>
      <w:numFmt w:val="bullet"/>
      <w:lvlText w:val=""/>
      <w:lvlJc w:val="left"/>
      <w:pPr>
        <w:tabs>
          <w:tab w:val="num" w:pos="0"/>
        </w:tabs>
        <w:ind w:left="7189" w:hanging="360"/>
      </w:pPr>
      <w:rPr>
        <w:rFonts w:ascii="Wingdings" w:hAnsi="Wingdings" w:hint="default"/>
      </w:rPr>
    </w:lvl>
  </w:abstractNum>
  <w:abstractNum w:abstractNumId="22" w15:restartNumberingAfterBreak="0">
    <w:nsid w:val="55EF7D72"/>
    <w:multiLevelType w:val="multilevel"/>
    <w:tmpl w:val="A17469B0"/>
    <w:lvl w:ilvl="0">
      <w:start w:val="1"/>
      <w:numFmt w:val="decimal"/>
      <w:lvlText w:val="%1."/>
      <w:lvlJc w:val="left"/>
      <w:pPr>
        <w:tabs>
          <w:tab w:val="num" w:pos="0"/>
        </w:tabs>
        <w:ind w:left="1070" w:hanging="360"/>
      </w:pPr>
      <w:rPr>
        <w:rFonts w:cs="Times New Roman"/>
      </w:rPr>
    </w:lvl>
    <w:lvl w:ilvl="1">
      <w:start w:val="4"/>
      <w:numFmt w:val="decimal"/>
      <w:lvlText w:val="%1.%2."/>
      <w:lvlJc w:val="left"/>
      <w:pPr>
        <w:tabs>
          <w:tab w:val="num" w:pos="0"/>
        </w:tabs>
        <w:ind w:left="1070" w:hanging="360"/>
      </w:pPr>
      <w:rPr>
        <w:rFonts w:cs="Times New Roman"/>
      </w:rPr>
    </w:lvl>
    <w:lvl w:ilvl="2">
      <w:start w:val="1"/>
      <w:numFmt w:val="decimal"/>
      <w:lvlText w:val="%1.%2.%3."/>
      <w:lvlJc w:val="left"/>
      <w:pPr>
        <w:tabs>
          <w:tab w:val="num" w:pos="0"/>
        </w:tabs>
        <w:ind w:left="1430" w:hanging="720"/>
      </w:pPr>
      <w:rPr>
        <w:rFonts w:cs="Times New Roman"/>
      </w:rPr>
    </w:lvl>
    <w:lvl w:ilvl="3">
      <w:start w:val="1"/>
      <w:numFmt w:val="decimal"/>
      <w:lvlText w:val="%1.%2.%3.%4."/>
      <w:lvlJc w:val="left"/>
      <w:pPr>
        <w:tabs>
          <w:tab w:val="num" w:pos="0"/>
        </w:tabs>
        <w:ind w:left="1430" w:hanging="720"/>
      </w:pPr>
      <w:rPr>
        <w:rFonts w:cs="Times New Roman"/>
      </w:rPr>
    </w:lvl>
    <w:lvl w:ilvl="4">
      <w:start w:val="1"/>
      <w:numFmt w:val="decimal"/>
      <w:lvlText w:val="%1.%2.%3.%4.%5."/>
      <w:lvlJc w:val="left"/>
      <w:pPr>
        <w:tabs>
          <w:tab w:val="num" w:pos="0"/>
        </w:tabs>
        <w:ind w:left="1790" w:hanging="1080"/>
      </w:pPr>
      <w:rPr>
        <w:rFonts w:cs="Times New Roman"/>
      </w:rPr>
    </w:lvl>
    <w:lvl w:ilvl="5">
      <w:start w:val="1"/>
      <w:numFmt w:val="decimal"/>
      <w:lvlText w:val="%1.%2.%3.%4.%5.%6."/>
      <w:lvlJc w:val="left"/>
      <w:pPr>
        <w:tabs>
          <w:tab w:val="num" w:pos="0"/>
        </w:tabs>
        <w:ind w:left="1790" w:hanging="1080"/>
      </w:pPr>
      <w:rPr>
        <w:rFonts w:cs="Times New Roman"/>
      </w:rPr>
    </w:lvl>
    <w:lvl w:ilvl="6">
      <w:start w:val="1"/>
      <w:numFmt w:val="decimal"/>
      <w:lvlText w:val="%1.%2.%3.%4.%5.%6.%7."/>
      <w:lvlJc w:val="left"/>
      <w:pPr>
        <w:tabs>
          <w:tab w:val="num" w:pos="0"/>
        </w:tabs>
        <w:ind w:left="2150" w:hanging="1440"/>
      </w:pPr>
      <w:rPr>
        <w:rFonts w:cs="Times New Roman"/>
      </w:rPr>
    </w:lvl>
    <w:lvl w:ilvl="7">
      <w:start w:val="1"/>
      <w:numFmt w:val="decimal"/>
      <w:lvlText w:val="%1.%2.%3.%4.%5.%6.%7.%8."/>
      <w:lvlJc w:val="left"/>
      <w:pPr>
        <w:tabs>
          <w:tab w:val="num" w:pos="0"/>
        </w:tabs>
        <w:ind w:left="2150" w:hanging="1440"/>
      </w:pPr>
      <w:rPr>
        <w:rFonts w:cs="Times New Roman"/>
      </w:rPr>
    </w:lvl>
    <w:lvl w:ilvl="8">
      <w:start w:val="1"/>
      <w:numFmt w:val="decimal"/>
      <w:lvlText w:val="%1.%2.%3.%4.%5.%6.%7.%8.%9."/>
      <w:lvlJc w:val="left"/>
      <w:pPr>
        <w:tabs>
          <w:tab w:val="num" w:pos="0"/>
        </w:tabs>
        <w:ind w:left="2510" w:hanging="1800"/>
      </w:pPr>
      <w:rPr>
        <w:rFonts w:cs="Times New Roman"/>
      </w:rPr>
    </w:lvl>
  </w:abstractNum>
  <w:abstractNum w:abstractNumId="23" w15:restartNumberingAfterBreak="0">
    <w:nsid w:val="5EAC3AD0"/>
    <w:multiLevelType w:val="multilevel"/>
    <w:tmpl w:val="1CE620A2"/>
    <w:lvl w:ilvl="0">
      <w:start w:val="1"/>
      <w:numFmt w:val="bullet"/>
      <w:lvlText w:val=""/>
      <w:lvlJc w:val="left"/>
      <w:pPr>
        <w:tabs>
          <w:tab w:val="num" w:pos="0"/>
        </w:tabs>
        <w:ind w:left="1800" w:hanging="360"/>
      </w:pPr>
      <w:rPr>
        <w:rFonts w:ascii="Symbol" w:hAnsi="Symbol" w:hint="default"/>
      </w:rPr>
    </w:lvl>
    <w:lvl w:ilvl="1">
      <w:start w:val="1"/>
      <w:numFmt w:val="bullet"/>
      <w:lvlText w:val="o"/>
      <w:lvlJc w:val="left"/>
      <w:pPr>
        <w:tabs>
          <w:tab w:val="num" w:pos="0"/>
        </w:tabs>
        <w:ind w:left="2520" w:hanging="360"/>
      </w:pPr>
      <w:rPr>
        <w:rFonts w:ascii="Courier New" w:hAnsi="Courier New" w:hint="default"/>
      </w:rPr>
    </w:lvl>
    <w:lvl w:ilvl="2">
      <w:start w:val="1"/>
      <w:numFmt w:val="bullet"/>
      <w:lvlText w:val=""/>
      <w:lvlJc w:val="left"/>
      <w:pPr>
        <w:tabs>
          <w:tab w:val="num" w:pos="0"/>
        </w:tabs>
        <w:ind w:left="3240" w:hanging="360"/>
      </w:pPr>
      <w:rPr>
        <w:rFonts w:ascii="Wingdings" w:hAnsi="Wingdings" w:hint="default"/>
      </w:rPr>
    </w:lvl>
    <w:lvl w:ilvl="3">
      <w:start w:val="1"/>
      <w:numFmt w:val="bullet"/>
      <w:lvlText w:val=""/>
      <w:lvlJc w:val="left"/>
      <w:pPr>
        <w:tabs>
          <w:tab w:val="num" w:pos="0"/>
        </w:tabs>
        <w:ind w:left="3960" w:hanging="360"/>
      </w:pPr>
      <w:rPr>
        <w:rFonts w:ascii="Symbol" w:hAnsi="Symbol" w:hint="default"/>
      </w:rPr>
    </w:lvl>
    <w:lvl w:ilvl="4">
      <w:start w:val="1"/>
      <w:numFmt w:val="bullet"/>
      <w:lvlText w:val="o"/>
      <w:lvlJc w:val="left"/>
      <w:pPr>
        <w:tabs>
          <w:tab w:val="num" w:pos="0"/>
        </w:tabs>
        <w:ind w:left="4680" w:hanging="360"/>
      </w:pPr>
      <w:rPr>
        <w:rFonts w:ascii="Courier New" w:hAnsi="Courier New" w:hint="default"/>
      </w:rPr>
    </w:lvl>
    <w:lvl w:ilvl="5">
      <w:start w:val="1"/>
      <w:numFmt w:val="bullet"/>
      <w:lvlText w:val=""/>
      <w:lvlJc w:val="left"/>
      <w:pPr>
        <w:tabs>
          <w:tab w:val="num" w:pos="0"/>
        </w:tabs>
        <w:ind w:left="5400" w:hanging="360"/>
      </w:pPr>
      <w:rPr>
        <w:rFonts w:ascii="Wingdings" w:hAnsi="Wingdings" w:hint="default"/>
      </w:rPr>
    </w:lvl>
    <w:lvl w:ilvl="6">
      <w:start w:val="1"/>
      <w:numFmt w:val="bullet"/>
      <w:lvlText w:val=""/>
      <w:lvlJc w:val="left"/>
      <w:pPr>
        <w:tabs>
          <w:tab w:val="num" w:pos="0"/>
        </w:tabs>
        <w:ind w:left="6120" w:hanging="360"/>
      </w:pPr>
      <w:rPr>
        <w:rFonts w:ascii="Symbol" w:hAnsi="Symbol" w:hint="default"/>
      </w:rPr>
    </w:lvl>
    <w:lvl w:ilvl="7">
      <w:start w:val="1"/>
      <w:numFmt w:val="bullet"/>
      <w:lvlText w:val="o"/>
      <w:lvlJc w:val="left"/>
      <w:pPr>
        <w:tabs>
          <w:tab w:val="num" w:pos="0"/>
        </w:tabs>
        <w:ind w:left="6840" w:hanging="360"/>
      </w:pPr>
      <w:rPr>
        <w:rFonts w:ascii="Courier New" w:hAnsi="Courier New" w:hint="default"/>
      </w:rPr>
    </w:lvl>
    <w:lvl w:ilvl="8">
      <w:start w:val="1"/>
      <w:numFmt w:val="bullet"/>
      <w:lvlText w:val=""/>
      <w:lvlJc w:val="left"/>
      <w:pPr>
        <w:tabs>
          <w:tab w:val="num" w:pos="0"/>
        </w:tabs>
        <w:ind w:left="7560" w:hanging="360"/>
      </w:pPr>
      <w:rPr>
        <w:rFonts w:ascii="Wingdings" w:hAnsi="Wingdings" w:hint="default"/>
      </w:rPr>
    </w:lvl>
  </w:abstractNum>
  <w:abstractNum w:abstractNumId="24" w15:restartNumberingAfterBreak="0">
    <w:nsid w:val="60DC110A"/>
    <w:multiLevelType w:val="multilevel"/>
    <w:tmpl w:val="DF405CBA"/>
    <w:lvl w:ilvl="0">
      <w:start w:val="1"/>
      <w:numFmt w:val="bullet"/>
      <w:lvlText w:val=""/>
      <w:lvlJc w:val="left"/>
      <w:pPr>
        <w:tabs>
          <w:tab w:val="num" w:pos="0"/>
        </w:tabs>
        <w:ind w:left="1429" w:hanging="360"/>
      </w:pPr>
      <w:rPr>
        <w:rFonts w:ascii="Symbol" w:hAnsi="Symbol" w:hint="default"/>
      </w:rPr>
    </w:lvl>
    <w:lvl w:ilvl="1">
      <w:start w:val="1"/>
      <w:numFmt w:val="bullet"/>
      <w:lvlText w:val="o"/>
      <w:lvlJc w:val="left"/>
      <w:pPr>
        <w:tabs>
          <w:tab w:val="num" w:pos="0"/>
        </w:tabs>
        <w:ind w:left="2149" w:hanging="360"/>
      </w:pPr>
      <w:rPr>
        <w:rFonts w:ascii="Courier New" w:hAnsi="Courier New" w:hint="default"/>
      </w:rPr>
    </w:lvl>
    <w:lvl w:ilvl="2">
      <w:start w:val="1"/>
      <w:numFmt w:val="bullet"/>
      <w:lvlText w:val=""/>
      <w:lvlJc w:val="left"/>
      <w:pPr>
        <w:tabs>
          <w:tab w:val="num" w:pos="0"/>
        </w:tabs>
        <w:ind w:left="2869" w:hanging="360"/>
      </w:pPr>
      <w:rPr>
        <w:rFonts w:ascii="Wingdings" w:hAnsi="Wingdings" w:hint="default"/>
      </w:rPr>
    </w:lvl>
    <w:lvl w:ilvl="3">
      <w:start w:val="1"/>
      <w:numFmt w:val="bullet"/>
      <w:lvlText w:val=""/>
      <w:lvlJc w:val="left"/>
      <w:pPr>
        <w:tabs>
          <w:tab w:val="num" w:pos="0"/>
        </w:tabs>
        <w:ind w:left="3589" w:hanging="360"/>
      </w:pPr>
      <w:rPr>
        <w:rFonts w:ascii="Symbol" w:hAnsi="Symbol" w:hint="default"/>
      </w:rPr>
    </w:lvl>
    <w:lvl w:ilvl="4">
      <w:start w:val="1"/>
      <w:numFmt w:val="bullet"/>
      <w:lvlText w:val="o"/>
      <w:lvlJc w:val="left"/>
      <w:pPr>
        <w:tabs>
          <w:tab w:val="num" w:pos="0"/>
        </w:tabs>
        <w:ind w:left="4309" w:hanging="360"/>
      </w:pPr>
      <w:rPr>
        <w:rFonts w:ascii="Courier New" w:hAnsi="Courier New" w:hint="default"/>
      </w:rPr>
    </w:lvl>
    <w:lvl w:ilvl="5">
      <w:start w:val="1"/>
      <w:numFmt w:val="bullet"/>
      <w:lvlText w:val=""/>
      <w:lvlJc w:val="left"/>
      <w:pPr>
        <w:tabs>
          <w:tab w:val="num" w:pos="0"/>
        </w:tabs>
        <w:ind w:left="5029" w:hanging="360"/>
      </w:pPr>
      <w:rPr>
        <w:rFonts w:ascii="Wingdings" w:hAnsi="Wingdings" w:hint="default"/>
      </w:rPr>
    </w:lvl>
    <w:lvl w:ilvl="6">
      <w:start w:val="1"/>
      <w:numFmt w:val="bullet"/>
      <w:lvlText w:val=""/>
      <w:lvlJc w:val="left"/>
      <w:pPr>
        <w:tabs>
          <w:tab w:val="num" w:pos="0"/>
        </w:tabs>
        <w:ind w:left="5749" w:hanging="360"/>
      </w:pPr>
      <w:rPr>
        <w:rFonts w:ascii="Symbol" w:hAnsi="Symbol" w:hint="default"/>
      </w:rPr>
    </w:lvl>
    <w:lvl w:ilvl="7">
      <w:start w:val="1"/>
      <w:numFmt w:val="bullet"/>
      <w:lvlText w:val="o"/>
      <w:lvlJc w:val="left"/>
      <w:pPr>
        <w:tabs>
          <w:tab w:val="num" w:pos="0"/>
        </w:tabs>
        <w:ind w:left="6469" w:hanging="360"/>
      </w:pPr>
      <w:rPr>
        <w:rFonts w:ascii="Courier New" w:hAnsi="Courier New" w:hint="default"/>
      </w:rPr>
    </w:lvl>
    <w:lvl w:ilvl="8">
      <w:start w:val="1"/>
      <w:numFmt w:val="bullet"/>
      <w:lvlText w:val=""/>
      <w:lvlJc w:val="left"/>
      <w:pPr>
        <w:tabs>
          <w:tab w:val="num" w:pos="0"/>
        </w:tabs>
        <w:ind w:left="7189" w:hanging="360"/>
      </w:pPr>
      <w:rPr>
        <w:rFonts w:ascii="Wingdings" w:hAnsi="Wingdings" w:hint="default"/>
      </w:rPr>
    </w:lvl>
  </w:abstractNum>
  <w:abstractNum w:abstractNumId="25" w15:restartNumberingAfterBreak="0">
    <w:nsid w:val="61054A58"/>
    <w:multiLevelType w:val="multilevel"/>
    <w:tmpl w:val="C9149E5C"/>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26" w15:restartNumberingAfterBreak="0">
    <w:nsid w:val="62355C21"/>
    <w:multiLevelType w:val="multilevel"/>
    <w:tmpl w:val="7006F5B6"/>
    <w:lvl w:ilvl="0">
      <w:start w:val="2"/>
      <w:numFmt w:val="decimal"/>
      <w:lvlText w:val="%1"/>
      <w:lvlJc w:val="left"/>
      <w:pPr>
        <w:tabs>
          <w:tab w:val="num" w:pos="0"/>
        </w:tabs>
        <w:ind w:left="480" w:hanging="480"/>
      </w:pPr>
      <w:rPr>
        <w:rFonts w:cs="Times New Roman"/>
      </w:rPr>
    </w:lvl>
    <w:lvl w:ilvl="1">
      <w:start w:val="4"/>
      <w:numFmt w:val="decimal"/>
      <w:lvlText w:val="%1.%2"/>
      <w:lvlJc w:val="left"/>
      <w:pPr>
        <w:tabs>
          <w:tab w:val="num" w:pos="0"/>
        </w:tabs>
        <w:ind w:left="536" w:hanging="480"/>
      </w:pPr>
      <w:rPr>
        <w:rFonts w:cs="Times New Roman"/>
      </w:rPr>
    </w:lvl>
    <w:lvl w:ilvl="2">
      <w:start w:val="1"/>
      <w:numFmt w:val="decimal"/>
      <w:lvlText w:val="%1.%2.%3"/>
      <w:lvlJc w:val="left"/>
      <w:pPr>
        <w:tabs>
          <w:tab w:val="num" w:pos="0"/>
        </w:tabs>
        <w:ind w:left="832" w:hanging="720"/>
      </w:pPr>
      <w:rPr>
        <w:rFonts w:cs="Times New Roman"/>
      </w:rPr>
    </w:lvl>
    <w:lvl w:ilvl="3">
      <w:start w:val="1"/>
      <w:numFmt w:val="decimal"/>
      <w:lvlText w:val="%1.%2.%3.%4"/>
      <w:lvlJc w:val="left"/>
      <w:pPr>
        <w:tabs>
          <w:tab w:val="num" w:pos="0"/>
        </w:tabs>
        <w:ind w:left="888" w:hanging="720"/>
      </w:pPr>
      <w:rPr>
        <w:rFonts w:cs="Times New Roman"/>
      </w:rPr>
    </w:lvl>
    <w:lvl w:ilvl="4">
      <w:start w:val="1"/>
      <w:numFmt w:val="decimal"/>
      <w:lvlText w:val="%1.%2.%3.%4.%5"/>
      <w:lvlJc w:val="left"/>
      <w:pPr>
        <w:tabs>
          <w:tab w:val="num" w:pos="0"/>
        </w:tabs>
        <w:ind w:left="1304" w:hanging="1080"/>
      </w:pPr>
      <w:rPr>
        <w:rFonts w:cs="Times New Roman"/>
      </w:rPr>
    </w:lvl>
    <w:lvl w:ilvl="5">
      <w:start w:val="1"/>
      <w:numFmt w:val="decimal"/>
      <w:lvlText w:val="%1.%2.%3.%4.%5.%6"/>
      <w:lvlJc w:val="left"/>
      <w:pPr>
        <w:tabs>
          <w:tab w:val="num" w:pos="0"/>
        </w:tabs>
        <w:ind w:left="1360" w:hanging="1080"/>
      </w:pPr>
      <w:rPr>
        <w:rFonts w:cs="Times New Roman"/>
      </w:rPr>
    </w:lvl>
    <w:lvl w:ilvl="6">
      <w:start w:val="1"/>
      <w:numFmt w:val="decimal"/>
      <w:lvlText w:val="%1.%2.%3.%4.%5.%6.%7"/>
      <w:lvlJc w:val="left"/>
      <w:pPr>
        <w:tabs>
          <w:tab w:val="num" w:pos="0"/>
        </w:tabs>
        <w:ind w:left="1776" w:hanging="1440"/>
      </w:pPr>
      <w:rPr>
        <w:rFonts w:cs="Times New Roman"/>
      </w:rPr>
    </w:lvl>
    <w:lvl w:ilvl="7">
      <w:start w:val="1"/>
      <w:numFmt w:val="decimal"/>
      <w:lvlText w:val="%1.%2.%3.%4.%5.%6.%7.%8"/>
      <w:lvlJc w:val="left"/>
      <w:pPr>
        <w:tabs>
          <w:tab w:val="num" w:pos="0"/>
        </w:tabs>
        <w:ind w:left="1832" w:hanging="1440"/>
      </w:pPr>
      <w:rPr>
        <w:rFonts w:cs="Times New Roman"/>
      </w:rPr>
    </w:lvl>
    <w:lvl w:ilvl="8">
      <w:start w:val="1"/>
      <w:numFmt w:val="decimal"/>
      <w:lvlText w:val="%1.%2.%3.%4.%5.%6.%7.%8.%9"/>
      <w:lvlJc w:val="left"/>
      <w:pPr>
        <w:tabs>
          <w:tab w:val="num" w:pos="0"/>
        </w:tabs>
        <w:ind w:left="2248" w:hanging="1800"/>
      </w:pPr>
      <w:rPr>
        <w:rFonts w:cs="Times New Roman"/>
      </w:rPr>
    </w:lvl>
  </w:abstractNum>
  <w:abstractNum w:abstractNumId="27" w15:restartNumberingAfterBreak="0">
    <w:nsid w:val="64530756"/>
    <w:multiLevelType w:val="multilevel"/>
    <w:tmpl w:val="3E2A2E3A"/>
    <w:lvl w:ilvl="0">
      <w:start w:val="2"/>
      <w:numFmt w:val="decimal"/>
      <w:lvlText w:val="%1."/>
      <w:lvlJc w:val="left"/>
      <w:pPr>
        <w:tabs>
          <w:tab w:val="num" w:pos="0"/>
        </w:tabs>
        <w:ind w:left="360" w:hanging="360"/>
      </w:pPr>
      <w:rPr>
        <w:rFonts w:cs="Times New Roman"/>
      </w:rPr>
    </w:lvl>
    <w:lvl w:ilvl="1">
      <w:start w:val="1"/>
      <w:numFmt w:val="decimal"/>
      <w:lvlText w:val="%1.%2."/>
      <w:lvlJc w:val="left"/>
      <w:pPr>
        <w:tabs>
          <w:tab w:val="num" w:pos="0"/>
        </w:tabs>
        <w:ind w:left="1428" w:hanging="360"/>
      </w:pPr>
      <w:rPr>
        <w:rFonts w:cs="Times New Roman"/>
      </w:rPr>
    </w:lvl>
    <w:lvl w:ilvl="2">
      <w:start w:val="1"/>
      <w:numFmt w:val="decimal"/>
      <w:lvlText w:val="%1.%2.%3."/>
      <w:lvlJc w:val="left"/>
      <w:pPr>
        <w:tabs>
          <w:tab w:val="num" w:pos="0"/>
        </w:tabs>
        <w:ind w:left="2856" w:hanging="720"/>
      </w:pPr>
      <w:rPr>
        <w:rFonts w:cs="Times New Roman"/>
      </w:rPr>
    </w:lvl>
    <w:lvl w:ilvl="3">
      <w:start w:val="1"/>
      <w:numFmt w:val="decimal"/>
      <w:lvlText w:val="%1.%2.%3.%4."/>
      <w:lvlJc w:val="left"/>
      <w:pPr>
        <w:tabs>
          <w:tab w:val="num" w:pos="0"/>
        </w:tabs>
        <w:ind w:left="3924" w:hanging="720"/>
      </w:pPr>
      <w:rPr>
        <w:rFonts w:cs="Times New Roman"/>
      </w:rPr>
    </w:lvl>
    <w:lvl w:ilvl="4">
      <w:start w:val="1"/>
      <w:numFmt w:val="decimal"/>
      <w:lvlText w:val="%1.%2.%3.%4.%5."/>
      <w:lvlJc w:val="left"/>
      <w:pPr>
        <w:tabs>
          <w:tab w:val="num" w:pos="0"/>
        </w:tabs>
        <w:ind w:left="5352" w:hanging="1080"/>
      </w:pPr>
      <w:rPr>
        <w:rFonts w:cs="Times New Roman"/>
      </w:rPr>
    </w:lvl>
    <w:lvl w:ilvl="5">
      <w:start w:val="1"/>
      <w:numFmt w:val="decimal"/>
      <w:lvlText w:val="%1.%2.%3.%4.%5.%6."/>
      <w:lvlJc w:val="left"/>
      <w:pPr>
        <w:tabs>
          <w:tab w:val="num" w:pos="0"/>
        </w:tabs>
        <w:ind w:left="6420" w:hanging="1080"/>
      </w:pPr>
      <w:rPr>
        <w:rFonts w:cs="Times New Roman"/>
      </w:rPr>
    </w:lvl>
    <w:lvl w:ilvl="6">
      <w:start w:val="1"/>
      <w:numFmt w:val="decimal"/>
      <w:lvlText w:val="%1.%2.%3.%4.%5.%6.%7."/>
      <w:lvlJc w:val="left"/>
      <w:pPr>
        <w:tabs>
          <w:tab w:val="num" w:pos="0"/>
        </w:tabs>
        <w:ind w:left="7848" w:hanging="1440"/>
      </w:pPr>
      <w:rPr>
        <w:rFonts w:cs="Times New Roman"/>
      </w:rPr>
    </w:lvl>
    <w:lvl w:ilvl="7">
      <w:start w:val="1"/>
      <w:numFmt w:val="decimal"/>
      <w:lvlText w:val="%1.%2.%3.%4.%5.%6.%7.%8."/>
      <w:lvlJc w:val="left"/>
      <w:pPr>
        <w:tabs>
          <w:tab w:val="num" w:pos="0"/>
        </w:tabs>
        <w:ind w:left="8916" w:hanging="1440"/>
      </w:pPr>
      <w:rPr>
        <w:rFonts w:cs="Times New Roman"/>
      </w:rPr>
    </w:lvl>
    <w:lvl w:ilvl="8">
      <w:start w:val="1"/>
      <w:numFmt w:val="decimal"/>
      <w:lvlText w:val="%1.%2.%3.%4.%5.%6.%7.%8.%9."/>
      <w:lvlJc w:val="left"/>
      <w:pPr>
        <w:tabs>
          <w:tab w:val="num" w:pos="0"/>
        </w:tabs>
        <w:ind w:left="10344" w:hanging="1800"/>
      </w:pPr>
      <w:rPr>
        <w:rFonts w:cs="Times New Roman"/>
      </w:rPr>
    </w:lvl>
  </w:abstractNum>
  <w:abstractNum w:abstractNumId="28" w15:restartNumberingAfterBreak="0">
    <w:nsid w:val="64B7078B"/>
    <w:multiLevelType w:val="multilevel"/>
    <w:tmpl w:val="0EE83380"/>
    <w:lvl w:ilvl="0">
      <w:start w:val="1"/>
      <w:numFmt w:val="decimal"/>
      <w:lvlText w:val="%1."/>
      <w:lvlJc w:val="left"/>
      <w:pPr>
        <w:tabs>
          <w:tab w:val="num" w:pos="0"/>
        </w:tabs>
        <w:ind w:left="1070" w:hanging="360"/>
      </w:pPr>
      <w:rPr>
        <w:rFonts w:cs="Times New Roman"/>
      </w:rPr>
    </w:lvl>
    <w:lvl w:ilvl="1">
      <w:start w:val="4"/>
      <w:numFmt w:val="decimal"/>
      <w:lvlText w:val="%1.%2."/>
      <w:lvlJc w:val="left"/>
      <w:pPr>
        <w:tabs>
          <w:tab w:val="num" w:pos="0"/>
        </w:tabs>
        <w:ind w:left="1070" w:hanging="360"/>
      </w:pPr>
      <w:rPr>
        <w:rFonts w:cs="Times New Roman"/>
      </w:rPr>
    </w:lvl>
    <w:lvl w:ilvl="2">
      <w:start w:val="1"/>
      <w:numFmt w:val="decimal"/>
      <w:lvlText w:val="%1.%2.%3."/>
      <w:lvlJc w:val="left"/>
      <w:pPr>
        <w:tabs>
          <w:tab w:val="num" w:pos="0"/>
        </w:tabs>
        <w:ind w:left="1430" w:hanging="720"/>
      </w:pPr>
      <w:rPr>
        <w:rFonts w:cs="Times New Roman"/>
      </w:rPr>
    </w:lvl>
    <w:lvl w:ilvl="3">
      <w:start w:val="1"/>
      <w:numFmt w:val="decimal"/>
      <w:lvlText w:val="%1.%2.%3.%4."/>
      <w:lvlJc w:val="left"/>
      <w:pPr>
        <w:tabs>
          <w:tab w:val="num" w:pos="0"/>
        </w:tabs>
        <w:ind w:left="1430" w:hanging="720"/>
      </w:pPr>
      <w:rPr>
        <w:rFonts w:cs="Times New Roman"/>
      </w:rPr>
    </w:lvl>
    <w:lvl w:ilvl="4">
      <w:start w:val="1"/>
      <w:numFmt w:val="decimal"/>
      <w:lvlText w:val="%1.%2.%3.%4.%5."/>
      <w:lvlJc w:val="left"/>
      <w:pPr>
        <w:tabs>
          <w:tab w:val="num" w:pos="0"/>
        </w:tabs>
        <w:ind w:left="1790" w:hanging="1080"/>
      </w:pPr>
      <w:rPr>
        <w:rFonts w:cs="Times New Roman"/>
      </w:rPr>
    </w:lvl>
    <w:lvl w:ilvl="5">
      <w:start w:val="1"/>
      <w:numFmt w:val="decimal"/>
      <w:lvlText w:val="%1.%2.%3.%4.%5.%6."/>
      <w:lvlJc w:val="left"/>
      <w:pPr>
        <w:tabs>
          <w:tab w:val="num" w:pos="0"/>
        </w:tabs>
        <w:ind w:left="1790" w:hanging="1080"/>
      </w:pPr>
      <w:rPr>
        <w:rFonts w:cs="Times New Roman"/>
      </w:rPr>
    </w:lvl>
    <w:lvl w:ilvl="6">
      <w:start w:val="1"/>
      <w:numFmt w:val="decimal"/>
      <w:lvlText w:val="%1.%2.%3.%4.%5.%6.%7."/>
      <w:lvlJc w:val="left"/>
      <w:pPr>
        <w:tabs>
          <w:tab w:val="num" w:pos="0"/>
        </w:tabs>
        <w:ind w:left="2150" w:hanging="1440"/>
      </w:pPr>
      <w:rPr>
        <w:rFonts w:cs="Times New Roman"/>
      </w:rPr>
    </w:lvl>
    <w:lvl w:ilvl="7">
      <w:start w:val="1"/>
      <w:numFmt w:val="decimal"/>
      <w:lvlText w:val="%1.%2.%3.%4.%5.%6.%7.%8."/>
      <w:lvlJc w:val="left"/>
      <w:pPr>
        <w:tabs>
          <w:tab w:val="num" w:pos="0"/>
        </w:tabs>
        <w:ind w:left="2150" w:hanging="1440"/>
      </w:pPr>
      <w:rPr>
        <w:rFonts w:cs="Times New Roman"/>
      </w:rPr>
    </w:lvl>
    <w:lvl w:ilvl="8">
      <w:start w:val="1"/>
      <w:numFmt w:val="decimal"/>
      <w:lvlText w:val="%1.%2.%3.%4.%5.%6.%7.%8.%9."/>
      <w:lvlJc w:val="left"/>
      <w:pPr>
        <w:tabs>
          <w:tab w:val="num" w:pos="0"/>
        </w:tabs>
        <w:ind w:left="2510" w:hanging="1800"/>
      </w:pPr>
      <w:rPr>
        <w:rFonts w:cs="Times New Roman"/>
      </w:rPr>
    </w:lvl>
  </w:abstractNum>
  <w:abstractNum w:abstractNumId="29" w15:restartNumberingAfterBreak="0">
    <w:nsid w:val="64BA71D4"/>
    <w:multiLevelType w:val="multilevel"/>
    <w:tmpl w:val="5F628CB8"/>
    <w:lvl w:ilvl="0">
      <w:start w:val="1"/>
      <w:numFmt w:val="bullet"/>
      <w:lvlText w:val=""/>
      <w:lvlJc w:val="left"/>
      <w:pPr>
        <w:tabs>
          <w:tab w:val="num" w:pos="0"/>
        </w:tabs>
        <w:ind w:left="1429" w:hanging="360"/>
      </w:pPr>
      <w:rPr>
        <w:rFonts w:ascii="Symbol" w:hAnsi="Symbol" w:hint="default"/>
      </w:rPr>
    </w:lvl>
    <w:lvl w:ilvl="1">
      <w:start w:val="1"/>
      <w:numFmt w:val="bullet"/>
      <w:lvlText w:val="o"/>
      <w:lvlJc w:val="left"/>
      <w:pPr>
        <w:tabs>
          <w:tab w:val="num" w:pos="0"/>
        </w:tabs>
        <w:ind w:left="2149" w:hanging="360"/>
      </w:pPr>
      <w:rPr>
        <w:rFonts w:ascii="Courier New" w:hAnsi="Courier New" w:hint="default"/>
      </w:rPr>
    </w:lvl>
    <w:lvl w:ilvl="2">
      <w:start w:val="1"/>
      <w:numFmt w:val="bullet"/>
      <w:lvlText w:val=""/>
      <w:lvlJc w:val="left"/>
      <w:pPr>
        <w:tabs>
          <w:tab w:val="num" w:pos="0"/>
        </w:tabs>
        <w:ind w:left="2869" w:hanging="360"/>
      </w:pPr>
      <w:rPr>
        <w:rFonts w:ascii="Wingdings" w:hAnsi="Wingdings" w:hint="default"/>
      </w:rPr>
    </w:lvl>
    <w:lvl w:ilvl="3">
      <w:start w:val="1"/>
      <w:numFmt w:val="bullet"/>
      <w:lvlText w:val=""/>
      <w:lvlJc w:val="left"/>
      <w:pPr>
        <w:tabs>
          <w:tab w:val="num" w:pos="0"/>
        </w:tabs>
        <w:ind w:left="3589" w:hanging="360"/>
      </w:pPr>
      <w:rPr>
        <w:rFonts w:ascii="Symbol" w:hAnsi="Symbol" w:hint="default"/>
      </w:rPr>
    </w:lvl>
    <w:lvl w:ilvl="4">
      <w:start w:val="1"/>
      <w:numFmt w:val="bullet"/>
      <w:lvlText w:val="o"/>
      <w:lvlJc w:val="left"/>
      <w:pPr>
        <w:tabs>
          <w:tab w:val="num" w:pos="0"/>
        </w:tabs>
        <w:ind w:left="4309" w:hanging="360"/>
      </w:pPr>
      <w:rPr>
        <w:rFonts w:ascii="Courier New" w:hAnsi="Courier New" w:hint="default"/>
      </w:rPr>
    </w:lvl>
    <w:lvl w:ilvl="5">
      <w:start w:val="1"/>
      <w:numFmt w:val="bullet"/>
      <w:lvlText w:val=""/>
      <w:lvlJc w:val="left"/>
      <w:pPr>
        <w:tabs>
          <w:tab w:val="num" w:pos="0"/>
        </w:tabs>
        <w:ind w:left="5029" w:hanging="360"/>
      </w:pPr>
      <w:rPr>
        <w:rFonts w:ascii="Wingdings" w:hAnsi="Wingdings" w:hint="default"/>
      </w:rPr>
    </w:lvl>
    <w:lvl w:ilvl="6">
      <w:start w:val="1"/>
      <w:numFmt w:val="bullet"/>
      <w:lvlText w:val=""/>
      <w:lvlJc w:val="left"/>
      <w:pPr>
        <w:tabs>
          <w:tab w:val="num" w:pos="0"/>
        </w:tabs>
        <w:ind w:left="5749" w:hanging="360"/>
      </w:pPr>
      <w:rPr>
        <w:rFonts w:ascii="Symbol" w:hAnsi="Symbol" w:hint="default"/>
      </w:rPr>
    </w:lvl>
    <w:lvl w:ilvl="7">
      <w:start w:val="1"/>
      <w:numFmt w:val="bullet"/>
      <w:lvlText w:val="o"/>
      <w:lvlJc w:val="left"/>
      <w:pPr>
        <w:tabs>
          <w:tab w:val="num" w:pos="0"/>
        </w:tabs>
        <w:ind w:left="6469" w:hanging="360"/>
      </w:pPr>
      <w:rPr>
        <w:rFonts w:ascii="Courier New" w:hAnsi="Courier New" w:hint="default"/>
      </w:rPr>
    </w:lvl>
    <w:lvl w:ilvl="8">
      <w:start w:val="1"/>
      <w:numFmt w:val="bullet"/>
      <w:lvlText w:val=""/>
      <w:lvlJc w:val="left"/>
      <w:pPr>
        <w:tabs>
          <w:tab w:val="num" w:pos="0"/>
        </w:tabs>
        <w:ind w:left="7189" w:hanging="360"/>
      </w:pPr>
      <w:rPr>
        <w:rFonts w:ascii="Wingdings" w:hAnsi="Wingdings" w:hint="default"/>
      </w:rPr>
    </w:lvl>
  </w:abstractNum>
  <w:abstractNum w:abstractNumId="30" w15:restartNumberingAfterBreak="0">
    <w:nsid w:val="665347FA"/>
    <w:multiLevelType w:val="multilevel"/>
    <w:tmpl w:val="0914BE46"/>
    <w:lvl w:ilvl="0">
      <w:start w:val="1"/>
      <w:numFmt w:val="decimal"/>
      <w:lvlText w:val="%1."/>
      <w:lvlJc w:val="center"/>
      <w:pPr>
        <w:tabs>
          <w:tab w:val="num" w:pos="0"/>
        </w:tabs>
        <w:ind w:left="360" w:hanging="72"/>
      </w:pPr>
      <w:rPr>
        <w:rFonts w:cs="Times New Roman"/>
      </w:rPr>
    </w:lvl>
    <w:lvl w:ilvl="1">
      <w:start w:val="1"/>
      <w:numFmt w:val="decimal"/>
      <w:lvlText w:val="%1.%2."/>
      <w:lvlJc w:val="left"/>
      <w:pPr>
        <w:tabs>
          <w:tab w:val="num" w:pos="0"/>
        </w:tabs>
        <w:ind w:left="792" w:hanging="432"/>
      </w:pPr>
      <w:rPr>
        <w:rFonts w:ascii="Times New Roman" w:hAnsi="Times New Roman" w:cs="Times New Roman"/>
        <w:b w:val="0"/>
        <w:i w:val="0"/>
      </w:rPr>
    </w:lvl>
    <w:lvl w:ilvl="2">
      <w:start w:val="1"/>
      <w:numFmt w:val="decimal"/>
      <w:lvlText w:val="%1.%2.%3."/>
      <w:lvlJc w:val="left"/>
      <w:pPr>
        <w:tabs>
          <w:tab w:val="num" w:pos="0"/>
        </w:tabs>
        <w:ind w:left="1224" w:hanging="504"/>
      </w:pPr>
      <w:rPr>
        <w:rFonts w:cs="Times New Roman"/>
        <w:b w:val="0"/>
        <w:color w:val="auto"/>
      </w:rPr>
    </w:lvl>
    <w:lvl w:ilvl="3">
      <w:start w:val="1"/>
      <w:numFmt w:val="decimal"/>
      <w:lvlText w:val="%1.%2.%3.%4."/>
      <w:lvlJc w:val="left"/>
      <w:pPr>
        <w:tabs>
          <w:tab w:val="num" w:pos="0"/>
        </w:tabs>
        <w:ind w:left="1728" w:hanging="648"/>
      </w:pPr>
      <w:rPr>
        <w:rFonts w:cs="Times New Roman"/>
      </w:rPr>
    </w:lvl>
    <w:lvl w:ilvl="4">
      <w:start w:val="1"/>
      <w:numFmt w:val="decimal"/>
      <w:lvlText w:val="%1.%2.%3.%4.%5."/>
      <w:lvlJc w:val="left"/>
      <w:pPr>
        <w:tabs>
          <w:tab w:val="num" w:pos="0"/>
        </w:tabs>
        <w:ind w:left="2232" w:hanging="792"/>
      </w:pPr>
      <w:rPr>
        <w:rFonts w:cs="Times New Roman"/>
      </w:rPr>
    </w:lvl>
    <w:lvl w:ilvl="5">
      <w:start w:val="1"/>
      <w:numFmt w:val="decimal"/>
      <w:lvlText w:val="%1.%2.%3.%4.%5.%6."/>
      <w:lvlJc w:val="left"/>
      <w:pPr>
        <w:tabs>
          <w:tab w:val="num" w:pos="0"/>
        </w:tabs>
        <w:ind w:left="2736" w:hanging="936"/>
      </w:pPr>
      <w:rPr>
        <w:rFonts w:cs="Times New Roman"/>
      </w:rPr>
    </w:lvl>
    <w:lvl w:ilvl="6">
      <w:start w:val="1"/>
      <w:numFmt w:val="decimal"/>
      <w:lvlText w:val="%1.%2.%3.%4.%5.%6.%7."/>
      <w:lvlJc w:val="left"/>
      <w:pPr>
        <w:tabs>
          <w:tab w:val="num" w:pos="0"/>
        </w:tabs>
        <w:ind w:left="3240" w:hanging="1080"/>
      </w:pPr>
      <w:rPr>
        <w:rFonts w:cs="Times New Roman"/>
      </w:rPr>
    </w:lvl>
    <w:lvl w:ilvl="7">
      <w:start w:val="1"/>
      <w:numFmt w:val="decimal"/>
      <w:lvlText w:val="%1.%2.%3.%4.%5.%6.%7.%8."/>
      <w:lvlJc w:val="left"/>
      <w:pPr>
        <w:tabs>
          <w:tab w:val="num" w:pos="0"/>
        </w:tabs>
        <w:ind w:left="3744" w:hanging="1224"/>
      </w:pPr>
      <w:rPr>
        <w:rFonts w:cs="Times New Roman"/>
      </w:rPr>
    </w:lvl>
    <w:lvl w:ilvl="8">
      <w:start w:val="1"/>
      <w:numFmt w:val="decimal"/>
      <w:lvlText w:val="%1.%2.%3.%4.%5.%6.%7.%8.%9."/>
      <w:lvlJc w:val="left"/>
      <w:pPr>
        <w:tabs>
          <w:tab w:val="num" w:pos="0"/>
        </w:tabs>
        <w:ind w:left="4320" w:hanging="1440"/>
      </w:pPr>
      <w:rPr>
        <w:rFonts w:cs="Times New Roman"/>
      </w:rPr>
    </w:lvl>
  </w:abstractNum>
  <w:abstractNum w:abstractNumId="31" w15:restartNumberingAfterBreak="0">
    <w:nsid w:val="6D20247C"/>
    <w:multiLevelType w:val="multilevel"/>
    <w:tmpl w:val="DDC2055A"/>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32" w15:restartNumberingAfterBreak="0">
    <w:nsid w:val="720A4B60"/>
    <w:multiLevelType w:val="multilevel"/>
    <w:tmpl w:val="C47EB330"/>
    <w:lvl w:ilvl="0">
      <w:start w:val="2"/>
      <w:numFmt w:val="decimal"/>
      <w:lvlText w:val="%1."/>
      <w:lvlJc w:val="left"/>
      <w:pPr>
        <w:ind w:left="360" w:hanging="360"/>
      </w:pPr>
      <w:rPr>
        <w:rFonts w:cs="Times New Roman" w:hint="default"/>
      </w:rPr>
    </w:lvl>
    <w:lvl w:ilvl="1">
      <w:start w:val="1"/>
      <w:numFmt w:val="decimal"/>
      <w:lvlText w:val="%1.%2."/>
      <w:lvlJc w:val="left"/>
      <w:pPr>
        <w:ind w:left="1428" w:hanging="360"/>
      </w:pPr>
      <w:rPr>
        <w:rFonts w:cs="Times New Roman" w:hint="default"/>
      </w:rPr>
    </w:lvl>
    <w:lvl w:ilvl="2">
      <w:start w:val="1"/>
      <w:numFmt w:val="decimal"/>
      <w:lvlText w:val="%1.%2.%3."/>
      <w:lvlJc w:val="left"/>
      <w:pPr>
        <w:ind w:left="2856" w:hanging="720"/>
      </w:pPr>
      <w:rPr>
        <w:rFonts w:cs="Times New Roman" w:hint="default"/>
      </w:rPr>
    </w:lvl>
    <w:lvl w:ilvl="3">
      <w:start w:val="1"/>
      <w:numFmt w:val="decimal"/>
      <w:lvlText w:val="%1.%2.%3.%4."/>
      <w:lvlJc w:val="left"/>
      <w:pPr>
        <w:ind w:left="3924" w:hanging="720"/>
      </w:pPr>
      <w:rPr>
        <w:rFonts w:cs="Times New Roman" w:hint="default"/>
      </w:rPr>
    </w:lvl>
    <w:lvl w:ilvl="4">
      <w:start w:val="1"/>
      <w:numFmt w:val="decimal"/>
      <w:lvlText w:val="%1.%2.%3.%4.%5."/>
      <w:lvlJc w:val="left"/>
      <w:pPr>
        <w:ind w:left="5352" w:hanging="1080"/>
      </w:pPr>
      <w:rPr>
        <w:rFonts w:cs="Times New Roman" w:hint="default"/>
      </w:rPr>
    </w:lvl>
    <w:lvl w:ilvl="5">
      <w:start w:val="1"/>
      <w:numFmt w:val="decimal"/>
      <w:lvlText w:val="%1.%2.%3.%4.%5.%6."/>
      <w:lvlJc w:val="left"/>
      <w:pPr>
        <w:ind w:left="6420" w:hanging="1080"/>
      </w:pPr>
      <w:rPr>
        <w:rFonts w:cs="Times New Roman" w:hint="default"/>
      </w:rPr>
    </w:lvl>
    <w:lvl w:ilvl="6">
      <w:start w:val="1"/>
      <w:numFmt w:val="decimal"/>
      <w:lvlText w:val="%1.%2.%3.%4.%5.%6.%7."/>
      <w:lvlJc w:val="left"/>
      <w:pPr>
        <w:ind w:left="7848" w:hanging="1440"/>
      </w:pPr>
      <w:rPr>
        <w:rFonts w:cs="Times New Roman" w:hint="default"/>
      </w:rPr>
    </w:lvl>
    <w:lvl w:ilvl="7">
      <w:start w:val="1"/>
      <w:numFmt w:val="decimal"/>
      <w:lvlText w:val="%1.%2.%3.%4.%5.%6.%7.%8."/>
      <w:lvlJc w:val="left"/>
      <w:pPr>
        <w:ind w:left="8916" w:hanging="1440"/>
      </w:pPr>
      <w:rPr>
        <w:rFonts w:cs="Times New Roman" w:hint="default"/>
      </w:rPr>
    </w:lvl>
    <w:lvl w:ilvl="8">
      <w:start w:val="1"/>
      <w:numFmt w:val="decimal"/>
      <w:lvlText w:val="%1.%2.%3.%4.%5.%6.%7.%8.%9."/>
      <w:lvlJc w:val="left"/>
      <w:pPr>
        <w:ind w:left="10344" w:hanging="1800"/>
      </w:pPr>
      <w:rPr>
        <w:rFonts w:cs="Times New Roman" w:hint="default"/>
      </w:rPr>
    </w:lvl>
  </w:abstractNum>
  <w:abstractNum w:abstractNumId="33" w15:restartNumberingAfterBreak="0">
    <w:nsid w:val="77B701DB"/>
    <w:multiLevelType w:val="multilevel"/>
    <w:tmpl w:val="AF281DE8"/>
    <w:lvl w:ilvl="0">
      <w:start w:val="1"/>
      <w:numFmt w:val="decimal"/>
      <w:lvlText w:val="%1)"/>
      <w:lvlJc w:val="left"/>
      <w:pPr>
        <w:tabs>
          <w:tab w:val="num" w:pos="0"/>
        </w:tabs>
        <w:ind w:left="1494"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34" w15:restartNumberingAfterBreak="0">
    <w:nsid w:val="798F28B4"/>
    <w:multiLevelType w:val="multilevel"/>
    <w:tmpl w:val="9022D0DA"/>
    <w:lvl w:ilvl="0">
      <w:start w:val="1"/>
      <w:numFmt w:val="decimal"/>
      <w:pStyle w:val="a"/>
      <w:lvlText w:val="%1."/>
      <w:lvlJc w:val="center"/>
      <w:pPr>
        <w:ind w:left="360" w:hanging="72"/>
      </w:pPr>
      <w:rPr>
        <w:rFonts w:cs="Times New Roman" w:hint="default"/>
      </w:rPr>
    </w:lvl>
    <w:lvl w:ilvl="1">
      <w:start w:val="1"/>
      <w:numFmt w:val="decimal"/>
      <w:pStyle w:val="a0"/>
      <w:lvlText w:val="%1.%2."/>
      <w:lvlJc w:val="left"/>
      <w:pPr>
        <w:ind w:left="792" w:hanging="432"/>
      </w:pPr>
      <w:rPr>
        <w:rFonts w:ascii="Times New Roman" w:hAnsi="Times New Roman" w:cs="Times New Roman" w:hint="default"/>
        <w:b w:val="0"/>
        <w:i w:val="0"/>
      </w:rPr>
    </w:lvl>
    <w:lvl w:ilvl="2">
      <w:start w:val="1"/>
      <w:numFmt w:val="decimal"/>
      <w:pStyle w:val="a1"/>
      <w:lvlText w:val="%1.%2.%3."/>
      <w:lvlJc w:val="left"/>
      <w:pPr>
        <w:ind w:left="1224" w:hanging="504"/>
      </w:pPr>
      <w:rPr>
        <w:rFonts w:cs="Times New Roman" w:hint="default"/>
        <w:b w:val="0"/>
        <w:color w:val="auto"/>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5" w15:restartNumberingAfterBreak="0">
    <w:nsid w:val="7D7965DF"/>
    <w:multiLevelType w:val="multilevel"/>
    <w:tmpl w:val="B95C944E"/>
    <w:lvl w:ilvl="0">
      <w:start w:val="1"/>
      <w:numFmt w:val="decimal"/>
      <w:lvlText w:val="%1."/>
      <w:lvlJc w:val="left"/>
      <w:pPr>
        <w:tabs>
          <w:tab w:val="num" w:pos="0"/>
        </w:tabs>
        <w:ind w:left="995" w:hanging="360"/>
      </w:pPr>
      <w:rPr>
        <w:rFonts w:eastAsia="Times New Roman" w:cs="Times New Roman"/>
      </w:rPr>
    </w:lvl>
    <w:lvl w:ilvl="1">
      <w:start w:val="1"/>
      <w:numFmt w:val="decimal"/>
      <w:lvlText w:val="%1.%2."/>
      <w:lvlJc w:val="left"/>
      <w:pPr>
        <w:tabs>
          <w:tab w:val="num" w:pos="140"/>
        </w:tabs>
        <w:ind w:left="1068" w:hanging="360"/>
      </w:pPr>
      <w:rPr>
        <w:rFonts w:cs="Times New Roman"/>
        <w:b/>
        <w:sz w:val="24"/>
        <w:szCs w:val="24"/>
      </w:rPr>
    </w:lvl>
    <w:lvl w:ilvl="2">
      <w:start w:val="1"/>
      <w:numFmt w:val="bullet"/>
      <w:lvlText w:val=""/>
      <w:lvlJc w:val="left"/>
      <w:pPr>
        <w:tabs>
          <w:tab w:val="num" w:pos="1814"/>
        </w:tabs>
        <w:ind w:firstLine="113"/>
      </w:pPr>
      <w:rPr>
        <w:rFonts w:ascii="Symbol" w:hAnsi="Symbol" w:hint="default"/>
      </w:rPr>
    </w:lvl>
    <w:lvl w:ilvl="3">
      <w:start w:val="1"/>
      <w:numFmt w:val="decimal"/>
      <w:lvlText w:val="%1.%2.%3.%4."/>
      <w:lvlJc w:val="left"/>
      <w:pPr>
        <w:tabs>
          <w:tab w:val="num" w:pos="0"/>
        </w:tabs>
        <w:ind w:left="2435" w:hanging="720"/>
      </w:pPr>
      <w:rPr>
        <w:rFonts w:cs="Times New Roman"/>
        <w:b w:val="0"/>
      </w:rPr>
    </w:lvl>
    <w:lvl w:ilvl="4">
      <w:start w:val="1"/>
      <w:numFmt w:val="decimal"/>
      <w:lvlText w:val="%1.%2.%3.%4.%5."/>
      <w:lvlJc w:val="left"/>
      <w:pPr>
        <w:tabs>
          <w:tab w:val="num" w:pos="0"/>
        </w:tabs>
        <w:ind w:left="3155" w:hanging="1080"/>
      </w:pPr>
      <w:rPr>
        <w:rFonts w:cs="Times New Roman"/>
      </w:rPr>
    </w:lvl>
    <w:lvl w:ilvl="5">
      <w:start w:val="1"/>
      <w:numFmt w:val="decimal"/>
      <w:lvlText w:val="%1.%2.%3.%4.%5.%6."/>
      <w:lvlJc w:val="left"/>
      <w:pPr>
        <w:tabs>
          <w:tab w:val="num" w:pos="0"/>
        </w:tabs>
        <w:ind w:left="3515" w:hanging="1080"/>
      </w:pPr>
      <w:rPr>
        <w:rFonts w:cs="Times New Roman"/>
      </w:rPr>
    </w:lvl>
    <w:lvl w:ilvl="6">
      <w:start w:val="1"/>
      <w:numFmt w:val="decimal"/>
      <w:lvlText w:val="%1.%2.%3.%4.%5.%6.%7."/>
      <w:lvlJc w:val="left"/>
      <w:pPr>
        <w:tabs>
          <w:tab w:val="num" w:pos="0"/>
        </w:tabs>
        <w:ind w:left="4235" w:hanging="1440"/>
      </w:pPr>
      <w:rPr>
        <w:rFonts w:cs="Times New Roman"/>
      </w:rPr>
    </w:lvl>
    <w:lvl w:ilvl="7">
      <w:start w:val="1"/>
      <w:numFmt w:val="decimal"/>
      <w:lvlText w:val="%1.%2.%3.%4.%5.%6.%7.%8."/>
      <w:lvlJc w:val="left"/>
      <w:pPr>
        <w:tabs>
          <w:tab w:val="num" w:pos="0"/>
        </w:tabs>
        <w:ind w:left="4595" w:hanging="1440"/>
      </w:pPr>
      <w:rPr>
        <w:rFonts w:cs="Times New Roman"/>
      </w:rPr>
    </w:lvl>
    <w:lvl w:ilvl="8">
      <w:start w:val="1"/>
      <w:numFmt w:val="decimal"/>
      <w:lvlText w:val="%1.%2.%3.%4.%5.%6.%7.%8.%9."/>
      <w:lvlJc w:val="left"/>
      <w:pPr>
        <w:tabs>
          <w:tab w:val="num" w:pos="0"/>
        </w:tabs>
        <w:ind w:left="5315" w:hanging="1800"/>
      </w:pPr>
      <w:rPr>
        <w:rFonts w:cs="Times New Roman"/>
      </w:rPr>
    </w:lvl>
  </w:abstractNum>
  <w:abstractNum w:abstractNumId="36" w15:restartNumberingAfterBreak="0">
    <w:nsid w:val="7EF013EA"/>
    <w:multiLevelType w:val="multilevel"/>
    <w:tmpl w:val="5FE07840"/>
    <w:lvl w:ilvl="0">
      <w:start w:val="1"/>
      <w:numFmt w:val="decimal"/>
      <w:pStyle w:val="1"/>
      <w:suff w:val="space"/>
      <w:lvlText w:val="%1."/>
      <w:lvlJc w:val="left"/>
      <w:pPr>
        <w:ind w:left="2948" w:firstLine="454"/>
      </w:pPr>
      <w:rPr>
        <w:rFonts w:ascii="Times New Roman" w:hAnsi="Times New Roman" w:cs="Times New Roman" w:hint="default"/>
      </w:rPr>
    </w:lvl>
    <w:lvl w:ilvl="1">
      <w:start w:val="1"/>
      <w:numFmt w:val="decimal"/>
      <w:pStyle w:val="2"/>
      <w:suff w:val="space"/>
      <w:lvlText w:val="%1.%2."/>
      <w:lvlJc w:val="left"/>
      <w:pPr>
        <w:ind w:left="1078" w:firstLine="624"/>
      </w:pPr>
      <w:rPr>
        <w:rFonts w:cs="Times New Roman" w:hint="default"/>
        <w:b w:val="0"/>
        <w:bCs w:val="0"/>
        <w:i w:val="0"/>
        <w:iCs w:val="0"/>
        <w:caps w:val="0"/>
        <w:smallCaps w:val="0"/>
        <w:strike w:val="0"/>
        <w:vanish w:val="0"/>
        <w:color w:val="auto"/>
        <w:position w:val="0"/>
        <w:u w:val="none"/>
        <w:vertAlign w:val="baseline"/>
      </w:rPr>
    </w:lvl>
    <w:lvl w:ilvl="2">
      <w:start w:val="1"/>
      <w:numFmt w:val="decimal"/>
      <w:pStyle w:val="3"/>
      <w:suff w:val="space"/>
      <w:lvlText w:val="%1.%2.%3."/>
      <w:lvlJc w:val="left"/>
      <w:pPr>
        <w:ind w:left="2496" w:firstLine="624"/>
      </w:pPr>
      <w:rPr>
        <w:rFonts w:cs="Times New Roman" w:hint="default"/>
        <w:b w:val="0"/>
        <w:bCs w:val="0"/>
        <w:i w:val="0"/>
        <w:iCs w:val="0"/>
        <w:caps w:val="0"/>
        <w:smallCaps w:val="0"/>
        <w:strike w:val="0"/>
        <w:vanish w:val="0"/>
        <w:color w:val="000000"/>
        <w:position w:val="0"/>
        <w:u w:val="none"/>
        <w:vertAlign w:val="baseline"/>
      </w:rPr>
    </w:lvl>
    <w:lvl w:ilvl="3">
      <w:start w:val="1"/>
      <w:numFmt w:val="decimal"/>
      <w:pStyle w:val="4"/>
      <w:suff w:val="space"/>
      <w:lvlText w:val="%1.%2.%3.%4."/>
      <w:lvlJc w:val="left"/>
      <w:pPr>
        <w:ind w:left="2410" w:firstLine="624"/>
      </w:pPr>
      <w:rPr>
        <w:rFonts w:cs="Times New Roman" w:hint="default"/>
        <w:b/>
        <w:bCs w:val="0"/>
        <w:i w:val="0"/>
        <w:iCs w:val="0"/>
        <w:caps w:val="0"/>
        <w:smallCaps w:val="0"/>
        <w:strike w:val="0"/>
        <w:vanish w:val="0"/>
        <w:color w:val="000000"/>
        <w:position w:val="0"/>
        <w:u w:val="none"/>
        <w:vertAlign w:val="baseline"/>
      </w:rPr>
    </w:lvl>
    <w:lvl w:ilvl="4">
      <w:start w:val="1"/>
      <w:numFmt w:val="decimal"/>
      <w:pStyle w:val="5"/>
      <w:suff w:val="space"/>
      <w:lvlText w:val="%1.%2.%3.%4.%5"/>
      <w:lvlJc w:val="left"/>
      <w:pPr>
        <w:ind w:left="2410" w:firstLine="454"/>
      </w:pPr>
      <w:rPr>
        <w:rFonts w:cs="Times New Roman" w:hint="default"/>
      </w:rPr>
    </w:lvl>
    <w:lvl w:ilvl="5">
      <w:start w:val="1"/>
      <w:numFmt w:val="decimal"/>
      <w:lvlText w:val="%1.%2.%3.%4.%5.%6"/>
      <w:lvlJc w:val="left"/>
      <w:pPr>
        <w:tabs>
          <w:tab w:val="num" w:pos="4304"/>
        </w:tabs>
        <w:ind w:left="2410" w:firstLine="454"/>
      </w:pPr>
      <w:rPr>
        <w:rFonts w:cs="Times New Roman" w:hint="default"/>
      </w:rPr>
    </w:lvl>
    <w:lvl w:ilvl="6">
      <w:start w:val="1"/>
      <w:numFmt w:val="decimal"/>
      <w:lvlText w:val="%1.%2.%3.%4.%5.%6.%7"/>
      <w:lvlJc w:val="left"/>
      <w:pPr>
        <w:tabs>
          <w:tab w:val="num" w:pos="3706"/>
        </w:tabs>
        <w:ind w:left="3706" w:hanging="1296"/>
      </w:pPr>
      <w:rPr>
        <w:rFonts w:cs="Times New Roman" w:hint="default"/>
      </w:rPr>
    </w:lvl>
    <w:lvl w:ilvl="7">
      <w:start w:val="1"/>
      <w:numFmt w:val="decimal"/>
      <w:lvlText w:val="%1.%2.%3.%4.%5.%6.%7.%8"/>
      <w:lvlJc w:val="left"/>
      <w:pPr>
        <w:tabs>
          <w:tab w:val="num" w:pos="3850"/>
        </w:tabs>
        <w:ind w:left="3850" w:hanging="1440"/>
      </w:pPr>
      <w:rPr>
        <w:rFonts w:cs="Times New Roman" w:hint="default"/>
      </w:rPr>
    </w:lvl>
    <w:lvl w:ilvl="8">
      <w:start w:val="1"/>
      <w:numFmt w:val="decimal"/>
      <w:lvlText w:val="%1.%2.%3.%4.%5.%6.%7.%8.%9"/>
      <w:lvlJc w:val="left"/>
      <w:pPr>
        <w:tabs>
          <w:tab w:val="num" w:pos="3994"/>
        </w:tabs>
        <w:ind w:left="3994" w:hanging="1584"/>
      </w:pPr>
      <w:rPr>
        <w:rFonts w:cs="Times New Roman" w:hint="default"/>
      </w:rPr>
    </w:lvl>
  </w:abstractNum>
  <w:num w:numId="1">
    <w:abstractNumId w:val="34"/>
  </w:num>
  <w:num w:numId="2">
    <w:abstractNumId w:val="36"/>
  </w:num>
  <w:num w:numId="3">
    <w:abstractNumId w:val="2"/>
  </w:num>
  <w:num w:numId="4">
    <w:abstractNumId w:val="25"/>
  </w:num>
  <w:num w:numId="5">
    <w:abstractNumId w:val="22"/>
  </w:num>
  <w:num w:numId="6">
    <w:abstractNumId w:val="33"/>
  </w:num>
  <w:num w:numId="7">
    <w:abstractNumId w:val="18"/>
  </w:num>
  <w:num w:numId="8">
    <w:abstractNumId w:val="20"/>
  </w:num>
  <w:num w:numId="9">
    <w:abstractNumId w:val="29"/>
  </w:num>
  <w:num w:numId="10">
    <w:abstractNumId w:val="9"/>
  </w:num>
  <w:num w:numId="11">
    <w:abstractNumId w:val="16"/>
  </w:num>
  <w:num w:numId="12">
    <w:abstractNumId w:val="17"/>
  </w:num>
  <w:num w:numId="13">
    <w:abstractNumId w:val="3"/>
  </w:num>
  <w:num w:numId="14">
    <w:abstractNumId w:val="11"/>
  </w:num>
  <w:num w:numId="15">
    <w:abstractNumId w:val="7"/>
  </w:num>
  <w:num w:numId="16">
    <w:abstractNumId w:val="4"/>
  </w:num>
  <w:num w:numId="17">
    <w:abstractNumId w:val="13"/>
  </w:num>
  <w:num w:numId="18">
    <w:abstractNumId w:val="1"/>
  </w:num>
  <w:num w:numId="19">
    <w:abstractNumId w:val="32"/>
  </w:num>
  <w:num w:numId="20">
    <w:abstractNumId w:val="10"/>
  </w:num>
  <w:num w:numId="21">
    <w:abstractNumId w:val="14"/>
  </w:num>
  <w:num w:numId="22">
    <w:abstractNumId w:val="15"/>
  </w:num>
  <w:num w:numId="23">
    <w:abstractNumId w:val="30"/>
  </w:num>
  <w:num w:numId="24">
    <w:abstractNumId w:val="35"/>
  </w:num>
  <w:num w:numId="25">
    <w:abstractNumId w:val="31"/>
  </w:num>
  <w:num w:numId="26">
    <w:abstractNumId w:val="28"/>
  </w:num>
  <w:num w:numId="27">
    <w:abstractNumId w:val="6"/>
  </w:num>
  <w:num w:numId="28">
    <w:abstractNumId w:val="12"/>
  </w:num>
  <w:num w:numId="29">
    <w:abstractNumId w:val="24"/>
  </w:num>
  <w:num w:numId="30">
    <w:abstractNumId w:val="23"/>
  </w:num>
  <w:num w:numId="31">
    <w:abstractNumId w:val="5"/>
  </w:num>
  <w:num w:numId="32">
    <w:abstractNumId w:val="8"/>
  </w:num>
  <w:num w:numId="33">
    <w:abstractNumId w:val="21"/>
  </w:num>
  <w:num w:numId="34">
    <w:abstractNumId w:val="27"/>
  </w:num>
  <w:num w:numId="35">
    <w:abstractNumId w:val="26"/>
  </w:num>
  <w:num w:numId="36">
    <w:abstractNumId w:val="0"/>
  </w:num>
  <w:num w:numId="3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33E1"/>
    <w:rsid w:val="000110CA"/>
    <w:rsid w:val="0001659F"/>
    <w:rsid w:val="0006212B"/>
    <w:rsid w:val="00065D30"/>
    <w:rsid w:val="0009509D"/>
    <w:rsid w:val="000A7FE6"/>
    <w:rsid w:val="000C7E51"/>
    <w:rsid w:val="000E6F22"/>
    <w:rsid w:val="000F7347"/>
    <w:rsid w:val="0015516C"/>
    <w:rsid w:val="001625CC"/>
    <w:rsid w:val="001B32CC"/>
    <w:rsid w:val="00230132"/>
    <w:rsid w:val="0029217B"/>
    <w:rsid w:val="002B0E87"/>
    <w:rsid w:val="002C204A"/>
    <w:rsid w:val="002C4649"/>
    <w:rsid w:val="002F73B6"/>
    <w:rsid w:val="003210D2"/>
    <w:rsid w:val="0033750C"/>
    <w:rsid w:val="003517BF"/>
    <w:rsid w:val="00361C0C"/>
    <w:rsid w:val="00363DBF"/>
    <w:rsid w:val="00381026"/>
    <w:rsid w:val="003951AC"/>
    <w:rsid w:val="003B4874"/>
    <w:rsid w:val="003E1648"/>
    <w:rsid w:val="003E30A1"/>
    <w:rsid w:val="00406A8F"/>
    <w:rsid w:val="00427BE5"/>
    <w:rsid w:val="00437DA5"/>
    <w:rsid w:val="004823FC"/>
    <w:rsid w:val="00484A51"/>
    <w:rsid w:val="00485F5A"/>
    <w:rsid w:val="004A2641"/>
    <w:rsid w:val="004C0869"/>
    <w:rsid w:val="00510BF6"/>
    <w:rsid w:val="00517D1A"/>
    <w:rsid w:val="00520DA5"/>
    <w:rsid w:val="00541192"/>
    <w:rsid w:val="00552FCE"/>
    <w:rsid w:val="0056193C"/>
    <w:rsid w:val="00571EE1"/>
    <w:rsid w:val="005A48AC"/>
    <w:rsid w:val="005C4086"/>
    <w:rsid w:val="005E2BFE"/>
    <w:rsid w:val="005F1B2E"/>
    <w:rsid w:val="005F3DDD"/>
    <w:rsid w:val="00644811"/>
    <w:rsid w:val="00663AD4"/>
    <w:rsid w:val="00673C59"/>
    <w:rsid w:val="006B4C0A"/>
    <w:rsid w:val="006D4FC6"/>
    <w:rsid w:val="006E68C5"/>
    <w:rsid w:val="006F0694"/>
    <w:rsid w:val="006F22AC"/>
    <w:rsid w:val="006F5F4F"/>
    <w:rsid w:val="0071147F"/>
    <w:rsid w:val="00722A9A"/>
    <w:rsid w:val="00763CEF"/>
    <w:rsid w:val="00793DFA"/>
    <w:rsid w:val="00794E46"/>
    <w:rsid w:val="007A0F7B"/>
    <w:rsid w:val="007C40E9"/>
    <w:rsid w:val="008133E1"/>
    <w:rsid w:val="008429CB"/>
    <w:rsid w:val="008C08D2"/>
    <w:rsid w:val="008D02A4"/>
    <w:rsid w:val="008E2501"/>
    <w:rsid w:val="008F22F8"/>
    <w:rsid w:val="00900723"/>
    <w:rsid w:val="009212ED"/>
    <w:rsid w:val="00944BE7"/>
    <w:rsid w:val="0097044A"/>
    <w:rsid w:val="00980242"/>
    <w:rsid w:val="0099745B"/>
    <w:rsid w:val="00A02834"/>
    <w:rsid w:val="00A12A19"/>
    <w:rsid w:val="00A32688"/>
    <w:rsid w:val="00A3696B"/>
    <w:rsid w:val="00A4491F"/>
    <w:rsid w:val="00A51A27"/>
    <w:rsid w:val="00A91A3E"/>
    <w:rsid w:val="00A93DE8"/>
    <w:rsid w:val="00AE484A"/>
    <w:rsid w:val="00AF6BBA"/>
    <w:rsid w:val="00B02C03"/>
    <w:rsid w:val="00B15BDF"/>
    <w:rsid w:val="00B358DE"/>
    <w:rsid w:val="00B77519"/>
    <w:rsid w:val="00B95C8C"/>
    <w:rsid w:val="00BC0D2E"/>
    <w:rsid w:val="00C22C88"/>
    <w:rsid w:val="00C31B65"/>
    <w:rsid w:val="00C40EA1"/>
    <w:rsid w:val="00C554BC"/>
    <w:rsid w:val="00CC1224"/>
    <w:rsid w:val="00CC6816"/>
    <w:rsid w:val="00CF527F"/>
    <w:rsid w:val="00CF5ABF"/>
    <w:rsid w:val="00CF643D"/>
    <w:rsid w:val="00CF72E5"/>
    <w:rsid w:val="00D215F8"/>
    <w:rsid w:val="00D35926"/>
    <w:rsid w:val="00D36627"/>
    <w:rsid w:val="00D50229"/>
    <w:rsid w:val="00D61F06"/>
    <w:rsid w:val="00D62F92"/>
    <w:rsid w:val="00D65D94"/>
    <w:rsid w:val="00DB255E"/>
    <w:rsid w:val="00DD4BFD"/>
    <w:rsid w:val="00DD7B8E"/>
    <w:rsid w:val="00E16DAE"/>
    <w:rsid w:val="00E3608D"/>
    <w:rsid w:val="00E652B1"/>
    <w:rsid w:val="00E70A5E"/>
    <w:rsid w:val="00E849DC"/>
    <w:rsid w:val="00E97428"/>
    <w:rsid w:val="00E97BF7"/>
    <w:rsid w:val="00ED22A2"/>
    <w:rsid w:val="00EE22AF"/>
    <w:rsid w:val="00EF4C14"/>
    <w:rsid w:val="00F1750D"/>
    <w:rsid w:val="00F21D96"/>
    <w:rsid w:val="00F45CE2"/>
    <w:rsid w:val="00F51A6B"/>
    <w:rsid w:val="00F62E84"/>
    <w:rsid w:val="00F76AE7"/>
    <w:rsid w:val="00F867E3"/>
    <w:rsid w:val="00F91B09"/>
    <w:rsid w:val="00F93D79"/>
    <w:rsid w:val="00FD5444"/>
    <w:rsid w:val="00FE02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7840B688"/>
  <w14:defaultImageDpi w14:val="0"/>
  <w15:docId w15:val="{DC01E75D-B734-4B52-B859-AEFDCF779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style>
  <w:style w:type="paragraph" w:styleId="1">
    <w:name w:val="heading 1"/>
    <w:basedOn w:val="a2"/>
    <w:link w:val="10"/>
    <w:uiPriority w:val="99"/>
    <w:qFormat/>
    <w:rsid w:val="00B358DE"/>
    <w:pPr>
      <w:keepNext/>
      <w:numPr>
        <w:numId w:val="2"/>
      </w:numPr>
      <w:spacing w:after="0" w:line="240" w:lineRule="auto"/>
      <w:jc w:val="center"/>
      <w:outlineLvl w:val="0"/>
    </w:pPr>
    <w:rPr>
      <w:rFonts w:ascii="Times New Roman" w:hAnsi="Times New Roman"/>
      <w:b/>
      <w:sz w:val="24"/>
      <w:szCs w:val="20"/>
      <w:lang w:eastAsia="en-US"/>
    </w:rPr>
  </w:style>
  <w:style w:type="paragraph" w:styleId="2">
    <w:name w:val="heading 2"/>
    <w:basedOn w:val="a2"/>
    <w:next w:val="1"/>
    <w:link w:val="20"/>
    <w:uiPriority w:val="9"/>
    <w:qFormat/>
    <w:rsid w:val="00B358DE"/>
    <w:pPr>
      <w:keepNext/>
      <w:keepLines/>
      <w:numPr>
        <w:ilvl w:val="1"/>
        <w:numId w:val="2"/>
      </w:numPr>
      <w:spacing w:after="0" w:line="240" w:lineRule="auto"/>
      <w:ind w:firstLine="709"/>
      <w:jc w:val="both"/>
      <w:outlineLvl w:val="1"/>
    </w:pPr>
    <w:rPr>
      <w:rFonts w:ascii="Times New Roman" w:hAnsi="Times New Roman"/>
      <w:sz w:val="24"/>
      <w:szCs w:val="20"/>
      <w:lang w:eastAsia="en-US"/>
    </w:rPr>
  </w:style>
  <w:style w:type="paragraph" w:styleId="3">
    <w:name w:val="heading 3"/>
    <w:basedOn w:val="1"/>
    <w:link w:val="30"/>
    <w:uiPriority w:val="9"/>
    <w:qFormat/>
    <w:rsid w:val="00B358DE"/>
    <w:pPr>
      <w:numPr>
        <w:ilvl w:val="2"/>
      </w:numPr>
      <w:jc w:val="both"/>
      <w:outlineLvl w:val="2"/>
    </w:pPr>
    <w:rPr>
      <w:b w:val="0"/>
    </w:rPr>
  </w:style>
  <w:style w:type="paragraph" w:styleId="4">
    <w:name w:val="heading 4"/>
    <w:basedOn w:val="2"/>
    <w:next w:val="a2"/>
    <w:link w:val="40"/>
    <w:uiPriority w:val="9"/>
    <w:qFormat/>
    <w:rsid w:val="00B358DE"/>
    <w:pPr>
      <w:numPr>
        <w:ilvl w:val="3"/>
      </w:numPr>
      <w:tabs>
        <w:tab w:val="left" w:pos="720"/>
      </w:tabs>
      <w:spacing w:before="360"/>
      <w:outlineLvl w:val="3"/>
    </w:pPr>
  </w:style>
  <w:style w:type="paragraph" w:styleId="5">
    <w:name w:val="heading 5"/>
    <w:basedOn w:val="2"/>
    <w:next w:val="a2"/>
    <w:link w:val="50"/>
    <w:uiPriority w:val="9"/>
    <w:qFormat/>
    <w:rsid w:val="00B358DE"/>
    <w:pPr>
      <w:numPr>
        <w:ilvl w:val="4"/>
      </w:numPr>
      <w:tabs>
        <w:tab w:val="left" w:pos="1985"/>
      </w:tabs>
      <w:spacing w:before="240" w:after="60"/>
      <w:outlineLvl w:val="4"/>
    </w:pPr>
    <w:rPr>
      <w:szCs w:val="24"/>
    </w:rPr>
  </w:style>
  <w:style w:type="paragraph" w:styleId="6">
    <w:name w:val="heading 6"/>
    <w:basedOn w:val="a2"/>
    <w:next w:val="a2"/>
    <w:link w:val="60"/>
    <w:uiPriority w:val="9"/>
    <w:unhideWhenUsed/>
    <w:qFormat/>
    <w:rsid w:val="00B358DE"/>
    <w:pPr>
      <w:keepNext/>
      <w:keepLines/>
      <w:spacing w:before="320" w:after="200" w:line="276" w:lineRule="auto"/>
      <w:outlineLvl w:val="5"/>
    </w:pPr>
    <w:rPr>
      <w:rFonts w:ascii="Arial" w:hAnsi="Arial" w:cs="Arial"/>
      <w:b/>
      <w:bCs/>
      <w:lang w:eastAsia="en-US"/>
    </w:rPr>
  </w:style>
  <w:style w:type="paragraph" w:styleId="7">
    <w:name w:val="heading 7"/>
    <w:basedOn w:val="a2"/>
    <w:next w:val="a2"/>
    <w:link w:val="70"/>
    <w:uiPriority w:val="9"/>
    <w:unhideWhenUsed/>
    <w:qFormat/>
    <w:rsid w:val="00B358DE"/>
    <w:pPr>
      <w:keepNext/>
      <w:keepLines/>
      <w:spacing w:before="320" w:after="200" w:line="276" w:lineRule="auto"/>
      <w:outlineLvl w:val="6"/>
    </w:pPr>
    <w:rPr>
      <w:rFonts w:ascii="Arial" w:hAnsi="Arial" w:cs="Arial"/>
      <w:b/>
      <w:bCs/>
      <w:i/>
      <w:iCs/>
      <w:lang w:eastAsia="en-US"/>
    </w:rPr>
  </w:style>
  <w:style w:type="paragraph" w:styleId="8">
    <w:name w:val="heading 8"/>
    <w:basedOn w:val="a2"/>
    <w:next w:val="a2"/>
    <w:link w:val="80"/>
    <w:uiPriority w:val="9"/>
    <w:unhideWhenUsed/>
    <w:qFormat/>
    <w:rsid w:val="00B358DE"/>
    <w:pPr>
      <w:keepNext/>
      <w:keepLines/>
      <w:spacing w:before="320" w:after="200" w:line="276" w:lineRule="auto"/>
      <w:outlineLvl w:val="7"/>
    </w:pPr>
    <w:rPr>
      <w:rFonts w:ascii="Arial" w:hAnsi="Arial" w:cs="Arial"/>
      <w:i/>
      <w:iCs/>
      <w:lang w:eastAsia="en-US"/>
    </w:rPr>
  </w:style>
  <w:style w:type="paragraph" w:styleId="9">
    <w:name w:val="heading 9"/>
    <w:basedOn w:val="a2"/>
    <w:next w:val="a2"/>
    <w:link w:val="90"/>
    <w:uiPriority w:val="9"/>
    <w:unhideWhenUsed/>
    <w:qFormat/>
    <w:rsid w:val="00B358DE"/>
    <w:pPr>
      <w:keepNext/>
      <w:keepLines/>
      <w:spacing w:before="320" w:after="200" w:line="276" w:lineRule="auto"/>
      <w:outlineLvl w:val="8"/>
    </w:pPr>
    <w:rPr>
      <w:rFonts w:ascii="Arial" w:hAnsi="Arial" w:cs="Arial"/>
      <w:i/>
      <w:iCs/>
      <w:sz w:val="21"/>
      <w:szCs w:val="21"/>
      <w:lang w:eastAsia="en-US"/>
    </w:rPr>
  </w:style>
  <w:style w:type="character" w:default="1" w:styleId="a3">
    <w:name w:val="Default Paragraph Font"/>
    <w:uiPriority w:val="1"/>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uiPriority w:val="99"/>
    <w:qFormat/>
    <w:locked/>
    <w:rsid w:val="00B358DE"/>
    <w:rPr>
      <w:rFonts w:ascii="Times New Roman" w:hAnsi="Times New Roman" w:cs="Times New Roman"/>
      <w:b/>
      <w:sz w:val="20"/>
      <w:szCs w:val="20"/>
      <w:lang w:val="x-none" w:eastAsia="en-US"/>
    </w:rPr>
  </w:style>
  <w:style w:type="character" w:customStyle="1" w:styleId="20">
    <w:name w:val="Заголовок 2 Знак"/>
    <w:basedOn w:val="a3"/>
    <w:link w:val="2"/>
    <w:uiPriority w:val="9"/>
    <w:qFormat/>
    <w:locked/>
    <w:rsid w:val="00B358DE"/>
    <w:rPr>
      <w:rFonts w:ascii="Times New Roman" w:hAnsi="Times New Roman" w:cs="Times New Roman"/>
      <w:sz w:val="20"/>
      <w:szCs w:val="20"/>
      <w:lang w:val="x-none" w:eastAsia="en-US"/>
    </w:rPr>
  </w:style>
  <w:style w:type="character" w:customStyle="1" w:styleId="30">
    <w:name w:val="Заголовок 3 Знак"/>
    <w:basedOn w:val="a3"/>
    <w:link w:val="3"/>
    <w:uiPriority w:val="9"/>
    <w:qFormat/>
    <w:locked/>
    <w:rsid w:val="00B358DE"/>
    <w:rPr>
      <w:rFonts w:ascii="Times New Roman" w:hAnsi="Times New Roman" w:cs="Times New Roman"/>
      <w:sz w:val="20"/>
      <w:szCs w:val="20"/>
      <w:lang w:val="x-none" w:eastAsia="en-US"/>
    </w:rPr>
  </w:style>
  <w:style w:type="character" w:customStyle="1" w:styleId="40">
    <w:name w:val="Заголовок 4 Знак"/>
    <w:basedOn w:val="a3"/>
    <w:link w:val="4"/>
    <w:uiPriority w:val="9"/>
    <w:qFormat/>
    <w:locked/>
    <w:rsid w:val="00B358DE"/>
    <w:rPr>
      <w:rFonts w:ascii="Times New Roman" w:hAnsi="Times New Roman" w:cs="Times New Roman"/>
      <w:sz w:val="20"/>
      <w:szCs w:val="20"/>
      <w:lang w:val="x-none" w:eastAsia="en-US"/>
    </w:rPr>
  </w:style>
  <w:style w:type="character" w:customStyle="1" w:styleId="50">
    <w:name w:val="Заголовок 5 Знак"/>
    <w:basedOn w:val="a3"/>
    <w:link w:val="5"/>
    <w:uiPriority w:val="9"/>
    <w:qFormat/>
    <w:locked/>
    <w:rsid w:val="00B358DE"/>
    <w:rPr>
      <w:rFonts w:ascii="Times New Roman" w:hAnsi="Times New Roman" w:cs="Times New Roman"/>
      <w:sz w:val="24"/>
      <w:szCs w:val="24"/>
      <w:lang w:val="x-none" w:eastAsia="en-US"/>
    </w:rPr>
  </w:style>
  <w:style w:type="character" w:customStyle="1" w:styleId="60">
    <w:name w:val="Заголовок 6 Знак"/>
    <w:basedOn w:val="a3"/>
    <w:link w:val="6"/>
    <w:uiPriority w:val="9"/>
    <w:qFormat/>
    <w:locked/>
    <w:rsid w:val="00B358DE"/>
    <w:rPr>
      <w:rFonts w:ascii="Arial" w:hAnsi="Arial" w:cs="Arial"/>
      <w:b/>
      <w:bCs/>
      <w:lang w:val="x-none" w:eastAsia="en-US"/>
    </w:rPr>
  </w:style>
  <w:style w:type="character" w:customStyle="1" w:styleId="70">
    <w:name w:val="Заголовок 7 Знак"/>
    <w:basedOn w:val="a3"/>
    <w:link w:val="7"/>
    <w:uiPriority w:val="9"/>
    <w:qFormat/>
    <w:locked/>
    <w:rsid w:val="00B358DE"/>
    <w:rPr>
      <w:rFonts w:ascii="Arial" w:hAnsi="Arial" w:cs="Arial"/>
      <w:b/>
      <w:bCs/>
      <w:i/>
      <w:iCs/>
      <w:lang w:val="x-none" w:eastAsia="en-US"/>
    </w:rPr>
  </w:style>
  <w:style w:type="character" w:customStyle="1" w:styleId="80">
    <w:name w:val="Заголовок 8 Знак"/>
    <w:basedOn w:val="a3"/>
    <w:link w:val="8"/>
    <w:uiPriority w:val="9"/>
    <w:qFormat/>
    <w:locked/>
    <w:rsid w:val="00B358DE"/>
    <w:rPr>
      <w:rFonts w:ascii="Arial" w:hAnsi="Arial" w:cs="Arial"/>
      <w:i/>
      <w:iCs/>
      <w:lang w:val="x-none" w:eastAsia="en-US"/>
    </w:rPr>
  </w:style>
  <w:style w:type="character" w:customStyle="1" w:styleId="90">
    <w:name w:val="Заголовок 9 Знак"/>
    <w:basedOn w:val="a3"/>
    <w:link w:val="9"/>
    <w:uiPriority w:val="9"/>
    <w:qFormat/>
    <w:locked/>
    <w:rsid w:val="00B358DE"/>
    <w:rPr>
      <w:rFonts w:ascii="Arial" w:hAnsi="Arial" w:cs="Arial"/>
      <w:i/>
      <w:iCs/>
      <w:sz w:val="21"/>
      <w:szCs w:val="21"/>
      <w:lang w:val="x-none" w:eastAsia="en-US"/>
    </w:rPr>
  </w:style>
  <w:style w:type="paragraph" w:customStyle="1" w:styleId="ConsPlusCell">
    <w:name w:val="ConsPlusCell"/>
    <w:uiPriority w:val="99"/>
    <w:qFormat/>
    <w:rsid w:val="008133E1"/>
    <w:pPr>
      <w:autoSpaceDE w:val="0"/>
      <w:autoSpaceDN w:val="0"/>
      <w:adjustRightInd w:val="0"/>
      <w:spacing w:after="0" w:line="240" w:lineRule="auto"/>
    </w:pPr>
    <w:rPr>
      <w:rFonts w:ascii="Times New Roman" w:hAnsi="Times New Roman"/>
      <w:sz w:val="28"/>
      <w:szCs w:val="28"/>
      <w:lang w:eastAsia="en-US"/>
    </w:rPr>
  </w:style>
  <w:style w:type="table" w:styleId="a6">
    <w:name w:val="Table Grid"/>
    <w:basedOn w:val="a4"/>
    <w:uiPriority w:val="59"/>
    <w:rsid w:val="008133E1"/>
    <w:pPr>
      <w:spacing w:after="0" w:line="240" w:lineRule="auto"/>
    </w:pPr>
    <w:rPr>
      <w:rFonts w:ascii="Calibri" w:hAnsi="Calibri"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Normal (Web)"/>
    <w:basedOn w:val="a2"/>
    <w:link w:val="a8"/>
    <w:uiPriority w:val="99"/>
    <w:unhideWhenUsed/>
    <w:rsid w:val="008133E1"/>
    <w:pPr>
      <w:spacing w:before="100" w:beforeAutospacing="1" w:after="100" w:afterAutospacing="1" w:line="240" w:lineRule="auto"/>
    </w:pPr>
    <w:rPr>
      <w:rFonts w:ascii="Times New Roman" w:hAnsi="Times New Roman"/>
      <w:sz w:val="24"/>
      <w:szCs w:val="24"/>
    </w:rPr>
  </w:style>
  <w:style w:type="character" w:customStyle="1" w:styleId="a8">
    <w:name w:val="Обычный (веб) Знак"/>
    <w:link w:val="a7"/>
    <w:uiPriority w:val="99"/>
    <w:locked/>
    <w:rsid w:val="008133E1"/>
    <w:rPr>
      <w:rFonts w:ascii="Times New Roman" w:hAnsi="Times New Roman"/>
      <w:sz w:val="24"/>
    </w:rPr>
  </w:style>
  <w:style w:type="paragraph" w:styleId="a9">
    <w:name w:val="List Paragraph"/>
    <w:aliases w:val="Bullet List,FooterText,numbered,Маркер,Абзац списка нумерованный,Paragraphe de liste1,lp1,ТЗ список,Абзац списка литеральный,Цветной список - Акцент 11,ПС - Нумерованный,Use Case List Paragraph,Bulletr List Paragraph,Bulle"/>
    <w:basedOn w:val="a2"/>
    <w:link w:val="aa"/>
    <w:uiPriority w:val="34"/>
    <w:qFormat/>
    <w:rsid w:val="00E97BF7"/>
    <w:pPr>
      <w:ind w:left="720"/>
      <w:contextualSpacing/>
    </w:pPr>
    <w:rPr>
      <w:lang w:eastAsia="en-US"/>
    </w:rPr>
  </w:style>
  <w:style w:type="paragraph" w:styleId="ab">
    <w:name w:val="Balloon Text"/>
    <w:basedOn w:val="a2"/>
    <w:link w:val="ac"/>
    <w:uiPriority w:val="99"/>
    <w:semiHidden/>
    <w:unhideWhenUsed/>
    <w:qFormat/>
    <w:rsid w:val="00B358DE"/>
    <w:pPr>
      <w:spacing w:after="0" w:line="240" w:lineRule="auto"/>
    </w:pPr>
    <w:rPr>
      <w:rFonts w:ascii="Tahoma" w:hAnsi="Tahoma" w:cs="Tahoma"/>
      <w:sz w:val="16"/>
      <w:szCs w:val="16"/>
      <w:lang w:eastAsia="en-US"/>
    </w:rPr>
  </w:style>
  <w:style w:type="character" w:customStyle="1" w:styleId="ac">
    <w:name w:val="Текст выноски Знак"/>
    <w:basedOn w:val="a3"/>
    <w:link w:val="ab"/>
    <w:uiPriority w:val="99"/>
    <w:semiHidden/>
    <w:qFormat/>
    <w:locked/>
    <w:rsid w:val="00B358DE"/>
    <w:rPr>
      <w:rFonts w:ascii="Tahoma" w:hAnsi="Tahoma" w:cs="Tahoma"/>
      <w:sz w:val="16"/>
      <w:szCs w:val="16"/>
      <w:lang w:val="x-none" w:eastAsia="en-US"/>
    </w:rPr>
  </w:style>
  <w:style w:type="character" w:styleId="ad">
    <w:name w:val="annotation reference"/>
    <w:basedOn w:val="a3"/>
    <w:uiPriority w:val="99"/>
    <w:semiHidden/>
    <w:unhideWhenUsed/>
    <w:qFormat/>
    <w:rsid w:val="00B358DE"/>
    <w:rPr>
      <w:rFonts w:cs="Times New Roman"/>
      <w:sz w:val="16"/>
    </w:rPr>
  </w:style>
  <w:style w:type="paragraph" w:styleId="ae">
    <w:name w:val="annotation text"/>
    <w:basedOn w:val="a2"/>
    <w:link w:val="af"/>
    <w:uiPriority w:val="99"/>
    <w:semiHidden/>
    <w:unhideWhenUsed/>
    <w:qFormat/>
    <w:rsid w:val="00B358DE"/>
    <w:pPr>
      <w:spacing w:after="200" w:line="276" w:lineRule="auto"/>
    </w:pPr>
    <w:rPr>
      <w:rFonts w:ascii="Calibri" w:hAnsi="Calibri"/>
      <w:sz w:val="20"/>
      <w:szCs w:val="20"/>
      <w:lang w:eastAsia="en-US"/>
    </w:rPr>
  </w:style>
  <w:style w:type="character" w:customStyle="1" w:styleId="af">
    <w:name w:val="Текст примечания Знак"/>
    <w:basedOn w:val="a3"/>
    <w:link w:val="ae"/>
    <w:uiPriority w:val="99"/>
    <w:semiHidden/>
    <w:qFormat/>
    <w:locked/>
    <w:rsid w:val="00B358DE"/>
    <w:rPr>
      <w:rFonts w:ascii="Calibri" w:hAnsi="Calibri" w:cs="Times New Roman"/>
      <w:sz w:val="20"/>
      <w:szCs w:val="20"/>
      <w:lang w:val="x-none" w:eastAsia="en-US"/>
    </w:rPr>
  </w:style>
  <w:style w:type="paragraph" w:styleId="af0">
    <w:name w:val="annotation subject"/>
    <w:basedOn w:val="ae"/>
    <w:next w:val="ae"/>
    <w:link w:val="af1"/>
    <w:uiPriority w:val="99"/>
    <w:semiHidden/>
    <w:unhideWhenUsed/>
    <w:qFormat/>
    <w:rsid w:val="00B358DE"/>
    <w:rPr>
      <w:b/>
      <w:bCs/>
    </w:rPr>
  </w:style>
  <w:style w:type="character" w:customStyle="1" w:styleId="af1">
    <w:name w:val="Тема примечания Знак"/>
    <w:basedOn w:val="af"/>
    <w:link w:val="af0"/>
    <w:uiPriority w:val="99"/>
    <w:semiHidden/>
    <w:qFormat/>
    <w:locked/>
    <w:rsid w:val="00B358DE"/>
    <w:rPr>
      <w:rFonts w:ascii="Calibri" w:hAnsi="Calibri" w:cs="Times New Roman"/>
      <w:b/>
      <w:bCs/>
      <w:sz w:val="20"/>
      <w:szCs w:val="20"/>
      <w:lang w:val="x-none" w:eastAsia="en-US"/>
    </w:rPr>
  </w:style>
  <w:style w:type="paragraph" w:customStyle="1" w:styleId="ConsPlusNormal">
    <w:name w:val="ConsPlusNormal"/>
    <w:qFormat/>
    <w:rsid w:val="00B358DE"/>
    <w:pPr>
      <w:autoSpaceDE w:val="0"/>
      <w:autoSpaceDN w:val="0"/>
      <w:adjustRightInd w:val="0"/>
      <w:spacing w:after="0" w:line="240" w:lineRule="auto"/>
    </w:pPr>
    <w:rPr>
      <w:rFonts w:ascii="Arial" w:hAnsi="Arial" w:cs="Arial"/>
      <w:sz w:val="20"/>
      <w:szCs w:val="20"/>
    </w:rPr>
  </w:style>
  <w:style w:type="paragraph" w:customStyle="1" w:styleId="af2">
    <w:name w:val="Обычный + по ширине"/>
    <w:basedOn w:val="a2"/>
    <w:uiPriority w:val="99"/>
    <w:qFormat/>
    <w:rsid w:val="00B358DE"/>
    <w:pPr>
      <w:spacing w:after="0" w:line="240" w:lineRule="auto"/>
      <w:jc w:val="both"/>
    </w:pPr>
    <w:rPr>
      <w:rFonts w:ascii="Times New Roman" w:hAnsi="Times New Roman"/>
      <w:sz w:val="24"/>
      <w:szCs w:val="24"/>
    </w:rPr>
  </w:style>
  <w:style w:type="paragraph" w:customStyle="1" w:styleId="ConsPlusNonformat">
    <w:name w:val="ConsPlusNonformat"/>
    <w:qFormat/>
    <w:rsid w:val="00B358DE"/>
    <w:pPr>
      <w:widowControl w:val="0"/>
      <w:autoSpaceDE w:val="0"/>
      <w:autoSpaceDN w:val="0"/>
      <w:adjustRightInd w:val="0"/>
      <w:spacing w:after="0" w:line="240" w:lineRule="auto"/>
    </w:pPr>
    <w:rPr>
      <w:rFonts w:ascii="Courier New" w:hAnsi="Courier New" w:cs="Courier New"/>
      <w:sz w:val="20"/>
      <w:szCs w:val="20"/>
    </w:rPr>
  </w:style>
  <w:style w:type="paragraph" w:styleId="af3">
    <w:name w:val="header"/>
    <w:basedOn w:val="a2"/>
    <w:link w:val="af4"/>
    <w:uiPriority w:val="99"/>
    <w:unhideWhenUsed/>
    <w:rsid w:val="00B358DE"/>
    <w:pPr>
      <w:tabs>
        <w:tab w:val="center" w:pos="4677"/>
        <w:tab w:val="right" w:pos="9355"/>
      </w:tabs>
      <w:spacing w:after="200" w:line="276" w:lineRule="auto"/>
    </w:pPr>
    <w:rPr>
      <w:rFonts w:ascii="Calibri" w:hAnsi="Calibri"/>
      <w:lang w:eastAsia="en-US"/>
    </w:rPr>
  </w:style>
  <w:style w:type="character" w:customStyle="1" w:styleId="af4">
    <w:name w:val="Верхний колонтитул Знак"/>
    <w:basedOn w:val="a3"/>
    <w:link w:val="af3"/>
    <w:uiPriority w:val="99"/>
    <w:qFormat/>
    <w:locked/>
    <w:rsid w:val="00B358DE"/>
    <w:rPr>
      <w:rFonts w:ascii="Calibri" w:hAnsi="Calibri" w:cs="Times New Roman"/>
      <w:lang w:val="x-none" w:eastAsia="en-US"/>
    </w:rPr>
  </w:style>
  <w:style w:type="paragraph" w:styleId="af5">
    <w:name w:val="footer"/>
    <w:basedOn w:val="a2"/>
    <w:link w:val="af6"/>
    <w:uiPriority w:val="99"/>
    <w:unhideWhenUsed/>
    <w:rsid w:val="00B358DE"/>
    <w:pPr>
      <w:tabs>
        <w:tab w:val="center" w:pos="4677"/>
        <w:tab w:val="right" w:pos="9355"/>
      </w:tabs>
      <w:spacing w:after="200" w:line="276" w:lineRule="auto"/>
    </w:pPr>
    <w:rPr>
      <w:rFonts w:ascii="Calibri" w:hAnsi="Calibri"/>
      <w:lang w:eastAsia="en-US"/>
    </w:rPr>
  </w:style>
  <w:style w:type="character" w:customStyle="1" w:styleId="af6">
    <w:name w:val="Нижний колонтитул Знак"/>
    <w:basedOn w:val="a3"/>
    <w:link w:val="af5"/>
    <w:uiPriority w:val="99"/>
    <w:qFormat/>
    <w:locked/>
    <w:rsid w:val="00B358DE"/>
    <w:rPr>
      <w:rFonts w:ascii="Calibri" w:hAnsi="Calibri" w:cs="Times New Roman"/>
      <w:lang w:val="x-none" w:eastAsia="en-US"/>
    </w:rPr>
  </w:style>
  <w:style w:type="paragraph" w:styleId="af7">
    <w:name w:val="Revision"/>
    <w:hidden/>
    <w:uiPriority w:val="99"/>
    <w:semiHidden/>
    <w:qFormat/>
    <w:rsid w:val="00B358DE"/>
    <w:pPr>
      <w:spacing w:after="0" w:line="240" w:lineRule="auto"/>
    </w:pPr>
    <w:rPr>
      <w:rFonts w:ascii="Calibri" w:hAnsi="Calibri"/>
      <w:lang w:eastAsia="en-US"/>
    </w:rPr>
  </w:style>
  <w:style w:type="paragraph" w:customStyle="1" w:styleId="af8">
    <w:name w:val="Абзац"/>
    <w:basedOn w:val="a2"/>
    <w:link w:val="af9"/>
    <w:autoRedefine/>
    <w:qFormat/>
    <w:rsid w:val="00B358DE"/>
    <w:pPr>
      <w:tabs>
        <w:tab w:val="left" w:pos="163"/>
      </w:tabs>
      <w:suppressAutoHyphens/>
      <w:spacing w:after="0" w:line="240" w:lineRule="auto"/>
      <w:contextualSpacing/>
      <w:jc w:val="center"/>
    </w:pPr>
    <w:rPr>
      <w:rFonts w:ascii="Times New Roman" w:hAnsi="Times New Roman"/>
      <w:sz w:val="24"/>
      <w:lang w:eastAsia="ar-SA"/>
    </w:rPr>
  </w:style>
  <w:style w:type="character" w:customStyle="1" w:styleId="af9">
    <w:name w:val="Абзац Знак"/>
    <w:link w:val="af8"/>
    <w:qFormat/>
    <w:locked/>
    <w:rsid w:val="00B358DE"/>
    <w:rPr>
      <w:rFonts w:ascii="Times New Roman" w:hAnsi="Times New Roman"/>
      <w:sz w:val="24"/>
      <w:lang w:val="x-none" w:eastAsia="ar-SA" w:bidi="ar-SA"/>
    </w:rPr>
  </w:style>
  <w:style w:type="paragraph" w:styleId="afa">
    <w:name w:val="footnote text"/>
    <w:aliases w:val="Знак Знак Знак Знак Знак Знак,Знак Знак Знак Знак Знак1,Знак Знак Знак Знак"/>
    <w:basedOn w:val="a2"/>
    <w:link w:val="afb"/>
    <w:uiPriority w:val="99"/>
    <w:qFormat/>
    <w:rsid w:val="00B358DE"/>
    <w:pPr>
      <w:spacing w:after="0" w:line="240" w:lineRule="auto"/>
    </w:pPr>
    <w:rPr>
      <w:rFonts w:ascii="Tahoma" w:hAnsi="Tahoma"/>
      <w:sz w:val="20"/>
      <w:szCs w:val="20"/>
      <w:lang w:eastAsia="ar-SA"/>
    </w:rPr>
  </w:style>
  <w:style w:type="character" w:customStyle="1" w:styleId="afb">
    <w:name w:val="Текст сноски Знак"/>
    <w:aliases w:val="Знак Знак Знак Знак Знак Знак Знак,Знак Знак Знак Знак Знак1 Знак,Знак Знак Знак Знак Знак"/>
    <w:basedOn w:val="a3"/>
    <w:link w:val="afa"/>
    <w:uiPriority w:val="99"/>
    <w:qFormat/>
    <w:locked/>
    <w:rsid w:val="00B358DE"/>
    <w:rPr>
      <w:rFonts w:ascii="Tahoma" w:hAnsi="Tahoma" w:cs="Times New Roman"/>
      <w:sz w:val="20"/>
      <w:szCs w:val="20"/>
      <w:lang w:val="x-none" w:eastAsia="ar-SA" w:bidi="ar-SA"/>
    </w:rPr>
  </w:style>
  <w:style w:type="character" w:styleId="afc">
    <w:name w:val="footnote reference"/>
    <w:basedOn w:val="a3"/>
    <w:uiPriority w:val="99"/>
    <w:qFormat/>
    <w:rsid w:val="00B358DE"/>
    <w:rPr>
      <w:rFonts w:cs="Times New Roman"/>
      <w:vertAlign w:val="superscript"/>
    </w:rPr>
  </w:style>
  <w:style w:type="character" w:styleId="afd">
    <w:name w:val="Hyperlink"/>
    <w:basedOn w:val="a3"/>
    <w:uiPriority w:val="99"/>
    <w:unhideWhenUsed/>
    <w:rsid w:val="00B358DE"/>
    <w:rPr>
      <w:rFonts w:cs="Times New Roman"/>
      <w:color w:val="0000FF"/>
      <w:u w:val="single"/>
    </w:rPr>
  </w:style>
  <w:style w:type="paragraph" w:customStyle="1" w:styleId="a0">
    <w:name w:val="Пунк Контракта"/>
    <w:basedOn w:val="a2"/>
    <w:qFormat/>
    <w:rsid w:val="00B358DE"/>
    <w:pPr>
      <w:widowControl w:val="0"/>
      <w:numPr>
        <w:ilvl w:val="1"/>
        <w:numId w:val="1"/>
      </w:numPr>
      <w:suppressAutoHyphens/>
      <w:autoSpaceDE w:val="0"/>
      <w:spacing w:after="0" w:line="240" w:lineRule="auto"/>
      <w:jc w:val="both"/>
    </w:pPr>
    <w:rPr>
      <w:rFonts w:ascii="Times New Roman" w:hAnsi="Times New Roman"/>
      <w:sz w:val="24"/>
      <w:szCs w:val="24"/>
      <w:lang w:eastAsia="ar-SA"/>
    </w:rPr>
  </w:style>
  <w:style w:type="paragraph" w:customStyle="1" w:styleId="a1">
    <w:name w:val="Подпункт Контракта"/>
    <w:basedOn w:val="a0"/>
    <w:qFormat/>
    <w:rsid w:val="00B358DE"/>
    <w:pPr>
      <w:numPr>
        <w:ilvl w:val="2"/>
      </w:numPr>
    </w:pPr>
  </w:style>
  <w:style w:type="paragraph" w:customStyle="1" w:styleId="a">
    <w:name w:val="Раздел Контракта"/>
    <w:basedOn w:val="a1"/>
    <w:next w:val="a0"/>
    <w:qFormat/>
    <w:rsid w:val="00B358DE"/>
    <w:pPr>
      <w:numPr>
        <w:ilvl w:val="0"/>
      </w:numPr>
      <w:jc w:val="center"/>
    </w:pPr>
    <w:rPr>
      <w:b/>
    </w:rPr>
  </w:style>
  <w:style w:type="table" w:customStyle="1" w:styleId="TableGrid">
    <w:name w:val="TableGrid"/>
    <w:rsid w:val="00B358DE"/>
    <w:pPr>
      <w:spacing w:after="0" w:line="240" w:lineRule="auto"/>
    </w:pPr>
    <w:rPr>
      <w:rFonts w:ascii="Calibri" w:hAnsi="Calibri"/>
    </w:rPr>
    <w:tblPr>
      <w:tblCellMar>
        <w:top w:w="0" w:type="dxa"/>
        <w:left w:w="0" w:type="dxa"/>
        <w:bottom w:w="0" w:type="dxa"/>
        <w:right w:w="0" w:type="dxa"/>
      </w:tblCellMar>
    </w:tblPr>
  </w:style>
  <w:style w:type="character" w:customStyle="1" w:styleId="Heading6Char">
    <w:name w:val="Heading 6 Char"/>
    <w:uiPriority w:val="9"/>
    <w:qFormat/>
    <w:rsid w:val="00B358DE"/>
    <w:rPr>
      <w:rFonts w:ascii="Arial" w:hAnsi="Arial"/>
      <w:b/>
      <w:sz w:val="22"/>
    </w:rPr>
  </w:style>
  <w:style w:type="character" w:customStyle="1" w:styleId="Heading7Char">
    <w:name w:val="Heading 7 Char"/>
    <w:uiPriority w:val="9"/>
    <w:qFormat/>
    <w:rsid w:val="00B358DE"/>
    <w:rPr>
      <w:rFonts w:ascii="Arial" w:hAnsi="Arial"/>
      <w:b/>
      <w:i/>
      <w:sz w:val="22"/>
    </w:rPr>
  </w:style>
  <w:style w:type="character" w:customStyle="1" w:styleId="Heading8Char">
    <w:name w:val="Heading 8 Char"/>
    <w:uiPriority w:val="9"/>
    <w:qFormat/>
    <w:rsid w:val="00B358DE"/>
    <w:rPr>
      <w:rFonts w:ascii="Arial" w:hAnsi="Arial"/>
      <w:i/>
      <w:sz w:val="22"/>
    </w:rPr>
  </w:style>
  <w:style w:type="character" w:customStyle="1" w:styleId="Heading9Char">
    <w:name w:val="Heading 9 Char"/>
    <w:uiPriority w:val="9"/>
    <w:qFormat/>
    <w:rsid w:val="00B358DE"/>
    <w:rPr>
      <w:rFonts w:ascii="Arial" w:hAnsi="Arial"/>
      <w:i/>
      <w:sz w:val="21"/>
    </w:rPr>
  </w:style>
  <w:style w:type="character" w:customStyle="1" w:styleId="TitleChar">
    <w:name w:val="Title Char"/>
    <w:uiPriority w:val="10"/>
    <w:qFormat/>
    <w:rsid w:val="00B358DE"/>
    <w:rPr>
      <w:sz w:val="48"/>
    </w:rPr>
  </w:style>
  <w:style w:type="character" w:customStyle="1" w:styleId="SubtitleChar">
    <w:name w:val="Subtitle Char"/>
    <w:uiPriority w:val="11"/>
    <w:qFormat/>
    <w:rsid w:val="00B358DE"/>
    <w:rPr>
      <w:sz w:val="24"/>
    </w:rPr>
  </w:style>
  <w:style w:type="character" w:customStyle="1" w:styleId="QuoteChar">
    <w:name w:val="Quote Char"/>
    <w:uiPriority w:val="29"/>
    <w:qFormat/>
    <w:rsid w:val="00B358DE"/>
    <w:rPr>
      <w:i/>
    </w:rPr>
  </w:style>
  <w:style w:type="character" w:customStyle="1" w:styleId="IntenseQuoteChar">
    <w:name w:val="Intense Quote Char"/>
    <w:uiPriority w:val="30"/>
    <w:qFormat/>
    <w:rsid w:val="00B358DE"/>
    <w:rPr>
      <w:i/>
    </w:rPr>
  </w:style>
  <w:style w:type="character" w:customStyle="1" w:styleId="EndnoteTextChar">
    <w:name w:val="Endnote Text Char"/>
    <w:uiPriority w:val="99"/>
    <w:qFormat/>
    <w:rsid w:val="00B358DE"/>
    <w:rPr>
      <w:sz w:val="20"/>
    </w:rPr>
  </w:style>
  <w:style w:type="character" w:customStyle="1" w:styleId="Heading1Char">
    <w:name w:val="Heading 1 Char"/>
    <w:uiPriority w:val="9"/>
    <w:qFormat/>
    <w:rsid w:val="00B358DE"/>
    <w:rPr>
      <w:rFonts w:ascii="Arial" w:hAnsi="Arial"/>
      <w:sz w:val="40"/>
    </w:rPr>
  </w:style>
  <w:style w:type="character" w:customStyle="1" w:styleId="Heading2Char">
    <w:name w:val="Heading 2 Char"/>
    <w:uiPriority w:val="9"/>
    <w:qFormat/>
    <w:rsid w:val="00B358DE"/>
    <w:rPr>
      <w:rFonts w:ascii="Arial" w:hAnsi="Arial"/>
      <w:sz w:val="34"/>
    </w:rPr>
  </w:style>
  <w:style w:type="character" w:customStyle="1" w:styleId="Heading3Char">
    <w:name w:val="Heading 3 Char"/>
    <w:uiPriority w:val="9"/>
    <w:qFormat/>
    <w:rsid w:val="00B358DE"/>
    <w:rPr>
      <w:rFonts w:ascii="Arial" w:hAnsi="Arial"/>
      <w:sz w:val="30"/>
    </w:rPr>
  </w:style>
  <w:style w:type="character" w:customStyle="1" w:styleId="Heading4Char">
    <w:name w:val="Heading 4 Char"/>
    <w:uiPriority w:val="9"/>
    <w:qFormat/>
    <w:rsid w:val="00B358DE"/>
    <w:rPr>
      <w:rFonts w:ascii="Arial" w:hAnsi="Arial"/>
      <w:b/>
      <w:sz w:val="26"/>
    </w:rPr>
  </w:style>
  <w:style w:type="character" w:customStyle="1" w:styleId="Heading5Char">
    <w:name w:val="Heading 5 Char"/>
    <w:uiPriority w:val="9"/>
    <w:qFormat/>
    <w:rsid w:val="00B358DE"/>
    <w:rPr>
      <w:rFonts w:ascii="Arial" w:hAnsi="Arial"/>
      <w:b/>
      <w:sz w:val="24"/>
    </w:rPr>
  </w:style>
  <w:style w:type="paragraph" w:styleId="afe">
    <w:name w:val="No Spacing"/>
    <w:uiPriority w:val="1"/>
    <w:qFormat/>
    <w:rsid w:val="00B358DE"/>
    <w:pPr>
      <w:spacing w:after="0" w:line="240" w:lineRule="auto"/>
    </w:pPr>
    <w:rPr>
      <w:rFonts w:ascii="Calibri" w:hAnsi="Calibri"/>
      <w:sz w:val="20"/>
      <w:szCs w:val="20"/>
    </w:rPr>
  </w:style>
  <w:style w:type="paragraph" w:styleId="aff">
    <w:name w:val="Title"/>
    <w:basedOn w:val="a2"/>
    <w:next w:val="a2"/>
    <w:link w:val="aff0"/>
    <w:uiPriority w:val="10"/>
    <w:qFormat/>
    <w:rsid w:val="00B358DE"/>
    <w:pPr>
      <w:spacing w:before="300" w:after="200" w:line="276" w:lineRule="auto"/>
      <w:contextualSpacing/>
    </w:pPr>
    <w:rPr>
      <w:rFonts w:ascii="Calibri" w:hAnsi="Calibri"/>
      <w:sz w:val="48"/>
      <w:szCs w:val="48"/>
      <w:lang w:eastAsia="en-US"/>
    </w:rPr>
  </w:style>
  <w:style w:type="character" w:customStyle="1" w:styleId="aff0">
    <w:name w:val="Заголовок Знак"/>
    <w:basedOn w:val="a3"/>
    <w:link w:val="aff"/>
    <w:uiPriority w:val="10"/>
    <w:qFormat/>
    <w:locked/>
    <w:rsid w:val="00B358DE"/>
    <w:rPr>
      <w:rFonts w:ascii="Calibri" w:hAnsi="Calibri" w:cs="Times New Roman"/>
      <w:sz w:val="48"/>
      <w:szCs w:val="48"/>
      <w:lang w:val="x-none" w:eastAsia="en-US"/>
    </w:rPr>
  </w:style>
  <w:style w:type="paragraph" w:styleId="aff1">
    <w:name w:val="Subtitle"/>
    <w:basedOn w:val="a2"/>
    <w:next w:val="a2"/>
    <w:link w:val="aff2"/>
    <w:uiPriority w:val="11"/>
    <w:qFormat/>
    <w:rsid w:val="00B358DE"/>
    <w:pPr>
      <w:spacing w:before="200" w:after="200" w:line="276" w:lineRule="auto"/>
    </w:pPr>
    <w:rPr>
      <w:rFonts w:ascii="Calibri" w:hAnsi="Calibri"/>
      <w:sz w:val="24"/>
      <w:szCs w:val="24"/>
      <w:lang w:eastAsia="en-US"/>
    </w:rPr>
  </w:style>
  <w:style w:type="character" w:customStyle="1" w:styleId="aff2">
    <w:name w:val="Подзаголовок Знак"/>
    <w:basedOn w:val="a3"/>
    <w:link w:val="aff1"/>
    <w:uiPriority w:val="11"/>
    <w:qFormat/>
    <w:locked/>
    <w:rsid w:val="00B358DE"/>
    <w:rPr>
      <w:rFonts w:ascii="Calibri" w:hAnsi="Calibri" w:cs="Times New Roman"/>
      <w:sz w:val="24"/>
      <w:szCs w:val="24"/>
      <w:lang w:val="x-none" w:eastAsia="en-US"/>
    </w:rPr>
  </w:style>
  <w:style w:type="paragraph" w:styleId="21">
    <w:name w:val="Quote"/>
    <w:basedOn w:val="a2"/>
    <w:next w:val="a2"/>
    <w:link w:val="22"/>
    <w:uiPriority w:val="29"/>
    <w:qFormat/>
    <w:rsid w:val="00B358DE"/>
    <w:pPr>
      <w:spacing w:after="200" w:line="276" w:lineRule="auto"/>
      <w:ind w:left="720" w:right="720"/>
    </w:pPr>
    <w:rPr>
      <w:rFonts w:ascii="Calibri" w:hAnsi="Calibri"/>
      <w:i/>
      <w:lang w:eastAsia="en-US"/>
    </w:rPr>
  </w:style>
  <w:style w:type="character" w:customStyle="1" w:styleId="22">
    <w:name w:val="Цитата 2 Знак"/>
    <w:basedOn w:val="a3"/>
    <w:link w:val="21"/>
    <w:uiPriority w:val="29"/>
    <w:qFormat/>
    <w:locked/>
    <w:rsid w:val="00B358DE"/>
    <w:rPr>
      <w:rFonts w:ascii="Calibri" w:hAnsi="Calibri" w:cs="Times New Roman"/>
      <w:i/>
      <w:lang w:val="x-none" w:eastAsia="en-US"/>
    </w:rPr>
  </w:style>
  <w:style w:type="paragraph" w:styleId="aff3">
    <w:name w:val="Intense Quote"/>
    <w:basedOn w:val="a2"/>
    <w:next w:val="a2"/>
    <w:link w:val="aff4"/>
    <w:uiPriority w:val="30"/>
    <w:qFormat/>
    <w:rsid w:val="00B358DE"/>
    <w:pPr>
      <w:pBdr>
        <w:top w:val="single" w:sz="4" w:space="5" w:color="FFFFFF"/>
        <w:left w:val="single" w:sz="4" w:space="10" w:color="FFFFFF"/>
        <w:bottom w:val="single" w:sz="4" w:space="5" w:color="FFFFFF"/>
        <w:right w:val="single" w:sz="4" w:space="10" w:color="FFFFFF"/>
      </w:pBdr>
      <w:shd w:val="clear" w:color="auto" w:fill="F2F2F2"/>
      <w:spacing w:after="200" w:line="276" w:lineRule="auto"/>
      <w:ind w:left="720" w:right="720"/>
    </w:pPr>
    <w:rPr>
      <w:rFonts w:ascii="Calibri" w:hAnsi="Calibri"/>
      <w:i/>
      <w:lang w:eastAsia="en-US"/>
    </w:rPr>
  </w:style>
  <w:style w:type="character" w:customStyle="1" w:styleId="aff4">
    <w:name w:val="Выделенная цитата Знак"/>
    <w:basedOn w:val="a3"/>
    <w:link w:val="aff3"/>
    <w:uiPriority w:val="30"/>
    <w:qFormat/>
    <w:locked/>
    <w:rsid w:val="00B358DE"/>
    <w:rPr>
      <w:rFonts w:ascii="Calibri" w:hAnsi="Calibri" w:cs="Times New Roman"/>
      <w:i/>
      <w:shd w:val="clear" w:color="auto" w:fill="F2F2F2"/>
      <w:lang w:val="x-none" w:eastAsia="en-US"/>
    </w:rPr>
  </w:style>
  <w:style w:type="character" w:customStyle="1" w:styleId="HeaderChar">
    <w:name w:val="Header Char"/>
    <w:uiPriority w:val="99"/>
    <w:qFormat/>
    <w:rsid w:val="00B358DE"/>
  </w:style>
  <w:style w:type="character" w:customStyle="1" w:styleId="FooterChar">
    <w:name w:val="Footer Char"/>
    <w:uiPriority w:val="99"/>
    <w:qFormat/>
    <w:rsid w:val="00B358DE"/>
  </w:style>
  <w:style w:type="paragraph" w:customStyle="1" w:styleId="11">
    <w:name w:val="Название объекта1"/>
    <w:basedOn w:val="a2"/>
    <w:next w:val="a2"/>
    <w:uiPriority w:val="35"/>
    <w:semiHidden/>
    <w:unhideWhenUsed/>
    <w:qFormat/>
    <w:rsid w:val="00B358DE"/>
    <w:pPr>
      <w:spacing w:after="200" w:line="276" w:lineRule="auto"/>
    </w:pPr>
    <w:rPr>
      <w:rFonts w:ascii="Calibri" w:hAnsi="Calibri"/>
      <w:b/>
      <w:bCs/>
      <w:color w:val="4F81BD"/>
      <w:sz w:val="18"/>
      <w:szCs w:val="18"/>
      <w:lang w:eastAsia="en-US"/>
    </w:rPr>
  </w:style>
  <w:style w:type="character" w:customStyle="1" w:styleId="CaptionChar">
    <w:name w:val="Caption Char"/>
    <w:uiPriority w:val="99"/>
    <w:qFormat/>
    <w:rsid w:val="00B358DE"/>
  </w:style>
  <w:style w:type="table" w:customStyle="1" w:styleId="TableGridLight">
    <w:name w:val="Table Grid Light"/>
    <w:basedOn w:val="a4"/>
    <w:uiPriority w:val="59"/>
    <w:rsid w:val="00B358DE"/>
    <w:pPr>
      <w:spacing w:after="0" w:line="240" w:lineRule="auto"/>
    </w:pPr>
    <w:rPr>
      <w:rFonts w:ascii="Calibri" w:hAnsi="Calibri"/>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0">
    <w:name w:val="Таблица простая 11"/>
    <w:basedOn w:val="a4"/>
    <w:next w:val="12"/>
    <w:uiPriority w:val="59"/>
    <w:rsid w:val="00B358DE"/>
    <w:pPr>
      <w:spacing w:after="0" w:line="240" w:lineRule="auto"/>
    </w:pPr>
    <w:rPr>
      <w:rFonts w:ascii="Calibri" w:hAnsi="Calibri"/>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Times New Roman"/>
        <w:b/>
        <w:color w:val="404040"/>
        <w:sz w:val="22"/>
      </w:rPr>
    </w:tblStylePr>
    <w:tblStylePr w:type="lastRow">
      <w:rPr>
        <w:rFonts w:ascii="Arial" w:hAnsi="Arial" w:cs="Times New Roman"/>
        <w:b/>
        <w:color w:val="404040"/>
        <w:sz w:val="22"/>
      </w:r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cs="Times New Roman"/>
      </w:rPr>
      <w:tblPr/>
      <w:tcPr>
        <w:shd w:val="clear" w:color="F2F2F2" w:fill="F2F2F2"/>
      </w:tcPr>
    </w:tblStylePr>
    <w:tblStylePr w:type="band1Horz">
      <w:rPr>
        <w:rFonts w:cs="Times New Roman"/>
      </w:rPr>
      <w:tblPr/>
      <w:tcPr>
        <w:shd w:val="clear" w:color="F2F2F2" w:fill="F2F2F2"/>
      </w:tcPr>
    </w:tblStylePr>
  </w:style>
  <w:style w:type="table" w:customStyle="1" w:styleId="210">
    <w:name w:val="Таблица простая 21"/>
    <w:basedOn w:val="a4"/>
    <w:next w:val="23"/>
    <w:uiPriority w:val="59"/>
    <w:rsid w:val="00B358DE"/>
    <w:pPr>
      <w:spacing w:after="0" w:line="240" w:lineRule="auto"/>
    </w:pPr>
    <w:rPr>
      <w:rFonts w:ascii="Calibri" w:hAnsi="Calibri"/>
      <w:sz w:val="20"/>
      <w:szCs w:val="20"/>
    </w:rPr>
    <w:tblPr>
      <w:tblBorders>
        <w:top w:val="single" w:sz="4" w:space="0" w:color="000000"/>
        <w:left w:val="none" w:sz="4" w:space="0" w:color="000000"/>
        <w:bottom w:val="single" w:sz="4" w:space="0" w:color="000000"/>
        <w:right w:val="none" w:sz="4" w:space="0" w:color="000000"/>
      </w:tblBorders>
    </w:tblPr>
    <w:tblStylePr w:type="firstRow">
      <w:rPr>
        <w:rFonts w:ascii="Arial" w:hAnsi="Arial" w:cs="Times New Roman"/>
        <w:b/>
        <w:color w:val="404040"/>
        <w:sz w:val="22"/>
      </w:rPr>
      <w:tblPr/>
      <w:tcPr>
        <w:tcBorders>
          <w:top w:val="single" w:sz="4" w:space="0" w:color="000000"/>
          <w:bottom w:val="single" w:sz="4" w:space="0" w:color="000000"/>
        </w:tcBorders>
      </w:tcPr>
    </w:tblStylePr>
    <w:tblStylePr w:type="lastRow">
      <w:rPr>
        <w:rFonts w:ascii="Arial" w:hAnsi="Arial" w:cs="Times New Roman"/>
        <w:b/>
        <w:color w:val="404040"/>
        <w:sz w:val="22"/>
      </w:r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cs="Times New Roman"/>
      </w:rPr>
      <w:tblPr/>
      <w:tcPr>
        <w:tcBorders>
          <w:left w:val="single" w:sz="4" w:space="0" w:color="000000"/>
          <w:right w:val="single" w:sz="4" w:space="0" w:color="000000"/>
        </w:tcBorders>
      </w:tcPr>
    </w:tblStylePr>
    <w:tblStylePr w:type="band2Vert">
      <w:rPr>
        <w:rFonts w:cs="Times New Roman"/>
      </w:rPr>
      <w:tblPr/>
      <w:tcPr>
        <w:tcBorders>
          <w:left w:val="single" w:sz="4" w:space="0" w:color="000000"/>
          <w:right w:val="single" w:sz="4" w:space="0" w:color="000000"/>
        </w:tcBorders>
      </w:tcPr>
    </w:tblStylePr>
    <w:tblStylePr w:type="band1Horz">
      <w:rPr>
        <w:rFonts w:cs="Times New Roman"/>
      </w:rPr>
      <w:tblPr/>
      <w:tcPr>
        <w:tcBorders>
          <w:top w:val="single" w:sz="4" w:space="0" w:color="000000"/>
          <w:bottom w:val="single" w:sz="4" w:space="0" w:color="000000"/>
        </w:tcBorders>
      </w:tcPr>
    </w:tblStylePr>
  </w:style>
  <w:style w:type="table" w:customStyle="1" w:styleId="31">
    <w:name w:val="Таблица простая 31"/>
    <w:basedOn w:val="a4"/>
    <w:next w:val="32"/>
    <w:uiPriority w:val="99"/>
    <w:rsid w:val="00B358DE"/>
    <w:pPr>
      <w:spacing w:after="0" w:line="240" w:lineRule="auto"/>
    </w:pPr>
    <w:rPr>
      <w:rFonts w:ascii="Calibri" w:hAnsi="Calibri"/>
      <w:sz w:val="20"/>
      <w:szCs w:val="20"/>
    </w:rPr>
    <w:tblPr>
      <w:tblStyleRowBandSize w:val="1"/>
      <w:tblStyleColBandSize w:val="1"/>
    </w:tblPr>
    <w:tblStylePr w:type="firstRow">
      <w:rPr>
        <w:rFonts w:cs="Times New Roman"/>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rFonts w:cs="Times New Roman"/>
        <w:b/>
        <w:caps/>
        <w:color w:val="404040"/>
      </w:rPr>
    </w:tblStylePr>
    <w:tblStylePr w:type="firstCol">
      <w:rPr>
        <w:rFonts w:cs="Times New Roman"/>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rFonts w:cs="Times New Roman"/>
        <w:b/>
        <w:caps/>
        <w:color w:val="404040"/>
      </w:rPr>
    </w:tblStylePr>
    <w:tblStylePr w:type="band1Vert">
      <w:rPr>
        <w:rFonts w:ascii="Arial" w:hAnsi="Arial" w:cs="Times New Roman"/>
        <w:color w:val="404040"/>
        <w:sz w:val="22"/>
      </w:rPr>
      <w:tblPr/>
      <w:tcPr>
        <w:shd w:val="clear" w:color="F2F2F2" w:fill="F2F2F2"/>
      </w:tcPr>
    </w:tblStylePr>
    <w:tblStylePr w:type="band1Horz">
      <w:rPr>
        <w:rFonts w:ascii="Arial" w:hAnsi="Arial" w:cs="Times New Roman"/>
        <w:color w:val="404040"/>
        <w:sz w:val="22"/>
      </w:rPr>
      <w:tblPr/>
      <w:tcPr>
        <w:shd w:val="clear" w:color="F2F2F2" w:fill="F2F2F2"/>
      </w:tcPr>
    </w:tblStylePr>
  </w:style>
  <w:style w:type="table" w:customStyle="1" w:styleId="41">
    <w:name w:val="Таблица простая 41"/>
    <w:basedOn w:val="a4"/>
    <w:next w:val="42"/>
    <w:uiPriority w:val="99"/>
    <w:rsid w:val="00B358DE"/>
    <w:pPr>
      <w:spacing w:after="0" w:line="240" w:lineRule="auto"/>
    </w:pPr>
    <w:rPr>
      <w:rFonts w:ascii="Calibri" w:hAnsi="Calibri"/>
      <w:sz w:val="20"/>
      <w:szCs w:val="20"/>
    </w:rPr>
    <w:tblPr>
      <w:tblStyleRowBandSize w:val="1"/>
      <w:tblStyleColBandSize w:val="1"/>
    </w:tblPr>
    <w:tblStylePr w:type="firstRow">
      <w:rPr>
        <w:rFonts w:cs="Times New Roman"/>
        <w:b/>
        <w:color w:val="404040"/>
      </w:r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2F2F2" w:fill="F2F2F2"/>
      </w:tcPr>
    </w:tblStylePr>
    <w:tblStylePr w:type="band1Horz">
      <w:rPr>
        <w:rFonts w:ascii="Arial" w:hAnsi="Arial" w:cs="Times New Roman"/>
        <w:color w:val="404040"/>
        <w:sz w:val="22"/>
      </w:rPr>
      <w:tblPr/>
      <w:tcPr>
        <w:shd w:val="clear" w:color="F2F2F2" w:fill="F2F2F2"/>
      </w:tcPr>
    </w:tblStylePr>
  </w:style>
  <w:style w:type="table" w:customStyle="1" w:styleId="51">
    <w:name w:val="Таблица простая 51"/>
    <w:basedOn w:val="a4"/>
    <w:next w:val="52"/>
    <w:uiPriority w:val="99"/>
    <w:rsid w:val="00B358DE"/>
    <w:pPr>
      <w:spacing w:after="0" w:line="240" w:lineRule="auto"/>
    </w:pPr>
    <w:rPr>
      <w:rFonts w:ascii="Calibri" w:hAnsi="Calibri"/>
      <w:sz w:val="20"/>
      <w:szCs w:val="20"/>
    </w:rPr>
    <w:tblPr>
      <w:tblStyleRowBandSize w:val="1"/>
      <w:tblStyleColBandSize w:val="1"/>
    </w:tblPr>
    <w:tblStylePr w:type="firstRow">
      <w:rPr>
        <w:rFonts w:cs="Times New Roman"/>
        <w:i/>
        <w:color w:val="404040"/>
      </w:rPr>
      <w:tblPr/>
      <w:tcPr>
        <w:tcBorders>
          <w:left w:val="none" w:sz="4" w:space="0" w:color="000000"/>
          <w:bottom w:val="single" w:sz="4" w:space="0" w:color="404040"/>
          <w:right w:val="none" w:sz="4" w:space="0" w:color="000000"/>
        </w:tcBorders>
        <w:shd w:val="clear" w:color="FFFFFF" w:fill="auto"/>
      </w:tcPr>
    </w:tblStylePr>
    <w:tblStylePr w:type="lastRow">
      <w:rPr>
        <w:rFonts w:cs="Times New Roman"/>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rFonts w:cs="Times New Roman"/>
        <w:i/>
        <w:color w:val="404040"/>
      </w:rPr>
      <w:tblPr/>
      <w:tcPr>
        <w:tcBorders>
          <w:right w:val="single" w:sz="4" w:space="0" w:color="404040"/>
        </w:tcBorders>
        <w:shd w:val="clear" w:color="FFFFFF" w:fill="auto"/>
      </w:tcPr>
    </w:tblStylePr>
    <w:tblStylePr w:type="lastCol">
      <w:rPr>
        <w:rFonts w:cs="Times New Roman"/>
        <w:i/>
        <w:color w:val="404040"/>
      </w:rPr>
      <w:tblPr/>
      <w:tcPr>
        <w:tcBorders>
          <w:left w:val="single" w:sz="4" w:space="0" w:color="404040"/>
        </w:tcBorders>
        <w:shd w:val="clear" w:color="FFFFFF" w:fill="auto"/>
      </w:tcPr>
    </w:tblStylePr>
    <w:tblStylePr w:type="band1Vert">
      <w:rPr>
        <w:rFonts w:ascii="Arial" w:hAnsi="Arial" w:cs="Times New Roman"/>
        <w:color w:val="404040"/>
        <w:sz w:val="22"/>
      </w:rPr>
      <w:tblPr/>
      <w:tcPr>
        <w:shd w:val="clear" w:color="F2F2F2" w:fill="F2F2F2"/>
      </w:tcPr>
    </w:tblStylePr>
    <w:tblStylePr w:type="band1Horz">
      <w:rPr>
        <w:rFonts w:ascii="Arial" w:hAnsi="Arial" w:cs="Times New Roman"/>
        <w:color w:val="404040"/>
        <w:sz w:val="22"/>
      </w:rPr>
      <w:tblPr/>
      <w:tcPr>
        <w:shd w:val="clear" w:color="F2F2F2" w:fill="F2F2F2"/>
      </w:tcPr>
    </w:tblStylePr>
  </w:style>
  <w:style w:type="table" w:customStyle="1" w:styleId="-11">
    <w:name w:val="Таблица-сетка 1 светлая1"/>
    <w:basedOn w:val="a4"/>
    <w:next w:val="-1"/>
    <w:uiPriority w:val="99"/>
    <w:rsid w:val="00B358DE"/>
    <w:pPr>
      <w:spacing w:after="0" w:line="240" w:lineRule="auto"/>
    </w:pPr>
    <w:rPr>
      <w:rFonts w:ascii="Calibri" w:hAnsi="Calibri"/>
      <w:sz w:val="20"/>
      <w:szCs w:val="20"/>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rFonts w:cs="Times New Roman"/>
        <w:b/>
        <w:color w:val="404040"/>
      </w:rPr>
      <w:tblPr/>
      <w:tcPr>
        <w:tcBorders>
          <w:bottom w:val="single" w:sz="12" w:space="0" w:color="6A6A6A"/>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cs="Times New Roman"/>
        <w:b/>
        <w:color w:val="404040"/>
      </w:rPr>
      <w:tblPr/>
      <w:tcPr>
        <w:tcBorders>
          <w:bottom w:val="single" w:sz="12" w:space="0" w:color="97B4D8"/>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
    <w:name w:val="Grid Table 1 Light - Accent 2"/>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cs="Times New Roman"/>
        <w:b/>
        <w:color w:val="404040"/>
      </w:rPr>
      <w:tblPr/>
      <w:tcPr>
        <w:tcBorders>
          <w:bottom w:val="single" w:sz="12" w:space="0" w:color="DA9896"/>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
    <w:name w:val="Grid Table 1 Light - Accent 3"/>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cs="Times New Roman"/>
        <w:b/>
        <w:color w:val="404040"/>
      </w:rPr>
      <w:tblPr/>
      <w:tcPr>
        <w:tcBorders>
          <w:bottom w:val="single" w:sz="12" w:space="0" w:color="C4D79D"/>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
    <w:name w:val="Grid Table 1 Light - Accent 4"/>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cs="Times New Roman"/>
        <w:b/>
        <w:color w:val="404040"/>
      </w:rPr>
      <w:tblPr/>
      <w:tcPr>
        <w:tcBorders>
          <w:bottom w:val="single" w:sz="12" w:space="0" w:color="B4A4C8"/>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
    <w:name w:val="Grid Table 1 Light - Accent 5"/>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cs="Times New Roman"/>
        <w:b/>
        <w:color w:val="404040"/>
      </w:rPr>
      <w:tblPr/>
      <w:tcPr>
        <w:tcBorders>
          <w:bottom w:val="single" w:sz="12" w:space="0" w:color="95CEDD"/>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
    <w:name w:val="Grid Table 1 Light - Accent 6"/>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cs="Times New Roman"/>
        <w:b/>
        <w:color w:val="404040"/>
      </w:rPr>
      <w:tblPr/>
      <w:tcPr>
        <w:tcBorders>
          <w:bottom w:val="single" w:sz="12" w:space="0" w:color="FAC192"/>
        </w:tcBorders>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Horz">
      <w:rPr>
        <w:rFonts w:ascii="Arial" w:hAnsi="Arial" w:cs="Times New Roman"/>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
    <w:name w:val="Таблица-сетка 21"/>
    <w:basedOn w:val="a4"/>
    <w:next w:val="-2"/>
    <w:uiPriority w:val="99"/>
    <w:rsid w:val="00B358DE"/>
    <w:pPr>
      <w:spacing w:after="0" w:line="240" w:lineRule="auto"/>
    </w:pPr>
    <w:rPr>
      <w:rFonts w:ascii="Calibri" w:hAnsi="Calibri"/>
      <w:sz w:val="20"/>
      <w:szCs w:val="20"/>
    </w:rPr>
    <w:tblPr>
      <w:tblStyleRowBandSize w:val="1"/>
      <w:tblStyleColBandSize w:val="1"/>
      <w:tblBorders>
        <w:bottom w:val="single" w:sz="4" w:space="0" w:color="6A6A6A"/>
        <w:insideH w:val="single" w:sz="4" w:space="0" w:color="6A6A6A"/>
        <w:insideV w:val="single" w:sz="4" w:space="0" w:color="6A6A6A"/>
      </w:tblBorders>
    </w:tblPr>
    <w:tblStylePr w:type="firstRow">
      <w:rPr>
        <w:rFonts w:cs="Times New Roman"/>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rFonts w:cs="Times New Roman"/>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CBCBCB" w:fill="CBCBCB"/>
      </w:tcPr>
    </w:tblStylePr>
    <w:tblStylePr w:type="band1Horz">
      <w:rPr>
        <w:rFonts w:ascii="Arial" w:hAnsi="Arial" w:cs="Times New Roman"/>
        <w:color w:val="404040"/>
        <w:sz w:val="22"/>
      </w:rPr>
      <w:tblPr/>
      <w:tcPr>
        <w:shd w:val="clear" w:color="CBCBCB" w:fill="CBCBCB"/>
      </w:tcPr>
    </w:tblStylePr>
  </w:style>
  <w:style w:type="table" w:customStyle="1" w:styleId="GridTable2-Accent1">
    <w:name w:val="Grid Table 2 - Accent 1"/>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5D8AC2"/>
        <w:insideH w:val="single" w:sz="4" w:space="0" w:color="5D8AC2"/>
        <w:insideV w:val="single" w:sz="4" w:space="0" w:color="5D8AC2"/>
      </w:tblBorders>
    </w:tblPr>
    <w:tblStylePr w:type="firstRow">
      <w:rPr>
        <w:rFonts w:cs="Times New Roman"/>
        <w:b/>
        <w:color w:val="404040"/>
      </w:rPr>
      <w:tblPr/>
      <w:tcPr>
        <w:tcBorders>
          <w:top w:val="none" w:sz="4" w:space="0" w:color="000000"/>
          <w:left w:val="none" w:sz="4" w:space="0" w:color="000000"/>
          <w:bottom w:val="single" w:sz="12" w:space="0" w:color="5D8AC2"/>
          <w:right w:val="none" w:sz="4" w:space="0" w:color="000000"/>
        </w:tcBorders>
        <w:shd w:val="clear" w:color="FFFFFF" w:fill="auto"/>
      </w:tcPr>
    </w:tblStylePr>
    <w:tblStylePr w:type="lastRow">
      <w:rPr>
        <w:rFonts w:cs="Times New Roman"/>
        <w:b/>
        <w:color w:val="404040"/>
      </w:rPr>
      <w:tblPr/>
      <w:tcPr>
        <w:tcBorders>
          <w:top w:val="single" w:sz="4" w:space="0" w:color="5D8AC2"/>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AE5F1" w:fill="DAE5F1"/>
      </w:tcPr>
    </w:tblStylePr>
    <w:tblStylePr w:type="band1Horz">
      <w:rPr>
        <w:rFonts w:ascii="Arial" w:hAnsi="Arial" w:cs="Times New Roman"/>
        <w:color w:val="404040"/>
        <w:sz w:val="22"/>
      </w:rPr>
      <w:tblPr/>
      <w:tcPr>
        <w:shd w:val="clear" w:color="DAE5F1" w:fill="DAE5F1"/>
      </w:tcPr>
    </w:tblStylePr>
  </w:style>
  <w:style w:type="table" w:customStyle="1" w:styleId="GridTable2-Accent2">
    <w:name w:val="Grid Table 2 - Accent 2"/>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D99695"/>
        <w:insideH w:val="single" w:sz="4" w:space="0" w:color="D99695"/>
        <w:insideV w:val="single" w:sz="4" w:space="0" w:color="D99695"/>
      </w:tblBorders>
    </w:tblPr>
    <w:tblStylePr w:type="firstRow">
      <w:rPr>
        <w:rFonts w:cs="Times New Roman"/>
        <w:b/>
        <w:color w:val="404040"/>
      </w:rPr>
      <w:tblPr/>
      <w:tcPr>
        <w:tcBorders>
          <w:top w:val="none" w:sz="4" w:space="0" w:color="000000"/>
          <w:left w:val="none" w:sz="4" w:space="0" w:color="000000"/>
          <w:bottom w:val="single" w:sz="12" w:space="0" w:color="D99695"/>
          <w:right w:val="none" w:sz="4" w:space="0" w:color="000000"/>
        </w:tcBorders>
        <w:shd w:val="clear" w:color="FFFFFF" w:fill="auto"/>
      </w:tcPr>
    </w:tblStylePr>
    <w:tblStylePr w:type="lastRow">
      <w:rPr>
        <w:rFonts w:cs="Times New Roman"/>
        <w:b/>
        <w:color w:val="404040"/>
      </w:rPr>
      <w:tblPr/>
      <w:tcPr>
        <w:tcBorders>
          <w:top w:val="single" w:sz="4" w:space="0" w:color="D99695"/>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2DCDC" w:fill="F2DCDC"/>
      </w:tcPr>
    </w:tblStylePr>
    <w:tblStylePr w:type="band1Horz">
      <w:rPr>
        <w:rFonts w:ascii="Arial" w:hAnsi="Arial" w:cs="Times New Roman"/>
        <w:color w:val="404040"/>
        <w:sz w:val="22"/>
      </w:rPr>
      <w:tblPr/>
      <w:tcPr>
        <w:shd w:val="clear" w:color="F2DCDC" w:fill="F2DCDC"/>
      </w:tcPr>
    </w:tblStylePr>
  </w:style>
  <w:style w:type="table" w:customStyle="1" w:styleId="GridTable2-Accent3">
    <w:name w:val="Grid Table 2 - Accent 3"/>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9ABB59"/>
        <w:insideH w:val="single" w:sz="4" w:space="0" w:color="9ABB59"/>
        <w:insideV w:val="single" w:sz="4" w:space="0" w:color="9ABB59"/>
      </w:tblBorders>
    </w:tblPr>
    <w:tblStylePr w:type="firstRow">
      <w:rPr>
        <w:rFonts w:cs="Times New Roman"/>
        <w:b/>
        <w:color w:val="404040"/>
      </w:rPr>
      <w:tblPr/>
      <w:tcPr>
        <w:tcBorders>
          <w:top w:val="none" w:sz="4" w:space="0" w:color="000000"/>
          <w:left w:val="none" w:sz="4" w:space="0" w:color="000000"/>
          <w:bottom w:val="single" w:sz="12" w:space="0" w:color="9ABB59"/>
          <w:right w:val="none" w:sz="4" w:space="0" w:color="000000"/>
        </w:tcBorders>
        <w:shd w:val="clear" w:color="FFFFFF" w:fill="auto"/>
      </w:tcPr>
    </w:tblStylePr>
    <w:tblStylePr w:type="lastRow">
      <w:rPr>
        <w:rFonts w:cs="Times New Roman"/>
        <w:b/>
        <w:color w:val="404040"/>
      </w:rPr>
      <w:tblPr/>
      <w:tcPr>
        <w:tcBorders>
          <w:top w:val="single" w:sz="4" w:space="0" w:color="9ABB59"/>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AF1DC" w:fill="EAF1DC"/>
      </w:tcPr>
    </w:tblStylePr>
    <w:tblStylePr w:type="band1Horz">
      <w:rPr>
        <w:rFonts w:ascii="Arial" w:hAnsi="Arial" w:cs="Times New Roman"/>
        <w:color w:val="404040"/>
        <w:sz w:val="22"/>
      </w:rPr>
      <w:tblPr/>
      <w:tcPr>
        <w:shd w:val="clear" w:color="EAF1DC" w:fill="EAF1DC"/>
      </w:tcPr>
    </w:tblStylePr>
  </w:style>
  <w:style w:type="table" w:customStyle="1" w:styleId="GridTable2-Accent4">
    <w:name w:val="Grid Table 2 - Accent 4"/>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B2A1C6"/>
        <w:insideH w:val="single" w:sz="4" w:space="0" w:color="B2A1C6"/>
        <w:insideV w:val="single" w:sz="4" w:space="0" w:color="B2A1C6"/>
      </w:tblBorders>
    </w:tblPr>
    <w:tblStylePr w:type="firstRow">
      <w:rPr>
        <w:rFonts w:cs="Times New Roman"/>
        <w:b/>
        <w:color w:val="404040"/>
      </w:rPr>
      <w:tblPr/>
      <w:tcPr>
        <w:tcBorders>
          <w:top w:val="none" w:sz="4" w:space="0" w:color="000000"/>
          <w:left w:val="none" w:sz="4" w:space="0" w:color="000000"/>
          <w:bottom w:val="single" w:sz="12" w:space="0" w:color="B2A1C6"/>
          <w:right w:val="none" w:sz="4" w:space="0" w:color="000000"/>
        </w:tcBorders>
        <w:shd w:val="clear" w:color="FFFFFF" w:fill="auto"/>
      </w:tcPr>
    </w:tblStylePr>
    <w:tblStylePr w:type="lastRow">
      <w:rPr>
        <w:rFonts w:cs="Times New Roman"/>
        <w:b/>
        <w:color w:val="404040"/>
      </w:rPr>
      <w:tblPr/>
      <w:tcPr>
        <w:tcBorders>
          <w:top w:val="single" w:sz="4" w:space="0" w:color="B2A1C6"/>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5DFEC" w:fill="E5DFEC"/>
      </w:tcPr>
    </w:tblStylePr>
    <w:tblStylePr w:type="band1Horz">
      <w:rPr>
        <w:rFonts w:ascii="Arial" w:hAnsi="Arial" w:cs="Times New Roman"/>
        <w:color w:val="404040"/>
        <w:sz w:val="22"/>
      </w:rPr>
      <w:tblPr/>
      <w:tcPr>
        <w:shd w:val="clear" w:color="E5DFEC" w:fill="E5DFEC"/>
      </w:tcPr>
    </w:tblStylePr>
  </w:style>
  <w:style w:type="table" w:customStyle="1" w:styleId="GridTable2-Accent5">
    <w:name w:val="Grid Table 2 - Accent 5"/>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4BACC6"/>
        <w:insideH w:val="single" w:sz="4" w:space="0" w:color="4BACC6"/>
        <w:insideV w:val="single" w:sz="4" w:space="0" w:color="4BACC6"/>
      </w:tblBorders>
    </w:tblPr>
    <w:tblStylePr w:type="firstRow">
      <w:rPr>
        <w:rFonts w:cs="Times New Roman"/>
        <w:b/>
        <w:color w:val="404040"/>
      </w:rPr>
      <w:tblPr/>
      <w:tcPr>
        <w:tcBorders>
          <w:top w:val="none" w:sz="4" w:space="0" w:color="000000"/>
          <w:left w:val="none" w:sz="4" w:space="0" w:color="000000"/>
          <w:bottom w:val="single" w:sz="12" w:space="0" w:color="4BACC6"/>
          <w:right w:val="none" w:sz="4" w:space="0" w:color="000000"/>
        </w:tcBorders>
        <w:shd w:val="clear" w:color="FFFFFF" w:fill="auto"/>
      </w:tcPr>
    </w:tblStylePr>
    <w:tblStylePr w:type="lastRow">
      <w:rPr>
        <w:rFonts w:cs="Times New Roman"/>
        <w:b/>
        <w:color w:val="404040"/>
      </w:rPr>
      <w:tblPr/>
      <w:tcPr>
        <w:tcBorders>
          <w:top w:val="single" w:sz="4" w:space="0" w:color="4BACC6"/>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AEEF3" w:fill="DAEEF3"/>
      </w:tcPr>
    </w:tblStylePr>
    <w:tblStylePr w:type="band1Horz">
      <w:rPr>
        <w:rFonts w:ascii="Arial" w:hAnsi="Arial" w:cs="Times New Roman"/>
        <w:color w:val="404040"/>
        <w:sz w:val="22"/>
      </w:rPr>
      <w:tblPr/>
      <w:tcPr>
        <w:shd w:val="clear" w:color="DAEEF3" w:fill="DAEEF3"/>
      </w:tcPr>
    </w:tblStylePr>
  </w:style>
  <w:style w:type="table" w:customStyle="1" w:styleId="GridTable2-Accent6">
    <w:name w:val="Grid Table 2 - Accent 6"/>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F79646"/>
        <w:insideH w:val="single" w:sz="4" w:space="0" w:color="F79646"/>
        <w:insideV w:val="single" w:sz="4" w:space="0" w:color="F79646"/>
      </w:tblBorders>
    </w:tblPr>
    <w:tblStylePr w:type="firstRow">
      <w:rPr>
        <w:rFonts w:cs="Times New Roman"/>
        <w:b/>
        <w:color w:val="404040"/>
      </w:rPr>
      <w:tblPr/>
      <w:tcPr>
        <w:tcBorders>
          <w:top w:val="none" w:sz="4" w:space="0" w:color="000000"/>
          <w:left w:val="none" w:sz="4" w:space="0" w:color="000000"/>
          <w:bottom w:val="single" w:sz="12" w:space="0" w:color="F79646"/>
          <w:right w:val="none" w:sz="4" w:space="0" w:color="000000"/>
        </w:tcBorders>
        <w:shd w:val="clear" w:color="FFFFFF" w:fill="auto"/>
      </w:tcPr>
    </w:tblStylePr>
    <w:tblStylePr w:type="lastRow">
      <w:rPr>
        <w:rFonts w:cs="Times New Roman"/>
        <w:b/>
        <w:color w:val="404040"/>
      </w:rPr>
      <w:tblPr/>
      <w:tcPr>
        <w:tcBorders>
          <w:top w:val="single" w:sz="4" w:space="0" w:color="F79646"/>
          <w:left w:val="none" w:sz="4" w:space="0" w:color="000000"/>
          <w:bottom w:val="none" w:sz="4" w:space="0" w:color="000000"/>
          <w:right w:val="none" w:sz="4" w:space="0" w:color="000000"/>
        </w:tcBorders>
        <w:shd w:val="clear" w:color="FFFFFF" w:fill="auto"/>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DE9D8" w:fill="FDE9D8"/>
      </w:tcPr>
    </w:tblStylePr>
    <w:tblStylePr w:type="band1Horz">
      <w:rPr>
        <w:rFonts w:ascii="Arial" w:hAnsi="Arial" w:cs="Times New Roman"/>
        <w:color w:val="404040"/>
        <w:sz w:val="22"/>
      </w:rPr>
      <w:tblPr/>
      <w:tcPr>
        <w:shd w:val="clear" w:color="FDE9D8" w:fill="FDE9D8"/>
      </w:tcPr>
    </w:tblStylePr>
  </w:style>
  <w:style w:type="table" w:customStyle="1" w:styleId="-31">
    <w:name w:val="Таблица-сетка 31"/>
    <w:basedOn w:val="a4"/>
    <w:next w:val="-3"/>
    <w:uiPriority w:val="99"/>
    <w:rsid w:val="00B358DE"/>
    <w:pPr>
      <w:spacing w:after="0" w:line="240" w:lineRule="auto"/>
    </w:pPr>
    <w:rPr>
      <w:rFonts w:ascii="Calibri" w:hAnsi="Calibri"/>
      <w:sz w:val="20"/>
      <w:szCs w:val="20"/>
    </w:rPr>
    <w:tblPr>
      <w:tblStyleRowBandSize w:val="1"/>
      <w:tblStyleColBandSize w:val="1"/>
      <w:tblBorders>
        <w:bottom w:val="single" w:sz="4" w:space="0" w:color="6A6A6A"/>
        <w:insideH w:val="single" w:sz="4" w:space="0" w:color="6A6A6A"/>
        <w:insideV w:val="single" w:sz="4" w:space="0" w:color="6A6A6A"/>
      </w:tblBorders>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CBCBCB" w:fill="CBCBCB"/>
      </w:tcPr>
    </w:tblStylePr>
    <w:tblStylePr w:type="band1Horz">
      <w:rPr>
        <w:rFonts w:ascii="Arial" w:hAnsi="Arial" w:cs="Times New Roman"/>
        <w:color w:val="404040"/>
        <w:sz w:val="22"/>
      </w:rPr>
      <w:tblPr/>
      <w:tcPr>
        <w:shd w:val="clear" w:color="CBCBCB" w:fill="CBCBCB"/>
      </w:tcPr>
    </w:tblStylePr>
  </w:style>
  <w:style w:type="table" w:customStyle="1" w:styleId="GridTable3-Accent1">
    <w:name w:val="Grid Table 3 - Accent 1"/>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5D8AC2"/>
        <w:insideH w:val="single" w:sz="4" w:space="0" w:color="5D8AC2"/>
        <w:insideV w:val="single" w:sz="4" w:space="0" w:color="5D8AC2"/>
      </w:tblBorders>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DAE5F1" w:fill="DAE5F1"/>
      </w:tcPr>
    </w:tblStylePr>
    <w:tblStylePr w:type="band1Horz">
      <w:rPr>
        <w:rFonts w:ascii="Arial" w:hAnsi="Arial" w:cs="Times New Roman"/>
        <w:color w:val="404040"/>
        <w:sz w:val="22"/>
      </w:rPr>
      <w:tblPr/>
      <w:tcPr>
        <w:shd w:val="clear" w:color="DAE5F1" w:fill="DAE5F1"/>
      </w:tcPr>
    </w:tblStylePr>
  </w:style>
  <w:style w:type="table" w:customStyle="1" w:styleId="GridTable3-Accent2">
    <w:name w:val="Grid Table 3 - Accent 2"/>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D99695"/>
        <w:insideH w:val="single" w:sz="4" w:space="0" w:color="D99695"/>
        <w:insideV w:val="single" w:sz="4" w:space="0" w:color="D99695"/>
      </w:tblBorders>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F2DCDC" w:fill="F2DCDC"/>
      </w:tcPr>
    </w:tblStylePr>
    <w:tblStylePr w:type="band1Horz">
      <w:rPr>
        <w:rFonts w:ascii="Arial" w:hAnsi="Arial" w:cs="Times New Roman"/>
        <w:color w:val="404040"/>
        <w:sz w:val="22"/>
      </w:rPr>
      <w:tblPr/>
      <w:tcPr>
        <w:shd w:val="clear" w:color="F2DCDC" w:fill="F2DCDC"/>
      </w:tcPr>
    </w:tblStylePr>
  </w:style>
  <w:style w:type="table" w:customStyle="1" w:styleId="GridTable3-Accent3">
    <w:name w:val="Grid Table 3 - Accent 3"/>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9ABB59"/>
        <w:insideH w:val="single" w:sz="4" w:space="0" w:color="9ABB59"/>
        <w:insideV w:val="single" w:sz="4" w:space="0" w:color="9ABB59"/>
      </w:tblBorders>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EAF1DC" w:fill="EAF1DC"/>
      </w:tcPr>
    </w:tblStylePr>
    <w:tblStylePr w:type="band1Horz">
      <w:rPr>
        <w:rFonts w:ascii="Arial" w:hAnsi="Arial" w:cs="Times New Roman"/>
        <w:color w:val="404040"/>
        <w:sz w:val="22"/>
      </w:rPr>
      <w:tblPr/>
      <w:tcPr>
        <w:shd w:val="clear" w:color="EAF1DC" w:fill="EAF1DC"/>
      </w:tcPr>
    </w:tblStylePr>
  </w:style>
  <w:style w:type="table" w:customStyle="1" w:styleId="GridTable3-Accent4">
    <w:name w:val="Grid Table 3 - Accent 4"/>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B2A1C6"/>
        <w:insideH w:val="single" w:sz="4" w:space="0" w:color="B2A1C6"/>
        <w:insideV w:val="single" w:sz="4" w:space="0" w:color="B2A1C6"/>
      </w:tblBorders>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E5DFEC" w:fill="E5DFEC"/>
      </w:tcPr>
    </w:tblStylePr>
    <w:tblStylePr w:type="band1Horz">
      <w:rPr>
        <w:rFonts w:ascii="Arial" w:hAnsi="Arial" w:cs="Times New Roman"/>
        <w:color w:val="404040"/>
        <w:sz w:val="22"/>
      </w:rPr>
      <w:tblPr/>
      <w:tcPr>
        <w:shd w:val="clear" w:color="E5DFEC" w:fill="E5DFEC"/>
      </w:tcPr>
    </w:tblStylePr>
  </w:style>
  <w:style w:type="table" w:customStyle="1" w:styleId="GridTable3-Accent5">
    <w:name w:val="Grid Table 3 - Accent 5"/>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4BACC6"/>
        <w:insideH w:val="single" w:sz="4" w:space="0" w:color="4BACC6"/>
        <w:insideV w:val="single" w:sz="4" w:space="0" w:color="4BACC6"/>
      </w:tblBorders>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DAEEF3" w:fill="DAEEF3"/>
      </w:tcPr>
    </w:tblStylePr>
    <w:tblStylePr w:type="band1Horz">
      <w:rPr>
        <w:rFonts w:ascii="Arial" w:hAnsi="Arial" w:cs="Times New Roman"/>
        <w:color w:val="404040"/>
        <w:sz w:val="22"/>
      </w:rPr>
      <w:tblPr/>
      <w:tcPr>
        <w:shd w:val="clear" w:color="DAEEF3" w:fill="DAEEF3"/>
      </w:tcPr>
    </w:tblStylePr>
  </w:style>
  <w:style w:type="table" w:customStyle="1" w:styleId="GridTable3-Accent6">
    <w:name w:val="Grid Table 3 - Accent 6"/>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F79646"/>
        <w:insideH w:val="single" w:sz="4" w:space="0" w:color="F79646"/>
        <w:insideV w:val="single" w:sz="4" w:space="0" w:color="F79646"/>
      </w:tblBorders>
    </w:tblPr>
    <w:tblStylePr w:type="fir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rFonts w:cs="Times New Roman"/>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rFonts w:cs="Times New Roman"/>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s="Times New Roman"/>
        <w:color w:val="404040"/>
        <w:sz w:val="22"/>
      </w:rPr>
      <w:tblPr/>
      <w:tcPr>
        <w:shd w:val="clear" w:color="FDE9D8" w:fill="FDE9D8"/>
      </w:tcPr>
    </w:tblStylePr>
    <w:tblStylePr w:type="band1Horz">
      <w:rPr>
        <w:rFonts w:ascii="Arial" w:hAnsi="Arial" w:cs="Times New Roman"/>
        <w:color w:val="404040"/>
        <w:sz w:val="22"/>
      </w:rPr>
      <w:tblPr/>
      <w:tcPr>
        <w:shd w:val="clear" w:color="FDE9D8" w:fill="FDE9D8"/>
      </w:tcPr>
    </w:tblStylePr>
  </w:style>
  <w:style w:type="table" w:customStyle="1" w:styleId="-41">
    <w:name w:val="Таблица-сетка 41"/>
    <w:basedOn w:val="a4"/>
    <w:next w:val="-4"/>
    <w:uiPriority w:val="59"/>
    <w:rsid w:val="00B358DE"/>
    <w:pPr>
      <w:spacing w:after="0" w:line="240" w:lineRule="auto"/>
    </w:pPr>
    <w:rPr>
      <w:rFonts w:ascii="Calibri" w:hAnsi="Calibri"/>
      <w:sz w:val="20"/>
      <w:szCs w:val="20"/>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Times New Roman"/>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rFonts w:cs="Times New Roman"/>
        <w:b/>
        <w:color w:val="404040"/>
      </w:rPr>
      <w:tblPr/>
      <w:tcPr>
        <w:tcBorders>
          <w:top w:val="singl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CBCBCB" w:fill="CBCBCB"/>
      </w:tcPr>
    </w:tblStylePr>
    <w:tblStylePr w:type="band1Horz">
      <w:rPr>
        <w:rFonts w:ascii="Arial" w:hAnsi="Arial" w:cs="Times New Roman"/>
        <w:color w:val="404040"/>
        <w:sz w:val="22"/>
      </w:rPr>
      <w:tblPr/>
      <w:tcPr>
        <w:shd w:val="clear" w:color="CBCBCB" w:fill="CBCBCB"/>
      </w:tcPr>
    </w:tblStylePr>
  </w:style>
  <w:style w:type="table" w:customStyle="1" w:styleId="GridTable4-Accent1">
    <w:name w:val="Grid Table 4 - Accent 1"/>
    <w:basedOn w:val="a4"/>
    <w:uiPriority w:val="59"/>
    <w:rsid w:val="00B358DE"/>
    <w:pPr>
      <w:spacing w:after="0" w:line="240" w:lineRule="auto"/>
    </w:pPr>
    <w:rPr>
      <w:rFonts w:ascii="Calibri" w:hAnsi="Calibri"/>
      <w:sz w:val="20"/>
      <w:szCs w:val="20"/>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cs="Times New Roman"/>
        <w:b/>
        <w:color w:val="FFFFFF"/>
        <w:sz w:val="22"/>
      </w:rPr>
      <w:tblPr/>
      <w:tcPr>
        <w:tcBorders>
          <w:top w:val="single" w:sz="4" w:space="0" w:color="5D8AC2"/>
          <w:left w:val="single" w:sz="4" w:space="0" w:color="5D8AC2"/>
          <w:bottom w:val="single" w:sz="4" w:space="0" w:color="5D8AC2"/>
          <w:right w:val="single" w:sz="4" w:space="0" w:color="5D8AC2"/>
        </w:tcBorders>
        <w:shd w:val="clear" w:color="5D8AC2" w:fill="5D8AC2"/>
      </w:tcPr>
    </w:tblStylePr>
    <w:tblStylePr w:type="lastRow">
      <w:rPr>
        <w:rFonts w:cs="Times New Roman"/>
        <w:b/>
        <w:color w:val="404040"/>
      </w:rPr>
      <w:tblPr/>
      <w:tcPr>
        <w:tcBorders>
          <w:top w:val="single" w:sz="4" w:space="0" w:color="5D8AC2"/>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CE6F2" w:fill="DCE6F2"/>
      </w:tcPr>
    </w:tblStylePr>
    <w:tblStylePr w:type="band1Horz">
      <w:rPr>
        <w:rFonts w:ascii="Arial" w:hAnsi="Arial" w:cs="Times New Roman"/>
        <w:color w:val="404040"/>
        <w:sz w:val="22"/>
      </w:rPr>
      <w:tblPr/>
      <w:tcPr>
        <w:shd w:val="clear" w:color="DCE6F2" w:fill="DCE6F2"/>
      </w:tcPr>
    </w:tblStylePr>
  </w:style>
  <w:style w:type="table" w:customStyle="1" w:styleId="GridTable4-Accent2">
    <w:name w:val="Grid Table 4 - Accent 2"/>
    <w:basedOn w:val="a4"/>
    <w:uiPriority w:val="59"/>
    <w:rsid w:val="00B358DE"/>
    <w:pPr>
      <w:spacing w:after="0" w:line="240" w:lineRule="auto"/>
    </w:pPr>
    <w:rPr>
      <w:rFonts w:ascii="Calibri" w:hAnsi="Calibri"/>
      <w:sz w:val="20"/>
      <w:szCs w:val="20"/>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cs="Times New Roman"/>
        <w:b/>
        <w:color w:val="FFFFFF"/>
        <w:sz w:val="22"/>
      </w:rPr>
      <w:tblPr/>
      <w:tcPr>
        <w:tcBorders>
          <w:top w:val="single" w:sz="4" w:space="0" w:color="D99695"/>
          <w:left w:val="single" w:sz="4" w:space="0" w:color="D99695"/>
          <w:bottom w:val="single" w:sz="4" w:space="0" w:color="D99695"/>
          <w:right w:val="single" w:sz="4" w:space="0" w:color="D99695"/>
        </w:tcBorders>
        <w:shd w:val="clear" w:color="D99695" w:fill="D99695"/>
      </w:tcPr>
    </w:tblStylePr>
    <w:tblStylePr w:type="lastRow">
      <w:rPr>
        <w:rFonts w:cs="Times New Roman"/>
        <w:b/>
        <w:color w:val="404040"/>
      </w:rPr>
      <w:tblPr/>
      <w:tcPr>
        <w:tcBorders>
          <w:top w:val="single" w:sz="4" w:space="0" w:color="D99695"/>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2DCDC" w:fill="F2DCDC"/>
      </w:tcPr>
    </w:tblStylePr>
    <w:tblStylePr w:type="band1Horz">
      <w:rPr>
        <w:rFonts w:ascii="Arial" w:hAnsi="Arial" w:cs="Times New Roman"/>
        <w:color w:val="404040"/>
        <w:sz w:val="22"/>
      </w:rPr>
      <w:tblPr/>
      <w:tcPr>
        <w:shd w:val="clear" w:color="F2DCDC" w:fill="F2DCDC"/>
      </w:tcPr>
    </w:tblStylePr>
  </w:style>
  <w:style w:type="table" w:customStyle="1" w:styleId="GridTable4-Accent3">
    <w:name w:val="Grid Table 4 - Accent 3"/>
    <w:basedOn w:val="a4"/>
    <w:uiPriority w:val="59"/>
    <w:rsid w:val="00B358DE"/>
    <w:pPr>
      <w:spacing w:after="0" w:line="240" w:lineRule="auto"/>
    </w:pPr>
    <w:rPr>
      <w:rFonts w:ascii="Calibri" w:hAnsi="Calibri"/>
      <w:sz w:val="20"/>
      <w:szCs w:val="20"/>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cs="Times New Roman"/>
        <w:b/>
        <w:color w:val="FFFFFF"/>
        <w:sz w:val="22"/>
      </w:rPr>
      <w:tblPr/>
      <w:tcPr>
        <w:tcBorders>
          <w:top w:val="single" w:sz="4" w:space="0" w:color="9ABB59"/>
          <w:left w:val="single" w:sz="4" w:space="0" w:color="9ABB59"/>
          <w:bottom w:val="single" w:sz="4" w:space="0" w:color="9ABB59"/>
          <w:right w:val="single" w:sz="4" w:space="0" w:color="9ABB59"/>
        </w:tcBorders>
        <w:shd w:val="clear" w:color="9ABB59" w:fill="9ABB59"/>
      </w:tcPr>
    </w:tblStylePr>
    <w:tblStylePr w:type="lastRow">
      <w:rPr>
        <w:rFonts w:cs="Times New Roman"/>
        <w:b/>
        <w:color w:val="404040"/>
      </w:rPr>
      <w:tblPr/>
      <w:tcPr>
        <w:tcBorders>
          <w:top w:val="single" w:sz="4" w:space="0" w:color="9ABB59"/>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AF1DC" w:fill="EAF1DC"/>
      </w:tcPr>
    </w:tblStylePr>
    <w:tblStylePr w:type="band1Horz">
      <w:rPr>
        <w:rFonts w:ascii="Arial" w:hAnsi="Arial" w:cs="Times New Roman"/>
        <w:color w:val="404040"/>
        <w:sz w:val="22"/>
      </w:rPr>
      <w:tblPr/>
      <w:tcPr>
        <w:shd w:val="clear" w:color="EAF1DC" w:fill="EAF1DC"/>
      </w:tcPr>
    </w:tblStylePr>
  </w:style>
  <w:style w:type="table" w:customStyle="1" w:styleId="GridTable4-Accent4">
    <w:name w:val="Grid Table 4 - Accent 4"/>
    <w:basedOn w:val="a4"/>
    <w:uiPriority w:val="59"/>
    <w:rsid w:val="00B358DE"/>
    <w:pPr>
      <w:spacing w:after="0" w:line="240" w:lineRule="auto"/>
    </w:pPr>
    <w:rPr>
      <w:rFonts w:ascii="Calibri" w:hAnsi="Calibri"/>
      <w:sz w:val="20"/>
      <w:szCs w:val="20"/>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cs="Times New Roman"/>
        <w:b/>
        <w:color w:val="FFFFFF"/>
        <w:sz w:val="22"/>
      </w:rPr>
      <w:tblPr/>
      <w:tcPr>
        <w:tcBorders>
          <w:top w:val="single" w:sz="4" w:space="0" w:color="B2A1C6"/>
          <w:left w:val="single" w:sz="4" w:space="0" w:color="B2A1C6"/>
          <w:bottom w:val="single" w:sz="4" w:space="0" w:color="B2A1C6"/>
          <w:right w:val="single" w:sz="4" w:space="0" w:color="B2A1C6"/>
        </w:tcBorders>
        <w:shd w:val="clear" w:color="B2A1C6" w:fill="B2A1C6"/>
      </w:tcPr>
    </w:tblStylePr>
    <w:tblStylePr w:type="lastRow">
      <w:rPr>
        <w:rFonts w:cs="Times New Roman"/>
        <w:b/>
        <w:color w:val="404040"/>
      </w:rPr>
      <w:tblPr/>
      <w:tcPr>
        <w:tcBorders>
          <w:top w:val="single" w:sz="4" w:space="0" w:color="B2A1C6"/>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5DFEC" w:fill="E5DFEC"/>
      </w:tcPr>
    </w:tblStylePr>
    <w:tblStylePr w:type="band1Horz">
      <w:rPr>
        <w:rFonts w:ascii="Arial" w:hAnsi="Arial" w:cs="Times New Roman"/>
        <w:color w:val="404040"/>
        <w:sz w:val="22"/>
      </w:rPr>
      <w:tblPr/>
      <w:tcPr>
        <w:shd w:val="clear" w:color="E5DFEC" w:fill="E5DFEC"/>
      </w:tcPr>
    </w:tblStylePr>
  </w:style>
  <w:style w:type="table" w:customStyle="1" w:styleId="GridTable4-Accent5">
    <w:name w:val="Grid Table 4 - Accent 5"/>
    <w:basedOn w:val="a4"/>
    <w:uiPriority w:val="59"/>
    <w:rsid w:val="00B358DE"/>
    <w:pPr>
      <w:spacing w:after="0" w:line="240" w:lineRule="auto"/>
    </w:pPr>
    <w:rPr>
      <w:rFonts w:ascii="Calibri" w:hAnsi="Calibri"/>
      <w:sz w:val="20"/>
      <w:szCs w:val="20"/>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cs="Times New Roman"/>
        <w:b/>
        <w:color w:val="FFFFFF"/>
        <w:sz w:val="22"/>
      </w:rPr>
      <w:tblPr/>
      <w:tcPr>
        <w:tcBorders>
          <w:top w:val="single" w:sz="4" w:space="0" w:color="4BACC6"/>
          <w:left w:val="single" w:sz="4" w:space="0" w:color="4BACC6"/>
          <w:bottom w:val="single" w:sz="4" w:space="0" w:color="4BACC6"/>
          <w:right w:val="single" w:sz="4" w:space="0" w:color="4BACC6"/>
        </w:tcBorders>
        <w:shd w:val="clear" w:color="4BACC6" w:fill="4BACC6"/>
      </w:tcPr>
    </w:tblStylePr>
    <w:tblStylePr w:type="lastRow">
      <w:rPr>
        <w:rFonts w:cs="Times New Roman"/>
        <w:b/>
        <w:color w:val="404040"/>
      </w:rPr>
      <w:tblPr/>
      <w:tcPr>
        <w:tcBorders>
          <w:top w:val="single" w:sz="4" w:space="0" w:color="4BACC6"/>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AEEF3" w:fill="DAEEF3"/>
      </w:tcPr>
    </w:tblStylePr>
    <w:tblStylePr w:type="band1Horz">
      <w:rPr>
        <w:rFonts w:ascii="Arial" w:hAnsi="Arial" w:cs="Times New Roman"/>
        <w:color w:val="404040"/>
        <w:sz w:val="22"/>
      </w:rPr>
      <w:tblPr/>
      <w:tcPr>
        <w:shd w:val="clear" w:color="DAEEF3" w:fill="DAEEF3"/>
      </w:tcPr>
    </w:tblStylePr>
  </w:style>
  <w:style w:type="table" w:customStyle="1" w:styleId="GridTable4-Accent6">
    <w:name w:val="Grid Table 4 - Accent 6"/>
    <w:basedOn w:val="a4"/>
    <w:uiPriority w:val="59"/>
    <w:rsid w:val="00B358DE"/>
    <w:pPr>
      <w:spacing w:after="0" w:line="240" w:lineRule="auto"/>
    </w:pPr>
    <w:rPr>
      <w:rFonts w:ascii="Calibri" w:hAnsi="Calibri"/>
      <w:sz w:val="20"/>
      <w:szCs w:val="20"/>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cs="Times New Roman"/>
        <w:b/>
        <w:color w:val="FFFFFF"/>
        <w:sz w:val="22"/>
      </w:rPr>
      <w:tblPr/>
      <w:tcPr>
        <w:tcBorders>
          <w:top w:val="single" w:sz="4" w:space="0" w:color="F79646"/>
          <w:left w:val="single" w:sz="4" w:space="0" w:color="F79646"/>
          <w:bottom w:val="single" w:sz="4" w:space="0" w:color="F79646"/>
          <w:right w:val="single" w:sz="4" w:space="0" w:color="F79646"/>
        </w:tcBorders>
        <w:shd w:val="clear" w:color="F79646" w:fill="F79646"/>
      </w:tcPr>
    </w:tblStylePr>
    <w:tblStylePr w:type="lastRow">
      <w:rPr>
        <w:rFonts w:cs="Times New Roman"/>
        <w:b/>
        <w:color w:val="404040"/>
      </w:rPr>
      <w:tblPr/>
      <w:tcPr>
        <w:tcBorders>
          <w:top w:val="single" w:sz="4" w:space="0" w:color="F79646"/>
        </w:tcBorders>
      </w:tc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DE9D8" w:fill="FDE9D8"/>
      </w:tcPr>
    </w:tblStylePr>
    <w:tblStylePr w:type="band1Horz">
      <w:rPr>
        <w:rFonts w:ascii="Arial" w:hAnsi="Arial" w:cs="Times New Roman"/>
        <w:color w:val="404040"/>
        <w:sz w:val="22"/>
      </w:rPr>
      <w:tblPr/>
      <w:tcPr>
        <w:shd w:val="clear" w:color="FDE9D8" w:fill="FDE9D8"/>
      </w:tcPr>
    </w:tblStylePr>
  </w:style>
  <w:style w:type="table" w:customStyle="1" w:styleId="-51">
    <w:name w:val="Таблица-сетка 5 темная1"/>
    <w:basedOn w:val="a4"/>
    <w:next w:val="-5"/>
    <w:uiPriority w:val="99"/>
    <w:rsid w:val="00B358DE"/>
    <w:pPr>
      <w:spacing w:after="0" w:line="240" w:lineRule="auto"/>
    </w:pPr>
    <w:rPr>
      <w:rFonts w:ascii="Calibri" w:hAnsi="Calibri"/>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Times New Roman"/>
        <w:b/>
        <w:color w:val="FFFFFF"/>
        <w:sz w:val="22"/>
      </w:rPr>
      <w:tblPr/>
      <w:tcPr>
        <w:shd w:val="clear" w:color="000000" w:fill="000000"/>
      </w:tcPr>
    </w:tblStylePr>
    <w:tblStylePr w:type="lastRow">
      <w:rPr>
        <w:rFonts w:ascii="Arial" w:hAnsi="Arial" w:cs="Times New Roman"/>
        <w:b/>
        <w:color w:val="FFFFFF"/>
        <w:sz w:val="22"/>
      </w:rPr>
      <w:tblPr/>
      <w:tcPr>
        <w:tcBorders>
          <w:top w:val="single" w:sz="4" w:space="0" w:color="FFFFFF"/>
        </w:tcBorders>
        <w:shd w:val="clear" w:color="000000" w:fill="000000"/>
      </w:tcPr>
    </w:tblStylePr>
    <w:tblStylePr w:type="firstCol">
      <w:rPr>
        <w:rFonts w:ascii="Arial" w:hAnsi="Arial" w:cs="Times New Roman"/>
        <w:b/>
        <w:color w:val="FFFFFF"/>
        <w:sz w:val="22"/>
      </w:rPr>
      <w:tblPr/>
      <w:tcPr>
        <w:shd w:val="clear" w:color="000000" w:fill="000000"/>
      </w:tcPr>
    </w:tblStylePr>
    <w:tblStylePr w:type="lastCol">
      <w:rPr>
        <w:rFonts w:ascii="Arial" w:hAnsi="Arial" w:cs="Times New Roman"/>
        <w:b/>
        <w:color w:val="FFFFFF"/>
        <w:sz w:val="22"/>
      </w:rPr>
      <w:tblPr/>
      <w:tcPr>
        <w:shd w:val="clear" w:color="000000" w:fill="000000"/>
      </w:tcPr>
    </w:tblStylePr>
    <w:tblStylePr w:type="band1Vert">
      <w:rPr>
        <w:rFonts w:cs="Times New Roman"/>
      </w:rPr>
      <w:tblPr/>
      <w:tcPr>
        <w:shd w:val="clear" w:color="8A8A8A" w:fill="8A8A8A"/>
      </w:tcPr>
    </w:tblStylePr>
    <w:tblStylePr w:type="band1Horz">
      <w:rPr>
        <w:rFonts w:cs="Times New Roman"/>
      </w:rPr>
      <w:tblPr/>
      <w:tcPr>
        <w:shd w:val="clear" w:color="8A8A8A" w:fill="8A8A8A"/>
      </w:tcPr>
    </w:tblStylePr>
  </w:style>
  <w:style w:type="table" w:customStyle="1" w:styleId="GridTable5Dark-Accent1">
    <w:name w:val="Grid Table 5 Dark- Accent 1"/>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Times New Roman"/>
        <w:b/>
        <w:color w:val="FFFFFF"/>
        <w:sz w:val="22"/>
      </w:rPr>
      <w:tblPr/>
      <w:tcPr>
        <w:shd w:val="clear" w:color="4F81BD" w:fill="4F81BD"/>
      </w:tcPr>
    </w:tblStylePr>
    <w:tblStylePr w:type="lastRow">
      <w:rPr>
        <w:rFonts w:ascii="Arial" w:hAnsi="Arial" w:cs="Times New Roman"/>
        <w:b/>
        <w:color w:val="FFFFFF"/>
        <w:sz w:val="22"/>
      </w:rPr>
      <w:tblPr/>
      <w:tcPr>
        <w:tcBorders>
          <w:top w:val="single" w:sz="4" w:space="0" w:color="FFFFFF"/>
        </w:tcBorders>
        <w:shd w:val="clear" w:color="4F81BD" w:fill="4F81BD"/>
      </w:tcPr>
    </w:tblStylePr>
    <w:tblStylePr w:type="firstCol">
      <w:rPr>
        <w:rFonts w:ascii="Arial" w:hAnsi="Arial" w:cs="Times New Roman"/>
        <w:b/>
        <w:color w:val="FFFFFF"/>
        <w:sz w:val="22"/>
      </w:rPr>
      <w:tblPr/>
      <w:tcPr>
        <w:shd w:val="clear" w:color="4F81BD" w:fill="4F81BD"/>
      </w:tcPr>
    </w:tblStylePr>
    <w:tblStylePr w:type="lastCol">
      <w:rPr>
        <w:rFonts w:ascii="Arial" w:hAnsi="Arial" w:cs="Times New Roman"/>
        <w:b/>
        <w:color w:val="FFFFFF"/>
        <w:sz w:val="22"/>
      </w:rPr>
      <w:tblPr/>
      <w:tcPr>
        <w:shd w:val="clear" w:color="4F81BD" w:fill="4F81BD"/>
      </w:tcPr>
    </w:tblStylePr>
    <w:tblStylePr w:type="band1Vert">
      <w:rPr>
        <w:rFonts w:cs="Times New Roman"/>
      </w:rPr>
      <w:tblPr/>
      <w:tcPr>
        <w:shd w:val="clear" w:color="AEC4E0" w:fill="AEC4E0"/>
      </w:tcPr>
    </w:tblStylePr>
    <w:tblStylePr w:type="band1Horz">
      <w:rPr>
        <w:rFonts w:cs="Times New Roman"/>
      </w:rPr>
      <w:tblPr/>
      <w:tcPr>
        <w:shd w:val="clear" w:color="AEC4E0" w:fill="AEC4E0"/>
      </w:tcPr>
    </w:tblStylePr>
  </w:style>
  <w:style w:type="table" w:customStyle="1" w:styleId="GridTable5Dark-Accent2">
    <w:name w:val="Grid Table 5 Dark - Accent 2"/>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Times New Roman"/>
        <w:b/>
        <w:color w:val="FFFFFF"/>
        <w:sz w:val="22"/>
      </w:rPr>
      <w:tblPr/>
      <w:tcPr>
        <w:shd w:val="clear" w:color="C0504D" w:fill="C0504D"/>
      </w:tcPr>
    </w:tblStylePr>
    <w:tblStylePr w:type="lastRow">
      <w:rPr>
        <w:rFonts w:ascii="Arial" w:hAnsi="Arial" w:cs="Times New Roman"/>
        <w:b/>
        <w:color w:val="FFFFFF"/>
        <w:sz w:val="22"/>
      </w:rPr>
      <w:tblPr/>
      <w:tcPr>
        <w:tcBorders>
          <w:top w:val="single" w:sz="4" w:space="0" w:color="FFFFFF"/>
        </w:tcBorders>
        <w:shd w:val="clear" w:color="C0504D" w:fill="C0504D"/>
      </w:tcPr>
    </w:tblStylePr>
    <w:tblStylePr w:type="firstCol">
      <w:rPr>
        <w:rFonts w:ascii="Arial" w:hAnsi="Arial" w:cs="Times New Roman"/>
        <w:b/>
        <w:color w:val="FFFFFF"/>
        <w:sz w:val="22"/>
      </w:rPr>
      <w:tblPr/>
      <w:tcPr>
        <w:shd w:val="clear" w:color="C0504D" w:fill="C0504D"/>
      </w:tcPr>
    </w:tblStylePr>
    <w:tblStylePr w:type="lastCol">
      <w:rPr>
        <w:rFonts w:ascii="Arial" w:hAnsi="Arial" w:cs="Times New Roman"/>
        <w:b/>
        <w:color w:val="FFFFFF"/>
        <w:sz w:val="22"/>
      </w:rPr>
      <w:tblPr/>
      <w:tcPr>
        <w:shd w:val="clear" w:color="C0504D" w:fill="C0504D"/>
      </w:tcPr>
    </w:tblStylePr>
    <w:tblStylePr w:type="band1Vert">
      <w:rPr>
        <w:rFonts w:cs="Times New Roman"/>
      </w:rPr>
      <w:tblPr/>
      <w:tcPr>
        <w:shd w:val="clear" w:color="E2AEAD" w:fill="E2AEAD"/>
      </w:tcPr>
    </w:tblStylePr>
    <w:tblStylePr w:type="band1Horz">
      <w:rPr>
        <w:rFonts w:cs="Times New Roman"/>
      </w:rPr>
      <w:tblPr/>
      <w:tcPr>
        <w:shd w:val="clear" w:color="E2AEAD" w:fill="E2AEAD"/>
      </w:tcPr>
    </w:tblStylePr>
  </w:style>
  <w:style w:type="table" w:customStyle="1" w:styleId="GridTable5Dark-Accent3">
    <w:name w:val="Grid Table 5 Dark - Accent 3"/>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Times New Roman"/>
        <w:b/>
        <w:color w:val="FFFFFF"/>
        <w:sz w:val="22"/>
      </w:rPr>
      <w:tblPr/>
      <w:tcPr>
        <w:shd w:val="clear" w:color="9BBB59" w:fill="9BBB59"/>
      </w:tcPr>
    </w:tblStylePr>
    <w:tblStylePr w:type="lastRow">
      <w:rPr>
        <w:rFonts w:ascii="Arial" w:hAnsi="Arial" w:cs="Times New Roman"/>
        <w:b/>
        <w:color w:val="FFFFFF"/>
        <w:sz w:val="22"/>
      </w:rPr>
      <w:tblPr/>
      <w:tcPr>
        <w:tcBorders>
          <w:top w:val="single" w:sz="4" w:space="0" w:color="FFFFFF"/>
        </w:tcBorders>
        <w:shd w:val="clear" w:color="9BBB59" w:fill="9BBB59"/>
      </w:tcPr>
    </w:tblStylePr>
    <w:tblStylePr w:type="firstCol">
      <w:rPr>
        <w:rFonts w:ascii="Arial" w:hAnsi="Arial" w:cs="Times New Roman"/>
        <w:b/>
        <w:color w:val="FFFFFF"/>
        <w:sz w:val="22"/>
      </w:rPr>
      <w:tblPr/>
      <w:tcPr>
        <w:shd w:val="clear" w:color="9BBB59" w:fill="9BBB59"/>
      </w:tcPr>
    </w:tblStylePr>
    <w:tblStylePr w:type="lastCol">
      <w:rPr>
        <w:rFonts w:ascii="Arial" w:hAnsi="Arial" w:cs="Times New Roman"/>
        <w:b/>
        <w:color w:val="FFFFFF"/>
        <w:sz w:val="22"/>
      </w:rPr>
      <w:tblPr/>
      <w:tcPr>
        <w:shd w:val="clear" w:color="9BBB59" w:fill="9BBB59"/>
      </w:tcPr>
    </w:tblStylePr>
    <w:tblStylePr w:type="band1Vert">
      <w:rPr>
        <w:rFonts w:cs="Times New Roman"/>
      </w:rPr>
      <w:tblPr/>
      <w:tcPr>
        <w:shd w:val="clear" w:color="D0DFB2" w:fill="D0DFB2"/>
      </w:tcPr>
    </w:tblStylePr>
    <w:tblStylePr w:type="band1Horz">
      <w:rPr>
        <w:rFonts w:cs="Times New Roman"/>
      </w:rPr>
      <w:tblPr/>
      <w:tcPr>
        <w:shd w:val="clear" w:color="D0DFB2" w:fill="D0DFB2"/>
      </w:tcPr>
    </w:tblStylePr>
  </w:style>
  <w:style w:type="table" w:customStyle="1" w:styleId="GridTable5Dark-Accent4">
    <w:name w:val="Grid Table 5 Dark- Accent 4"/>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Times New Roman"/>
        <w:b/>
        <w:color w:val="FFFFFF"/>
        <w:sz w:val="22"/>
      </w:rPr>
      <w:tblPr/>
      <w:tcPr>
        <w:shd w:val="clear" w:color="8064A2" w:fill="8064A2"/>
      </w:tcPr>
    </w:tblStylePr>
    <w:tblStylePr w:type="lastRow">
      <w:rPr>
        <w:rFonts w:ascii="Arial" w:hAnsi="Arial" w:cs="Times New Roman"/>
        <w:b/>
        <w:color w:val="FFFFFF"/>
        <w:sz w:val="22"/>
      </w:rPr>
      <w:tblPr/>
      <w:tcPr>
        <w:tcBorders>
          <w:top w:val="single" w:sz="4" w:space="0" w:color="FFFFFF"/>
        </w:tcBorders>
        <w:shd w:val="clear" w:color="8064A2" w:fill="8064A2"/>
      </w:tcPr>
    </w:tblStylePr>
    <w:tblStylePr w:type="firstCol">
      <w:rPr>
        <w:rFonts w:ascii="Arial" w:hAnsi="Arial" w:cs="Times New Roman"/>
        <w:b/>
        <w:color w:val="FFFFFF"/>
        <w:sz w:val="22"/>
      </w:rPr>
      <w:tblPr/>
      <w:tcPr>
        <w:shd w:val="clear" w:color="8064A2" w:fill="8064A2"/>
      </w:tcPr>
    </w:tblStylePr>
    <w:tblStylePr w:type="lastCol">
      <w:rPr>
        <w:rFonts w:ascii="Arial" w:hAnsi="Arial" w:cs="Times New Roman"/>
        <w:b/>
        <w:color w:val="FFFFFF"/>
        <w:sz w:val="22"/>
      </w:rPr>
      <w:tblPr/>
      <w:tcPr>
        <w:shd w:val="clear" w:color="8064A2" w:fill="8064A2"/>
      </w:tcPr>
    </w:tblStylePr>
    <w:tblStylePr w:type="band1Vert">
      <w:rPr>
        <w:rFonts w:cs="Times New Roman"/>
      </w:rPr>
      <w:tblPr/>
      <w:tcPr>
        <w:shd w:val="clear" w:color="C4B7D4" w:fill="C4B7D4"/>
      </w:tcPr>
    </w:tblStylePr>
    <w:tblStylePr w:type="band1Horz">
      <w:rPr>
        <w:rFonts w:cs="Times New Roman"/>
      </w:rPr>
      <w:tblPr/>
      <w:tcPr>
        <w:shd w:val="clear" w:color="C4B7D4" w:fill="C4B7D4"/>
      </w:tcPr>
    </w:tblStylePr>
  </w:style>
  <w:style w:type="table" w:customStyle="1" w:styleId="GridTable5Dark-Accent5">
    <w:name w:val="Grid Table 5 Dark - Accent 5"/>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Times New Roman"/>
        <w:b/>
        <w:color w:val="FFFFFF"/>
        <w:sz w:val="22"/>
      </w:rPr>
      <w:tblPr/>
      <w:tcPr>
        <w:shd w:val="clear" w:color="4BACC6" w:fill="4BACC6"/>
      </w:tcPr>
    </w:tblStylePr>
    <w:tblStylePr w:type="lastRow">
      <w:rPr>
        <w:rFonts w:ascii="Arial" w:hAnsi="Arial" w:cs="Times New Roman"/>
        <w:b/>
        <w:color w:val="FFFFFF"/>
        <w:sz w:val="22"/>
      </w:rPr>
      <w:tblPr/>
      <w:tcPr>
        <w:tcBorders>
          <w:top w:val="single" w:sz="4" w:space="0" w:color="FFFFFF"/>
        </w:tcBorders>
        <w:shd w:val="clear" w:color="4BACC6" w:fill="4BACC6"/>
      </w:tcPr>
    </w:tblStylePr>
    <w:tblStylePr w:type="firstCol">
      <w:rPr>
        <w:rFonts w:ascii="Arial" w:hAnsi="Arial" w:cs="Times New Roman"/>
        <w:b/>
        <w:color w:val="FFFFFF"/>
        <w:sz w:val="22"/>
      </w:rPr>
      <w:tblPr/>
      <w:tcPr>
        <w:shd w:val="clear" w:color="4BACC6" w:fill="4BACC6"/>
      </w:tcPr>
    </w:tblStylePr>
    <w:tblStylePr w:type="lastCol">
      <w:rPr>
        <w:rFonts w:ascii="Arial" w:hAnsi="Arial" w:cs="Times New Roman"/>
        <w:b/>
        <w:color w:val="FFFFFF"/>
        <w:sz w:val="22"/>
      </w:rPr>
      <w:tblPr/>
      <w:tcPr>
        <w:shd w:val="clear" w:color="4BACC6" w:fill="4BACC6"/>
      </w:tcPr>
    </w:tblStylePr>
    <w:tblStylePr w:type="band1Vert">
      <w:rPr>
        <w:rFonts w:cs="Times New Roman"/>
      </w:rPr>
      <w:tblPr/>
      <w:tcPr>
        <w:shd w:val="clear" w:color="ACD8E4" w:fill="ACD8E4"/>
      </w:tcPr>
    </w:tblStylePr>
    <w:tblStylePr w:type="band1Horz">
      <w:rPr>
        <w:rFonts w:cs="Times New Roman"/>
      </w:rPr>
      <w:tblPr/>
      <w:tcPr>
        <w:shd w:val="clear" w:color="ACD8E4" w:fill="ACD8E4"/>
      </w:tcPr>
    </w:tblStylePr>
  </w:style>
  <w:style w:type="table" w:customStyle="1" w:styleId="GridTable5Dark-Accent6">
    <w:name w:val="Grid Table 5 Dark - Accent 6"/>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rFonts w:ascii="Arial" w:hAnsi="Arial" w:cs="Times New Roman"/>
        <w:b/>
        <w:color w:val="FFFFFF"/>
        <w:sz w:val="22"/>
      </w:rPr>
      <w:tblPr/>
      <w:tcPr>
        <w:shd w:val="clear" w:color="F79646" w:fill="F79646"/>
      </w:tcPr>
    </w:tblStylePr>
    <w:tblStylePr w:type="lastRow">
      <w:rPr>
        <w:rFonts w:ascii="Arial" w:hAnsi="Arial" w:cs="Times New Roman"/>
        <w:b/>
        <w:color w:val="FFFFFF"/>
        <w:sz w:val="22"/>
      </w:rPr>
      <w:tblPr/>
      <w:tcPr>
        <w:tcBorders>
          <w:top w:val="single" w:sz="4" w:space="0" w:color="FFFFFF"/>
        </w:tcBorders>
        <w:shd w:val="clear" w:color="F79646" w:fill="F79646"/>
      </w:tcPr>
    </w:tblStylePr>
    <w:tblStylePr w:type="firstCol">
      <w:rPr>
        <w:rFonts w:ascii="Arial" w:hAnsi="Arial" w:cs="Times New Roman"/>
        <w:b/>
        <w:color w:val="FFFFFF"/>
        <w:sz w:val="22"/>
      </w:rPr>
      <w:tblPr/>
      <w:tcPr>
        <w:shd w:val="clear" w:color="F79646" w:fill="F79646"/>
      </w:tcPr>
    </w:tblStylePr>
    <w:tblStylePr w:type="lastCol">
      <w:rPr>
        <w:rFonts w:ascii="Arial" w:hAnsi="Arial" w:cs="Times New Roman"/>
        <w:b/>
        <w:color w:val="FFFFFF"/>
        <w:sz w:val="22"/>
      </w:rPr>
      <w:tblPr/>
      <w:tcPr>
        <w:shd w:val="clear" w:color="F79646" w:fill="F79646"/>
      </w:tcPr>
    </w:tblStylePr>
    <w:tblStylePr w:type="band1Vert">
      <w:rPr>
        <w:rFonts w:cs="Times New Roman"/>
      </w:rPr>
      <w:tblPr/>
      <w:tcPr>
        <w:shd w:val="clear" w:color="FBCEAA" w:fill="FBCEAA"/>
      </w:tcPr>
    </w:tblStylePr>
    <w:tblStylePr w:type="band1Horz">
      <w:rPr>
        <w:rFonts w:cs="Times New Roman"/>
      </w:rPr>
      <w:tblPr/>
      <w:tcPr>
        <w:shd w:val="clear" w:color="FBCEAA" w:fill="FBCEAA"/>
      </w:tcPr>
    </w:tblStylePr>
  </w:style>
  <w:style w:type="table" w:customStyle="1" w:styleId="-61">
    <w:name w:val="Таблица-сетка 6 цветная1"/>
    <w:basedOn w:val="a4"/>
    <w:next w:val="-6"/>
    <w:uiPriority w:val="99"/>
    <w:rsid w:val="00B358DE"/>
    <w:pPr>
      <w:spacing w:after="0" w:line="240" w:lineRule="auto"/>
    </w:pPr>
    <w:rPr>
      <w:rFonts w:ascii="Calibri" w:hAnsi="Calibri"/>
      <w:sz w:val="20"/>
      <w:szCs w:val="20"/>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rFonts w:cs="Times New Roman"/>
        <w:b/>
        <w:color w:val="7F7F7F"/>
      </w:rPr>
      <w:tblPr/>
      <w:tcPr>
        <w:tcBorders>
          <w:bottom w:val="single" w:sz="12" w:space="0" w:color="7F7F7F"/>
        </w:tcBorders>
      </w:tcPr>
    </w:tblStylePr>
    <w:tblStylePr w:type="lastRow">
      <w:rPr>
        <w:rFonts w:cs="Times New Roman"/>
        <w:b/>
        <w:color w:val="7F7F7F"/>
      </w:rPr>
    </w:tblStylePr>
    <w:tblStylePr w:type="firstCol">
      <w:rPr>
        <w:rFonts w:cs="Times New Roman"/>
        <w:b/>
        <w:color w:val="7F7F7F"/>
      </w:rPr>
    </w:tblStylePr>
    <w:tblStylePr w:type="lastCol">
      <w:rPr>
        <w:rFonts w:cs="Times New Roman"/>
        <w:b/>
        <w:color w:val="7F7F7F"/>
      </w:rPr>
    </w:tblStylePr>
    <w:tblStylePr w:type="band1Vert">
      <w:rPr>
        <w:rFonts w:cs="Times New Roman"/>
      </w:rPr>
      <w:tblPr/>
      <w:tcPr>
        <w:shd w:val="clear" w:color="CBCBCB" w:fill="CBCBCB"/>
      </w:tcPr>
    </w:tblStylePr>
    <w:tblStylePr w:type="band1Horz">
      <w:rPr>
        <w:rFonts w:ascii="Arial" w:hAnsi="Arial" w:cs="Times New Roman"/>
        <w:color w:val="7F7F7F"/>
        <w:sz w:val="22"/>
      </w:rPr>
      <w:tblPr/>
      <w:tcPr>
        <w:shd w:val="clear" w:color="CBCBCB" w:fill="CBCBCB"/>
      </w:tcPr>
    </w:tblStylePr>
    <w:tblStylePr w:type="band2Horz">
      <w:rPr>
        <w:rFonts w:ascii="Arial" w:hAnsi="Arial" w:cs="Times New Roman"/>
        <w:color w:val="7F7F7F"/>
        <w:sz w:val="22"/>
      </w:rPr>
    </w:tblStylePr>
  </w:style>
  <w:style w:type="table" w:customStyle="1" w:styleId="GridTable6Colorful-Accent1">
    <w:name w:val="Grid Table 6 Colorful - Accent 1"/>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rFonts w:cs="Times New Roman"/>
        <w:b/>
        <w:color w:val="A6BFDD"/>
      </w:rPr>
      <w:tblPr/>
      <w:tcPr>
        <w:tcBorders>
          <w:bottom w:val="single" w:sz="12" w:space="0" w:color="A6BFDD"/>
        </w:tcBorders>
      </w:tcPr>
    </w:tblStylePr>
    <w:tblStylePr w:type="lastRow">
      <w:rPr>
        <w:rFonts w:cs="Times New Roman"/>
        <w:b/>
        <w:color w:val="A6BFDD"/>
      </w:rPr>
    </w:tblStylePr>
    <w:tblStylePr w:type="firstCol">
      <w:rPr>
        <w:rFonts w:cs="Times New Roman"/>
        <w:b/>
        <w:color w:val="A6BFDD"/>
      </w:rPr>
    </w:tblStylePr>
    <w:tblStylePr w:type="lastCol">
      <w:rPr>
        <w:rFonts w:cs="Times New Roman"/>
        <w:b/>
        <w:color w:val="A6BFDD"/>
      </w:rPr>
    </w:tblStylePr>
    <w:tblStylePr w:type="band1Vert">
      <w:rPr>
        <w:rFonts w:cs="Times New Roman"/>
      </w:rPr>
      <w:tblPr/>
      <w:tcPr>
        <w:shd w:val="clear" w:color="DAE5F1" w:fill="DAE5F1"/>
      </w:tcPr>
    </w:tblStylePr>
    <w:tblStylePr w:type="band1Horz">
      <w:rPr>
        <w:rFonts w:ascii="Arial" w:hAnsi="Arial" w:cs="Times New Roman"/>
        <w:color w:val="A6BFDD"/>
        <w:sz w:val="22"/>
      </w:rPr>
      <w:tblPr/>
      <w:tcPr>
        <w:shd w:val="clear" w:color="DAE5F1" w:fill="DAE5F1"/>
      </w:tcPr>
    </w:tblStylePr>
    <w:tblStylePr w:type="band2Horz">
      <w:rPr>
        <w:rFonts w:ascii="Arial" w:hAnsi="Arial" w:cs="Times New Roman"/>
        <w:color w:val="A6BFDD"/>
        <w:sz w:val="22"/>
      </w:rPr>
    </w:tblStylePr>
  </w:style>
  <w:style w:type="table" w:customStyle="1" w:styleId="GridTable6Colorful-Accent2">
    <w:name w:val="Grid Table 6 Colorful - Accent 2"/>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rFonts w:cs="Times New Roman"/>
        <w:b/>
        <w:color w:val="D99695"/>
      </w:rPr>
      <w:tblPr/>
      <w:tcPr>
        <w:tcBorders>
          <w:bottom w:val="single" w:sz="12" w:space="0" w:color="D99695"/>
        </w:tcBorders>
      </w:tcPr>
    </w:tblStylePr>
    <w:tblStylePr w:type="lastRow">
      <w:rPr>
        <w:rFonts w:cs="Times New Roman"/>
        <w:b/>
        <w:color w:val="D99695"/>
      </w:rPr>
    </w:tblStylePr>
    <w:tblStylePr w:type="firstCol">
      <w:rPr>
        <w:rFonts w:cs="Times New Roman"/>
        <w:b/>
        <w:color w:val="D99695"/>
      </w:rPr>
    </w:tblStylePr>
    <w:tblStylePr w:type="lastCol">
      <w:rPr>
        <w:rFonts w:cs="Times New Roman"/>
        <w:b/>
        <w:color w:val="D99695"/>
      </w:rPr>
    </w:tblStylePr>
    <w:tblStylePr w:type="band1Vert">
      <w:rPr>
        <w:rFonts w:cs="Times New Roman"/>
      </w:rPr>
      <w:tblPr/>
      <w:tcPr>
        <w:shd w:val="clear" w:color="F2DCDC" w:fill="F2DCDC"/>
      </w:tcPr>
    </w:tblStylePr>
    <w:tblStylePr w:type="band1Horz">
      <w:rPr>
        <w:rFonts w:ascii="Arial" w:hAnsi="Arial" w:cs="Times New Roman"/>
        <w:color w:val="D99695"/>
        <w:sz w:val="22"/>
      </w:rPr>
      <w:tblPr/>
      <w:tcPr>
        <w:shd w:val="clear" w:color="F2DCDC" w:fill="F2DCDC"/>
      </w:tcPr>
    </w:tblStylePr>
    <w:tblStylePr w:type="band2Horz">
      <w:rPr>
        <w:rFonts w:ascii="Arial" w:hAnsi="Arial" w:cs="Times New Roman"/>
        <w:color w:val="D99695"/>
        <w:sz w:val="22"/>
      </w:rPr>
    </w:tblStylePr>
  </w:style>
  <w:style w:type="table" w:customStyle="1" w:styleId="GridTable6Colorful-Accent3">
    <w:name w:val="Grid Table 6 Colorful - Accent 3"/>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rFonts w:cs="Times New Roman"/>
        <w:b/>
        <w:color w:val="9ABB59"/>
      </w:rPr>
      <w:tblPr/>
      <w:tcPr>
        <w:tcBorders>
          <w:bottom w:val="single" w:sz="12" w:space="0" w:color="9ABB59"/>
        </w:tcBorders>
      </w:tcPr>
    </w:tblStylePr>
    <w:tblStylePr w:type="lastRow">
      <w:rPr>
        <w:rFonts w:cs="Times New Roman"/>
        <w:b/>
        <w:color w:val="9ABB59"/>
      </w:rPr>
    </w:tblStylePr>
    <w:tblStylePr w:type="firstCol">
      <w:rPr>
        <w:rFonts w:cs="Times New Roman"/>
        <w:b/>
        <w:color w:val="9ABB59"/>
      </w:rPr>
    </w:tblStylePr>
    <w:tblStylePr w:type="lastCol">
      <w:rPr>
        <w:rFonts w:cs="Times New Roman"/>
        <w:b/>
        <w:color w:val="9ABB59"/>
      </w:rPr>
    </w:tblStylePr>
    <w:tblStylePr w:type="band1Vert">
      <w:rPr>
        <w:rFonts w:cs="Times New Roman"/>
      </w:rPr>
      <w:tblPr/>
      <w:tcPr>
        <w:shd w:val="clear" w:color="EAF1DC" w:fill="EAF1DC"/>
      </w:tcPr>
    </w:tblStylePr>
    <w:tblStylePr w:type="band1Horz">
      <w:rPr>
        <w:rFonts w:ascii="Arial" w:hAnsi="Arial" w:cs="Times New Roman"/>
        <w:color w:val="9ABB59"/>
        <w:sz w:val="22"/>
      </w:rPr>
      <w:tblPr/>
      <w:tcPr>
        <w:shd w:val="clear" w:color="EAF1DC" w:fill="EAF1DC"/>
      </w:tcPr>
    </w:tblStylePr>
    <w:tblStylePr w:type="band2Horz">
      <w:rPr>
        <w:rFonts w:ascii="Arial" w:hAnsi="Arial" w:cs="Times New Roman"/>
        <w:color w:val="9ABB59"/>
        <w:sz w:val="22"/>
      </w:rPr>
    </w:tblStylePr>
  </w:style>
  <w:style w:type="table" w:customStyle="1" w:styleId="GridTable6Colorful-Accent4">
    <w:name w:val="Grid Table 6 Colorful - Accent 4"/>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rFonts w:cs="Times New Roman"/>
        <w:b/>
        <w:color w:val="B2A1C6"/>
      </w:rPr>
      <w:tblPr/>
      <w:tcPr>
        <w:tcBorders>
          <w:bottom w:val="single" w:sz="12" w:space="0" w:color="B2A1C6"/>
        </w:tcBorders>
      </w:tcPr>
    </w:tblStylePr>
    <w:tblStylePr w:type="lastRow">
      <w:rPr>
        <w:rFonts w:cs="Times New Roman"/>
        <w:b/>
        <w:color w:val="B2A1C6"/>
      </w:rPr>
    </w:tblStylePr>
    <w:tblStylePr w:type="firstCol">
      <w:rPr>
        <w:rFonts w:cs="Times New Roman"/>
        <w:b/>
        <w:color w:val="B2A1C6"/>
      </w:rPr>
    </w:tblStylePr>
    <w:tblStylePr w:type="lastCol">
      <w:rPr>
        <w:rFonts w:cs="Times New Roman"/>
        <w:b/>
        <w:color w:val="B2A1C6"/>
      </w:rPr>
    </w:tblStylePr>
    <w:tblStylePr w:type="band1Vert">
      <w:rPr>
        <w:rFonts w:cs="Times New Roman"/>
      </w:rPr>
      <w:tblPr/>
      <w:tcPr>
        <w:shd w:val="clear" w:color="E5DFEC" w:fill="E5DFEC"/>
      </w:tcPr>
    </w:tblStylePr>
    <w:tblStylePr w:type="band1Horz">
      <w:rPr>
        <w:rFonts w:ascii="Arial" w:hAnsi="Arial" w:cs="Times New Roman"/>
        <w:color w:val="B2A1C6"/>
        <w:sz w:val="22"/>
      </w:rPr>
      <w:tblPr/>
      <w:tcPr>
        <w:shd w:val="clear" w:color="E5DFEC" w:fill="E5DFEC"/>
      </w:tcPr>
    </w:tblStylePr>
    <w:tblStylePr w:type="band2Horz">
      <w:rPr>
        <w:rFonts w:ascii="Arial" w:hAnsi="Arial" w:cs="Times New Roman"/>
        <w:color w:val="B2A1C6"/>
        <w:sz w:val="22"/>
      </w:rPr>
    </w:tblStylePr>
  </w:style>
  <w:style w:type="table" w:customStyle="1" w:styleId="GridTable6Colorful-Accent5">
    <w:name w:val="Grid Table 6 Colorful - Accent 5"/>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rFonts w:cs="Times New Roman"/>
        <w:b/>
        <w:color w:val="266779"/>
      </w:rPr>
      <w:tblPr/>
      <w:tcPr>
        <w:tcBorders>
          <w:bottom w:val="single" w:sz="12" w:space="0" w:color="4BACC6"/>
        </w:tcBorders>
      </w:tcPr>
    </w:tblStylePr>
    <w:tblStylePr w:type="lastRow">
      <w:rPr>
        <w:rFonts w:cs="Times New Roman"/>
        <w:b/>
        <w:color w:val="266779"/>
      </w:rPr>
    </w:tblStylePr>
    <w:tblStylePr w:type="firstCol">
      <w:rPr>
        <w:rFonts w:cs="Times New Roman"/>
        <w:b/>
        <w:color w:val="266779"/>
      </w:rPr>
    </w:tblStylePr>
    <w:tblStylePr w:type="lastCol">
      <w:rPr>
        <w:rFonts w:cs="Times New Roman"/>
        <w:b/>
        <w:color w:val="266779"/>
      </w:rPr>
    </w:tblStylePr>
    <w:tblStylePr w:type="band1Vert">
      <w:rPr>
        <w:rFonts w:cs="Times New Roman"/>
      </w:rPr>
      <w:tblPr/>
      <w:tcPr>
        <w:shd w:val="clear" w:color="DAEEF3" w:fill="DAEEF3"/>
      </w:tcPr>
    </w:tblStylePr>
    <w:tblStylePr w:type="band1Horz">
      <w:rPr>
        <w:rFonts w:ascii="Arial" w:hAnsi="Arial" w:cs="Times New Roman"/>
        <w:color w:val="266779"/>
        <w:sz w:val="22"/>
      </w:rPr>
      <w:tblPr/>
      <w:tcPr>
        <w:shd w:val="clear" w:color="DAEEF3" w:fill="DAEEF3"/>
      </w:tcPr>
    </w:tblStylePr>
    <w:tblStylePr w:type="band2Horz">
      <w:rPr>
        <w:rFonts w:ascii="Arial" w:hAnsi="Arial" w:cs="Times New Roman"/>
        <w:color w:val="266779"/>
        <w:sz w:val="22"/>
      </w:rPr>
    </w:tblStylePr>
  </w:style>
  <w:style w:type="table" w:customStyle="1" w:styleId="GridTable6Colorful-Accent6">
    <w:name w:val="Grid Table 6 Colorful - Accent 6"/>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rFonts w:cs="Times New Roman"/>
        <w:b/>
        <w:color w:val="266779"/>
      </w:rPr>
      <w:tblPr/>
      <w:tcPr>
        <w:tcBorders>
          <w:bottom w:val="single" w:sz="12" w:space="0" w:color="F79646"/>
        </w:tcBorders>
      </w:tcPr>
    </w:tblStylePr>
    <w:tblStylePr w:type="lastRow">
      <w:rPr>
        <w:rFonts w:cs="Times New Roman"/>
        <w:b/>
        <w:color w:val="266779"/>
      </w:rPr>
    </w:tblStylePr>
    <w:tblStylePr w:type="firstCol">
      <w:rPr>
        <w:rFonts w:cs="Times New Roman"/>
        <w:b/>
        <w:color w:val="266779"/>
      </w:rPr>
    </w:tblStylePr>
    <w:tblStylePr w:type="lastCol">
      <w:rPr>
        <w:rFonts w:cs="Times New Roman"/>
        <w:b/>
        <w:color w:val="266779"/>
      </w:rPr>
    </w:tblStylePr>
    <w:tblStylePr w:type="band1Vert">
      <w:rPr>
        <w:rFonts w:cs="Times New Roman"/>
      </w:rPr>
      <w:tblPr/>
      <w:tcPr>
        <w:shd w:val="clear" w:color="FDE9D8" w:fill="FDE9D8"/>
      </w:tcPr>
    </w:tblStylePr>
    <w:tblStylePr w:type="band1Horz">
      <w:rPr>
        <w:rFonts w:ascii="Arial" w:hAnsi="Arial" w:cs="Times New Roman"/>
        <w:color w:val="266779"/>
        <w:sz w:val="22"/>
      </w:rPr>
      <w:tblPr/>
      <w:tcPr>
        <w:shd w:val="clear" w:color="FDE9D8" w:fill="FDE9D8"/>
      </w:tcPr>
    </w:tblStylePr>
    <w:tblStylePr w:type="band2Horz">
      <w:rPr>
        <w:rFonts w:ascii="Arial" w:hAnsi="Arial" w:cs="Times New Roman"/>
        <w:color w:val="266779"/>
        <w:sz w:val="22"/>
      </w:rPr>
    </w:tblStylePr>
  </w:style>
  <w:style w:type="table" w:customStyle="1" w:styleId="-71">
    <w:name w:val="Таблица-сетка 7 цветная1"/>
    <w:basedOn w:val="a4"/>
    <w:next w:val="-7"/>
    <w:uiPriority w:val="99"/>
    <w:rsid w:val="00B358DE"/>
    <w:pPr>
      <w:spacing w:after="0" w:line="240" w:lineRule="auto"/>
    </w:pPr>
    <w:rPr>
      <w:rFonts w:ascii="Calibri" w:hAnsi="Calibri"/>
      <w:sz w:val="20"/>
      <w:szCs w:val="20"/>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Times New Roman"/>
        <w:b/>
        <w:color w:val="7F7F7F"/>
        <w:sz w:val="22"/>
      </w:rPr>
      <w:tblPr/>
      <w:tcPr>
        <w:tcBorders>
          <w:top w:val="none" w:sz="0" w:space="0" w:color="000000"/>
          <w:left w:val="none" w:sz="0" w:space="0" w:color="000000"/>
          <w:bottom w:val="single" w:sz="4" w:space="0" w:color="7F7F7F"/>
          <w:right w:val="none" w:sz="0" w:space="0" w:color="000000"/>
        </w:tcBorders>
        <w:shd w:val="clear" w:color="FFFFFF" w:fill="FFFFFF"/>
      </w:tcPr>
    </w:tblStylePr>
    <w:tblStylePr w:type="lastRow">
      <w:rPr>
        <w:rFonts w:ascii="Arial" w:hAnsi="Arial" w:cs="Times New Roman"/>
        <w:b/>
        <w:color w:val="7F7F7F"/>
        <w:sz w:val="22"/>
      </w:rPr>
      <w:tblPr/>
      <w:tcPr>
        <w:tcBorders>
          <w:top w:val="single" w:sz="4" w:space="0" w:color="7F7F7F"/>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7F7F7F"/>
        <w:sz w:val="22"/>
      </w:rPr>
      <w:tblPr/>
      <w:tcPr>
        <w:tcBorders>
          <w:top w:val="none" w:sz="0" w:space="0" w:color="000000"/>
          <w:left w:val="none" w:sz="0" w:space="0" w:color="000000"/>
          <w:bottom w:val="none" w:sz="0" w:space="0" w:color="000000"/>
          <w:right w:val="single" w:sz="4" w:space="0" w:color="7F7F7F"/>
        </w:tcBorders>
        <w:shd w:val="clear" w:color="FFFFFF" w:fill="auto"/>
      </w:tcPr>
    </w:tblStylePr>
    <w:tblStylePr w:type="lastCol">
      <w:rPr>
        <w:rFonts w:ascii="Arial" w:hAnsi="Arial" w:cs="Times New Roman"/>
        <w:i/>
        <w:color w:val="7F7F7F"/>
        <w:sz w:val="22"/>
      </w:rPr>
      <w:tblPr/>
      <w:tcPr>
        <w:tcBorders>
          <w:top w:val="none" w:sz="0" w:space="0" w:color="000000"/>
          <w:left w:val="single" w:sz="4" w:space="0" w:color="7F7F7F"/>
          <w:bottom w:val="none" w:sz="0" w:space="0" w:color="000000"/>
          <w:right w:val="none" w:sz="0" w:space="0" w:color="000000"/>
        </w:tcBorders>
        <w:shd w:val="clear" w:color="FFFFFF" w:fill="auto"/>
      </w:tcPr>
    </w:tblStylePr>
    <w:tblStylePr w:type="band1Vert">
      <w:rPr>
        <w:rFonts w:cs="Times New Roman"/>
      </w:rPr>
      <w:tblPr/>
      <w:tcPr>
        <w:shd w:val="clear" w:color="F2F2F2" w:fill="F2F2F2"/>
      </w:tcPr>
    </w:tblStylePr>
    <w:tblStylePr w:type="band1Horz">
      <w:rPr>
        <w:rFonts w:ascii="Arial" w:hAnsi="Arial" w:cs="Times New Roman"/>
        <w:color w:val="7F7F7F"/>
        <w:sz w:val="22"/>
      </w:rPr>
      <w:tblPr/>
      <w:tcPr>
        <w:shd w:val="clear" w:color="F2F2F2" w:fill="F2F2F2"/>
      </w:tcPr>
    </w:tblStylePr>
    <w:tblStylePr w:type="band2Horz">
      <w:rPr>
        <w:rFonts w:ascii="Arial" w:hAnsi="Arial" w:cs="Times New Roman"/>
        <w:color w:val="7F7F7F"/>
        <w:sz w:val="22"/>
      </w:rPr>
    </w:tblStylePr>
  </w:style>
  <w:style w:type="table" w:customStyle="1" w:styleId="GridTable7Colorful-Accent1">
    <w:name w:val="Grid Table 7 Colorful - Accent 1"/>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cs="Times New Roman"/>
        <w:b/>
        <w:color w:val="A6BFDD"/>
        <w:sz w:val="22"/>
      </w:rPr>
      <w:tblPr/>
      <w:tcPr>
        <w:tcBorders>
          <w:top w:val="none" w:sz="0" w:space="0" w:color="000000"/>
          <w:left w:val="none" w:sz="0" w:space="0" w:color="000000"/>
          <w:bottom w:val="single" w:sz="4" w:space="0" w:color="A6BFDD"/>
          <w:right w:val="none" w:sz="0" w:space="0" w:color="000000"/>
        </w:tcBorders>
        <w:shd w:val="clear" w:color="FFFFFF" w:fill="FFFFFF"/>
      </w:tcPr>
    </w:tblStylePr>
    <w:tblStylePr w:type="lastRow">
      <w:rPr>
        <w:rFonts w:ascii="Arial" w:hAnsi="Arial" w:cs="Times New Roman"/>
        <w:b/>
        <w:color w:val="A6BFDD"/>
        <w:sz w:val="22"/>
      </w:rPr>
      <w:tblPr/>
      <w:tcPr>
        <w:tcBorders>
          <w:top w:val="single" w:sz="4" w:space="0" w:color="A6BFDD"/>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A6BFDD"/>
        <w:sz w:val="22"/>
      </w:rPr>
      <w:tblPr/>
      <w:tcPr>
        <w:tcBorders>
          <w:top w:val="none" w:sz="0" w:space="0" w:color="000000"/>
          <w:left w:val="none" w:sz="0" w:space="0" w:color="000000"/>
          <w:bottom w:val="none" w:sz="0" w:space="0" w:color="000000"/>
          <w:right w:val="single" w:sz="4" w:space="0" w:color="A6BFDD"/>
        </w:tcBorders>
        <w:shd w:val="clear" w:color="FFFFFF" w:fill="auto"/>
      </w:tcPr>
    </w:tblStylePr>
    <w:tblStylePr w:type="lastCol">
      <w:rPr>
        <w:rFonts w:ascii="Arial" w:hAnsi="Arial" w:cs="Times New Roman"/>
        <w:i/>
        <w:color w:val="A6BFDD"/>
        <w:sz w:val="22"/>
      </w:rPr>
      <w:tblPr/>
      <w:tcPr>
        <w:tcBorders>
          <w:top w:val="none" w:sz="0" w:space="0" w:color="000000"/>
          <w:left w:val="single" w:sz="4" w:space="0" w:color="A6BFDD"/>
          <w:bottom w:val="none" w:sz="0" w:space="0" w:color="000000"/>
          <w:right w:val="none" w:sz="0" w:space="0" w:color="000000"/>
        </w:tcBorders>
        <w:shd w:val="clear" w:color="FFFFFF" w:fill="auto"/>
      </w:tcPr>
    </w:tblStylePr>
    <w:tblStylePr w:type="band1Vert">
      <w:rPr>
        <w:rFonts w:cs="Times New Roman"/>
      </w:rPr>
      <w:tblPr/>
      <w:tcPr>
        <w:shd w:val="clear" w:color="DAE5F1" w:fill="DAE5F1"/>
      </w:tcPr>
    </w:tblStylePr>
    <w:tblStylePr w:type="band1Horz">
      <w:rPr>
        <w:rFonts w:ascii="Arial" w:hAnsi="Arial" w:cs="Times New Roman"/>
        <w:color w:val="A6BFDD"/>
        <w:sz w:val="22"/>
      </w:rPr>
      <w:tblPr/>
      <w:tcPr>
        <w:shd w:val="clear" w:color="DAE5F1" w:fill="DAE5F1"/>
      </w:tcPr>
    </w:tblStylePr>
    <w:tblStylePr w:type="band2Horz">
      <w:rPr>
        <w:rFonts w:ascii="Arial" w:hAnsi="Arial" w:cs="Times New Roman"/>
        <w:color w:val="A6BFDD"/>
        <w:sz w:val="22"/>
      </w:rPr>
    </w:tblStylePr>
  </w:style>
  <w:style w:type="table" w:customStyle="1" w:styleId="GridTable7Colorful-Accent2">
    <w:name w:val="Grid Table 7 Colorful - Accent 2"/>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cs="Times New Roman"/>
        <w:b/>
        <w:color w:val="D99695"/>
        <w:sz w:val="22"/>
      </w:rPr>
      <w:tblPr/>
      <w:tcPr>
        <w:tcBorders>
          <w:top w:val="none" w:sz="0" w:space="0" w:color="000000"/>
          <w:left w:val="none" w:sz="0" w:space="0" w:color="000000"/>
          <w:bottom w:val="single" w:sz="4" w:space="0" w:color="D99695"/>
          <w:right w:val="none" w:sz="0" w:space="0" w:color="000000"/>
        </w:tcBorders>
        <w:shd w:val="clear" w:color="FFFFFF" w:fill="FFFFFF"/>
      </w:tcPr>
    </w:tblStylePr>
    <w:tblStylePr w:type="lastRow">
      <w:rPr>
        <w:rFonts w:ascii="Arial" w:hAnsi="Arial" w:cs="Times New Roman"/>
        <w:b/>
        <w:color w:val="D99695"/>
        <w:sz w:val="22"/>
      </w:rPr>
      <w:tblPr/>
      <w:tcPr>
        <w:tcBorders>
          <w:top w:val="single" w:sz="4" w:space="0" w:color="D99695"/>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D99695"/>
        <w:sz w:val="22"/>
      </w:rPr>
      <w:tblPr/>
      <w:tcPr>
        <w:tcBorders>
          <w:top w:val="none" w:sz="0" w:space="0" w:color="000000"/>
          <w:left w:val="none" w:sz="0" w:space="0" w:color="000000"/>
          <w:bottom w:val="none" w:sz="0" w:space="0" w:color="000000"/>
          <w:right w:val="single" w:sz="4" w:space="0" w:color="D99695"/>
        </w:tcBorders>
        <w:shd w:val="clear" w:color="FFFFFF" w:fill="auto"/>
      </w:tcPr>
    </w:tblStylePr>
    <w:tblStylePr w:type="lastCol">
      <w:rPr>
        <w:rFonts w:ascii="Arial" w:hAnsi="Arial" w:cs="Times New Roman"/>
        <w:i/>
        <w:color w:val="D99695"/>
        <w:sz w:val="22"/>
      </w:rPr>
      <w:tblPr/>
      <w:tcPr>
        <w:tcBorders>
          <w:top w:val="none" w:sz="0" w:space="0" w:color="000000"/>
          <w:left w:val="single" w:sz="4" w:space="0" w:color="D99695"/>
          <w:bottom w:val="none" w:sz="0" w:space="0" w:color="000000"/>
          <w:right w:val="none" w:sz="0" w:space="0" w:color="000000"/>
        </w:tcBorders>
        <w:shd w:val="clear" w:color="FFFFFF" w:fill="auto"/>
      </w:tcPr>
    </w:tblStylePr>
    <w:tblStylePr w:type="band1Vert">
      <w:rPr>
        <w:rFonts w:cs="Times New Roman"/>
      </w:rPr>
      <w:tblPr/>
      <w:tcPr>
        <w:shd w:val="clear" w:color="F2DCDC" w:fill="F2DCDC"/>
      </w:tcPr>
    </w:tblStylePr>
    <w:tblStylePr w:type="band1Horz">
      <w:rPr>
        <w:rFonts w:ascii="Arial" w:hAnsi="Arial" w:cs="Times New Roman"/>
        <w:color w:val="D99695"/>
        <w:sz w:val="22"/>
      </w:rPr>
      <w:tblPr/>
      <w:tcPr>
        <w:shd w:val="clear" w:color="F2DCDC" w:fill="F2DCDC"/>
      </w:tcPr>
    </w:tblStylePr>
    <w:tblStylePr w:type="band2Horz">
      <w:rPr>
        <w:rFonts w:ascii="Arial" w:hAnsi="Arial" w:cs="Times New Roman"/>
        <w:color w:val="D99695"/>
        <w:sz w:val="22"/>
      </w:rPr>
    </w:tblStylePr>
  </w:style>
  <w:style w:type="table" w:customStyle="1" w:styleId="GridTable7Colorful-Accent3">
    <w:name w:val="Grid Table 7 Colorful - Accent 3"/>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cs="Times New Roman"/>
        <w:b/>
        <w:color w:val="9ABB59"/>
        <w:sz w:val="22"/>
      </w:rPr>
      <w:tblPr/>
      <w:tcPr>
        <w:tcBorders>
          <w:top w:val="none" w:sz="0" w:space="0" w:color="000000"/>
          <w:left w:val="none" w:sz="0" w:space="0" w:color="000000"/>
          <w:bottom w:val="single" w:sz="4" w:space="0" w:color="9ABB59"/>
          <w:right w:val="none" w:sz="0" w:space="0" w:color="000000"/>
        </w:tcBorders>
        <w:shd w:val="clear" w:color="FFFFFF" w:fill="FFFFFF"/>
      </w:tcPr>
    </w:tblStylePr>
    <w:tblStylePr w:type="lastRow">
      <w:rPr>
        <w:rFonts w:ascii="Arial" w:hAnsi="Arial" w:cs="Times New Roman"/>
        <w:b/>
        <w:color w:val="9ABB59"/>
        <w:sz w:val="22"/>
      </w:rPr>
      <w:tblPr/>
      <w:tcPr>
        <w:tcBorders>
          <w:top w:val="single" w:sz="4" w:space="0" w:color="9ABB59"/>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9ABB59"/>
        <w:sz w:val="22"/>
      </w:rPr>
      <w:tblPr/>
      <w:tcPr>
        <w:tcBorders>
          <w:top w:val="none" w:sz="0" w:space="0" w:color="000000"/>
          <w:left w:val="none" w:sz="0" w:space="0" w:color="000000"/>
          <w:bottom w:val="none" w:sz="0" w:space="0" w:color="000000"/>
          <w:right w:val="single" w:sz="4" w:space="0" w:color="9ABB59"/>
        </w:tcBorders>
        <w:shd w:val="clear" w:color="FFFFFF" w:fill="auto"/>
      </w:tcPr>
    </w:tblStylePr>
    <w:tblStylePr w:type="lastCol">
      <w:rPr>
        <w:rFonts w:ascii="Arial" w:hAnsi="Arial" w:cs="Times New Roman"/>
        <w:i/>
        <w:color w:val="9ABB59"/>
        <w:sz w:val="22"/>
      </w:rPr>
      <w:tblPr/>
      <w:tcPr>
        <w:tcBorders>
          <w:top w:val="none" w:sz="0" w:space="0" w:color="000000"/>
          <w:left w:val="single" w:sz="4" w:space="0" w:color="9ABB59"/>
          <w:bottom w:val="none" w:sz="0" w:space="0" w:color="000000"/>
          <w:right w:val="none" w:sz="0" w:space="0" w:color="000000"/>
        </w:tcBorders>
        <w:shd w:val="clear" w:color="FFFFFF" w:fill="auto"/>
      </w:tcPr>
    </w:tblStylePr>
    <w:tblStylePr w:type="band1Vert">
      <w:rPr>
        <w:rFonts w:cs="Times New Roman"/>
      </w:rPr>
      <w:tblPr/>
      <w:tcPr>
        <w:shd w:val="clear" w:color="EAF1DC" w:fill="EAF1DC"/>
      </w:tcPr>
    </w:tblStylePr>
    <w:tblStylePr w:type="band1Horz">
      <w:rPr>
        <w:rFonts w:ascii="Arial" w:hAnsi="Arial" w:cs="Times New Roman"/>
        <w:color w:val="9ABB59"/>
        <w:sz w:val="22"/>
      </w:rPr>
      <w:tblPr/>
      <w:tcPr>
        <w:shd w:val="clear" w:color="EAF1DC" w:fill="EAF1DC"/>
      </w:tcPr>
    </w:tblStylePr>
    <w:tblStylePr w:type="band2Horz">
      <w:rPr>
        <w:rFonts w:ascii="Arial" w:hAnsi="Arial" w:cs="Times New Roman"/>
        <w:color w:val="9ABB59"/>
        <w:sz w:val="22"/>
      </w:rPr>
    </w:tblStylePr>
  </w:style>
  <w:style w:type="table" w:customStyle="1" w:styleId="GridTable7Colorful-Accent4">
    <w:name w:val="Grid Table 7 Colorful - Accent 4"/>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cs="Times New Roman"/>
        <w:b/>
        <w:color w:val="B2A1C6"/>
        <w:sz w:val="22"/>
      </w:rPr>
      <w:tblPr/>
      <w:tcPr>
        <w:tcBorders>
          <w:top w:val="none" w:sz="0" w:space="0" w:color="000000"/>
          <w:left w:val="none" w:sz="0" w:space="0" w:color="000000"/>
          <w:bottom w:val="single" w:sz="4" w:space="0" w:color="B2A1C6"/>
          <w:right w:val="none" w:sz="0" w:space="0" w:color="000000"/>
        </w:tcBorders>
        <w:shd w:val="clear" w:color="FFFFFF" w:fill="FFFFFF"/>
      </w:tcPr>
    </w:tblStylePr>
    <w:tblStylePr w:type="lastRow">
      <w:rPr>
        <w:rFonts w:ascii="Arial" w:hAnsi="Arial" w:cs="Times New Roman"/>
        <w:b/>
        <w:color w:val="B2A1C6"/>
        <w:sz w:val="22"/>
      </w:rPr>
      <w:tblPr/>
      <w:tcPr>
        <w:tcBorders>
          <w:top w:val="single" w:sz="4" w:space="0" w:color="B2A1C6"/>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B2A1C6"/>
        <w:sz w:val="22"/>
      </w:rPr>
      <w:tblPr/>
      <w:tcPr>
        <w:tcBorders>
          <w:top w:val="none" w:sz="0" w:space="0" w:color="000000"/>
          <w:left w:val="none" w:sz="0" w:space="0" w:color="000000"/>
          <w:bottom w:val="none" w:sz="0" w:space="0" w:color="000000"/>
          <w:right w:val="single" w:sz="4" w:space="0" w:color="B2A1C6"/>
        </w:tcBorders>
        <w:shd w:val="clear" w:color="FFFFFF" w:fill="auto"/>
      </w:tcPr>
    </w:tblStylePr>
    <w:tblStylePr w:type="lastCol">
      <w:rPr>
        <w:rFonts w:ascii="Arial" w:hAnsi="Arial" w:cs="Times New Roman"/>
        <w:i/>
        <w:color w:val="B2A1C6"/>
        <w:sz w:val="22"/>
      </w:rPr>
      <w:tblPr/>
      <w:tcPr>
        <w:tcBorders>
          <w:top w:val="none" w:sz="0" w:space="0" w:color="000000"/>
          <w:left w:val="single" w:sz="4" w:space="0" w:color="B2A1C6"/>
          <w:bottom w:val="none" w:sz="0" w:space="0" w:color="000000"/>
          <w:right w:val="none" w:sz="0" w:space="0" w:color="000000"/>
        </w:tcBorders>
        <w:shd w:val="clear" w:color="FFFFFF" w:fill="auto"/>
      </w:tcPr>
    </w:tblStylePr>
    <w:tblStylePr w:type="band1Vert">
      <w:rPr>
        <w:rFonts w:cs="Times New Roman"/>
      </w:rPr>
      <w:tblPr/>
      <w:tcPr>
        <w:shd w:val="clear" w:color="E5DFEC" w:fill="E5DFEC"/>
      </w:tcPr>
    </w:tblStylePr>
    <w:tblStylePr w:type="band1Horz">
      <w:rPr>
        <w:rFonts w:ascii="Arial" w:hAnsi="Arial" w:cs="Times New Roman"/>
        <w:color w:val="B2A1C6"/>
        <w:sz w:val="22"/>
      </w:rPr>
      <w:tblPr/>
      <w:tcPr>
        <w:shd w:val="clear" w:color="E5DFEC" w:fill="E5DFEC"/>
      </w:tcPr>
    </w:tblStylePr>
    <w:tblStylePr w:type="band2Horz">
      <w:rPr>
        <w:rFonts w:ascii="Arial" w:hAnsi="Arial" w:cs="Times New Roman"/>
        <w:color w:val="B2A1C6"/>
        <w:sz w:val="22"/>
      </w:rPr>
    </w:tblStylePr>
  </w:style>
  <w:style w:type="table" w:customStyle="1" w:styleId="GridTable7Colorful-Accent5">
    <w:name w:val="Grid Table 7 Colorful - Accent 5"/>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cs="Times New Roman"/>
        <w:b/>
        <w:color w:val="266779"/>
        <w:sz w:val="22"/>
      </w:rPr>
      <w:tblPr/>
      <w:tcPr>
        <w:tcBorders>
          <w:top w:val="none" w:sz="0" w:space="0" w:color="000000"/>
          <w:left w:val="none" w:sz="0" w:space="0" w:color="000000"/>
          <w:bottom w:val="single" w:sz="4" w:space="0" w:color="99D0DE"/>
          <w:right w:val="none" w:sz="0" w:space="0" w:color="000000"/>
        </w:tcBorders>
        <w:shd w:val="clear" w:color="FFFFFF" w:fill="FFFFFF"/>
      </w:tcPr>
    </w:tblStylePr>
    <w:tblStylePr w:type="lastRow">
      <w:rPr>
        <w:rFonts w:ascii="Arial" w:hAnsi="Arial" w:cs="Times New Roman"/>
        <w:b/>
        <w:color w:val="266779"/>
        <w:sz w:val="22"/>
      </w:rPr>
      <w:tblPr/>
      <w:tcPr>
        <w:tcBorders>
          <w:top w:val="single" w:sz="4" w:space="0" w:color="99D0DE"/>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266779"/>
        <w:sz w:val="22"/>
      </w:rPr>
      <w:tblPr/>
      <w:tcPr>
        <w:tcBorders>
          <w:top w:val="none" w:sz="0" w:space="0" w:color="000000"/>
          <w:left w:val="none" w:sz="0" w:space="0" w:color="000000"/>
          <w:bottom w:val="none" w:sz="0" w:space="0" w:color="000000"/>
          <w:right w:val="single" w:sz="4" w:space="0" w:color="99D0DE"/>
        </w:tcBorders>
        <w:shd w:val="clear" w:color="FFFFFF" w:fill="auto"/>
      </w:tcPr>
    </w:tblStylePr>
    <w:tblStylePr w:type="lastCol">
      <w:rPr>
        <w:rFonts w:ascii="Arial" w:hAnsi="Arial" w:cs="Times New Roman"/>
        <w:i/>
        <w:color w:val="266779"/>
        <w:sz w:val="22"/>
      </w:rPr>
      <w:tblPr/>
      <w:tcPr>
        <w:tcBorders>
          <w:top w:val="none" w:sz="0" w:space="0" w:color="000000"/>
          <w:left w:val="single" w:sz="4" w:space="0" w:color="99D0DE"/>
          <w:bottom w:val="none" w:sz="0" w:space="0" w:color="000000"/>
          <w:right w:val="none" w:sz="0" w:space="0" w:color="000000"/>
        </w:tcBorders>
        <w:shd w:val="clear" w:color="FFFFFF" w:fill="auto"/>
      </w:tcPr>
    </w:tblStylePr>
    <w:tblStylePr w:type="band1Vert">
      <w:rPr>
        <w:rFonts w:cs="Times New Roman"/>
      </w:rPr>
      <w:tblPr/>
      <w:tcPr>
        <w:shd w:val="clear" w:color="DAEEF3" w:fill="DAEEF3"/>
      </w:tcPr>
    </w:tblStylePr>
    <w:tblStylePr w:type="band1Horz">
      <w:rPr>
        <w:rFonts w:ascii="Arial" w:hAnsi="Arial" w:cs="Times New Roman"/>
        <w:color w:val="266779"/>
        <w:sz w:val="22"/>
      </w:rPr>
      <w:tblPr/>
      <w:tcPr>
        <w:shd w:val="clear" w:color="DAEEF3" w:fill="DAEEF3"/>
      </w:tcPr>
    </w:tblStylePr>
    <w:tblStylePr w:type="band2Horz">
      <w:rPr>
        <w:rFonts w:ascii="Arial" w:hAnsi="Arial" w:cs="Times New Roman"/>
        <w:color w:val="266779"/>
        <w:sz w:val="22"/>
      </w:rPr>
    </w:tblStylePr>
  </w:style>
  <w:style w:type="table" w:customStyle="1" w:styleId="GridTable7Colorful-Accent6">
    <w:name w:val="Grid Table 7 Colorful - Accent 6"/>
    <w:basedOn w:val="a4"/>
    <w:uiPriority w:val="99"/>
    <w:rsid w:val="00B358DE"/>
    <w:pPr>
      <w:spacing w:after="0" w:line="240" w:lineRule="auto"/>
    </w:pPr>
    <w:rPr>
      <w:rFonts w:ascii="Calibri" w:hAnsi="Calibri"/>
      <w:sz w:val="20"/>
      <w:szCs w:val="20"/>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cs="Times New Roman"/>
        <w:b/>
        <w:color w:val="B15407"/>
        <w:sz w:val="22"/>
      </w:rPr>
      <w:tblPr/>
      <w:tcPr>
        <w:tcBorders>
          <w:top w:val="none" w:sz="0" w:space="0" w:color="000000"/>
          <w:left w:val="none" w:sz="0" w:space="0" w:color="000000"/>
          <w:bottom w:val="single" w:sz="4" w:space="0" w:color="FAC396"/>
          <w:right w:val="none" w:sz="0" w:space="0" w:color="000000"/>
        </w:tcBorders>
        <w:shd w:val="clear" w:color="FFFFFF" w:fill="FFFFFF"/>
      </w:tcPr>
    </w:tblStylePr>
    <w:tblStylePr w:type="lastRow">
      <w:rPr>
        <w:rFonts w:ascii="Arial" w:hAnsi="Arial" w:cs="Times New Roman"/>
        <w:b/>
        <w:color w:val="B15407"/>
        <w:sz w:val="22"/>
      </w:rPr>
      <w:tblPr/>
      <w:tcPr>
        <w:tcBorders>
          <w:top w:val="single" w:sz="4" w:space="0" w:color="FAC396"/>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B15407"/>
        <w:sz w:val="22"/>
      </w:rPr>
      <w:tblPr/>
      <w:tcPr>
        <w:tcBorders>
          <w:top w:val="none" w:sz="0" w:space="0" w:color="000000"/>
          <w:left w:val="none" w:sz="0" w:space="0" w:color="000000"/>
          <w:bottom w:val="none" w:sz="0" w:space="0" w:color="000000"/>
          <w:right w:val="single" w:sz="4" w:space="0" w:color="FAC396"/>
        </w:tcBorders>
        <w:shd w:val="clear" w:color="FFFFFF" w:fill="auto"/>
      </w:tcPr>
    </w:tblStylePr>
    <w:tblStylePr w:type="lastCol">
      <w:rPr>
        <w:rFonts w:ascii="Arial" w:hAnsi="Arial" w:cs="Times New Roman"/>
        <w:i/>
        <w:color w:val="B15407"/>
        <w:sz w:val="22"/>
      </w:rPr>
      <w:tblPr/>
      <w:tcPr>
        <w:tcBorders>
          <w:top w:val="none" w:sz="0" w:space="0" w:color="000000"/>
          <w:left w:val="single" w:sz="4" w:space="0" w:color="FAC396"/>
          <w:bottom w:val="none" w:sz="0" w:space="0" w:color="000000"/>
          <w:right w:val="none" w:sz="0" w:space="0" w:color="000000"/>
        </w:tcBorders>
        <w:shd w:val="clear" w:color="FFFFFF" w:fill="auto"/>
      </w:tcPr>
    </w:tblStylePr>
    <w:tblStylePr w:type="band1Vert">
      <w:rPr>
        <w:rFonts w:cs="Times New Roman"/>
      </w:rPr>
      <w:tblPr/>
      <w:tcPr>
        <w:shd w:val="clear" w:color="FDE9D8" w:fill="FDE9D8"/>
      </w:tcPr>
    </w:tblStylePr>
    <w:tblStylePr w:type="band1Horz">
      <w:rPr>
        <w:rFonts w:ascii="Arial" w:hAnsi="Arial" w:cs="Times New Roman"/>
        <w:color w:val="B15407"/>
        <w:sz w:val="22"/>
      </w:rPr>
      <w:tblPr/>
      <w:tcPr>
        <w:shd w:val="clear" w:color="FDE9D8" w:fill="FDE9D8"/>
      </w:tcPr>
    </w:tblStylePr>
    <w:tblStylePr w:type="band2Horz">
      <w:rPr>
        <w:rFonts w:ascii="Arial" w:hAnsi="Arial" w:cs="Times New Roman"/>
        <w:color w:val="B15407"/>
        <w:sz w:val="22"/>
      </w:rPr>
    </w:tblStylePr>
  </w:style>
  <w:style w:type="table" w:customStyle="1" w:styleId="-110">
    <w:name w:val="Список-таблица 1 светлая1"/>
    <w:basedOn w:val="a4"/>
    <w:next w:val="-10"/>
    <w:uiPriority w:val="99"/>
    <w:rsid w:val="00B358DE"/>
    <w:pPr>
      <w:spacing w:after="0" w:line="240" w:lineRule="auto"/>
    </w:pPr>
    <w:rPr>
      <w:rFonts w:ascii="Calibri" w:hAnsi="Calibri"/>
      <w:sz w:val="20"/>
      <w:szCs w:val="20"/>
    </w:rPr>
    <w:tblPr>
      <w:tblStyleRowBandSize w:val="1"/>
      <w:tblStyleColBandSize w:val="1"/>
    </w:tblPr>
    <w:tblStylePr w:type="firstRow">
      <w:rPr>
        <w:rFonts w:cs="Times New Roman"/>
        <w:b/>
        <w:color w:val="404040"/>
      </w:rPr>
      <w:tblPr/>
      <w:tcPr>
        <w:tcBorders>
          <w:top w:val="none" w:sz="4" w:space="0" w:color="000000"/>
          <w:left w:val="none" w:sz="4" w:space="0" w:color="000000"/>
          <w:bottom w:val="single" w:sz="4" w:space="0" w:color="000000"/>
          <w:right w:val="none" w:sz="4" w:space="0" w:color="000000"/>
        </w:tcBorders>
      </w:tcPr>
    </w:tblStylePr>
    <w:tblStylePr w:type="lastRow">
      <w:rPr>
        <w:rFonts w:cs="Times New Roman"/>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BFBFBF" w:fill="BFBFBF"/>
      </w:tcPr>
    </w:tblStylePr>
    <w:tblStylePr w:type="band1Horz">
      <w:rPr>
        <w:rFonts w:cs="Times New Roman"/>
      </w:rPr>
      <w:tblPr/>
      <w:tcPr>
        <w:shd w:val="clear" w:color="BFBFBF" w:fill="BFBFBF"/>
      </w:tcPr>
    </w:tblStylePr>
  </w:style>
  <w:style w:type="table" w:customStyle="1" w:styleId="ListTable1Light-Accent1">
    <w:name w:val="List Table 1 Light - Accent 1"/>
    <w:basedOn w:val="a4"/>
    <w:uiPriority w:val="99"/>
    <w:rsid w:val="00B358DE"/>
    <w:pPr>
      <w:spacing w:after="0" w:line="240" w:lineRule="auto"/>
    </w:pPr>
    <w:rPr>
      <w:rFonts w:ascii="Calibri" w:hAnsi="Calibri"/>
      <w:sz w:val="20"/>
      <w:szCs w:val="20"/>
    </w:rPr>
    <w:tblPr>
      <w:tblStyleRowBandSize w:val="1"/>
      <w:tblStyleColBandSize w:val="1"/>
    </w:tblPr>
    <w:tblStylePr w:type="firstRow">
      <w:rPr>
        <w:rFonts w:cs="Times New Roman"/>
        <w:b/>
        <w:color w:val="404040"/>
      </w:rPr>
      <w:tblPr/>
      <w:tcPr>
        <w:tcBorders>
          <w:top w:val="none" w:sz="4" w:space="0" w:color="000000"/>
          <w:left w:val="none" w:sz="4" w:space="0" w:color="000000"/>
          <w:bottom w:val="single" w:sz="4" w:space="0" w:color="4F81BD"/>
          <w:right w:val="none" w:sz="4" w:space="0" w:color="000000"/>
        </w:tcBorders>
      </w:tcPr>
    </w:tblStylePr>
    <w:tblStylePr w:type="lastRow">
      <w:rPr>
        <w:rFonts w:cs="Times New Roman"/>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D2DFEE" w:fill="D2DFEE"/>
      </w:tcPr>
    </w:tblStylePr>
    <w:tblStylePr w:type="band1Horz">
      <w:rPr>
        <w:rFonts w:cs="Times New Roman"/>
      </w:rPr>
      <w:tblPr/>
      <w:tcPr>
        <w:shd w:val="clear" w:color="D2DFEE" w:fill="D2DFEE"/>
      </w:tcPr>
    </w:tblStylePr>
  </w:style>
  <w:style w:type="table" w:customStyle="1" w:styleId="ListTable1Light-Accent2">
    <w:name w:val="List Table 1 Light - Accent 2"/>
    <w:basedOn w:val="a4"/>
    <w:uiPriority w:val="99"/>
    <w:rsid w:val="00B358DE"/>
    <w:pPr>
      <w:spacing w:after="0" w:line="240" w:lineRule="auto"/>
    </w:pPr>
    <w:rPr>
      <w:rFonts w:ascii="Calibri" w:hAnsi="Calibri"/>
      <w:sz w:val="20"/>
      <w:szCs w:val="20"/>
    </w:rPr>
    <w:tblPr>
      <w:tblStyleRowBandSize w:val="1"/>
      <w:tblStyleColBandSize w:val="1"/>
    </w:tblPr>
    <w:tblStylePr w:type="firstRow">
      <w:rPr>
        <w:rFonts w:cs="Times New Roman"/>
        <w:b/>
        <w:color w:val="404040"/>
      </w:rPr>
      <w:tblPr/>
      <w:tcPr>
        <w:tcBorders>
          <w:top w:val="none" w:sz="4" w:space="0" w:color="000000"/>
          <w:left w:val="none" w:sz="4" w:space="0" w:color="000000"/>
          <w:bottom w:val="single" w:sz="4" w:space="0" w:color="C0504D"/>
          <w:right w:val="none" w:sz="4" w:space="0" w:color="000000"/>
        </w:tcBorders>
      </w:tcPr>
    </w:tblStylePr>
    <w:tblStylePr w:type="lastRow">
      <w:rPr>
        <w:rFonts w:cs="Times New Roman"/>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EFD2D2" w:fill="EFD2D2"/>
      </w:tcPr>
    </w:tblStylePr>
    <w:tblStylePr w:type="band1Horz">
      <w:rPr>
        <w:rFonts w:cs="Times New Roman"/>
      </w:rPr>
      <w:tblPr/>
      <w:tcPr>
        <w:shd w:val="clear" w:color="EFD2D2" w:fill="EFD2D2"/>
      </w:tcPr>
    </w:tblStylePr>
  </w:style>
  <w:style w:type="table" w:customStyle="1" w:styleId="ListTable1Light-Accent3">
    <w:name w:val="List Table 1 Light - Accent 3"/>
    <w:basedOn w:val="a4"/>
    <w:uiPriority w:val="99"/>
    <w:rsid w:val="00B358DE"/>
    <w:pPr>
      <w:spacing w:after="0" w:line="240" w:lineRule="auto"/>
    </w:pPr>
    <w:rPr>
      <w:rFonts w:ascii="Calibri" w:hAnsi="Calibri"/>
      <w:sz w:val="20"/>
      <w:szCs w:val="20"/>
    </w:rPr>
    <w:tblPr>
      <w:tblStyleRowBandSize w:val="1"/>
      <w:tblStyleColBandSize w:val="1"/>
    </w:tblPr>
    <w:tblStylePr w:type="firstRow">
      <w:rPr>
        <w:rFonts w:cs="Times New Roman"/>
        <w:b/>
        <w:color w:val="404040"/>
      </w:rPr>
      <w:tblPr/>
      <w:tcPr>
        <w:tcBorders>
          <w:top w:val="none" w:sz="4" w:space="0" w:color="000000"/>
          <w:left w:val="none" w:sz="4" w:space="0" w:color="000000"/>
          <w:bottom w:val="single" w:sz="4" w:space="0" w:color="9BBB59"/>
          <w:right w:val="none" w:sz="4" w:space="0" w:color="000000"/>
        </w:tcBorders>
      </w:tcPr>
    </w:tblStylePr>
    <w:tblStylePr w:type="lastRow">
      <w:rPr>
        <w:rFonts w:cs="Times New Roman"/>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E5EED5" w:fill="E5EED5"/>
      </w:tcPr>
    </w:tblStylePr>
    <w:tblStylePr w:type="band1Horz">
      <w:rPr>
        <w:rFonts w:cs="Times New Roman"/>
      </w:rPr>
      <w:tblPr/>
      <w:tcPr>
        <w:shd w:val="clear" w:color="E5EED5" w:fill="E5EED5"/>
      </w:tcPr>
    </w:tblStylePr>
  </w:style>
  <w:style w:type="table" w:customStyle="1" w:styleId="ListTable1Light-Accent4">
    <w:name w:val="List Table 1 Light - Accent 4"/>
    <w:basedOn w:val="a4"/>
    <w:uiPriority w:val="99"/>
    <w:rsid w:val="00B358DE"/>
    <w:pPr>
      <w:spacing w:after="0" w:line="240" w:lineRule="auto"/>
    </w:pPr>
    <w:rPr>
      <w:rFonts w:ascii="Calibri" w:hAnsi="Calibri"/>
      <w:sz w:val="20"/>
      <w:szCs w:val="20"/>
    </w:rPr>
    <w:tblPr>
      <w:tblStyleRowBandSize w:val="1"/>
      <w:tblStyleColBandSize w:val="1"/>
    </w:tblPr>
    <w:tblStylePr w:type="firstRow">
      <w:rPr>
        <w:rFonts w:cs="Times New Roman"/>
        <w:b/>
        <w:color w:val="404040"/>
      </w:rPr>
      <w:tblPr/>
      <w:tcPr>
        <w:tcBorders>
          <w:top w:val="none" w:sz="4" w:space="0" w:color="000000"/>
          <w:left w:val="none" w:sz="4" w:space="0" w:color="000000"/>
          <w:bottom w:val="single" w:sz="4" w:space="0" w:color="8064A2"/>
          <w:right w:val="none" w:sz="4" w:space="0" w:color="000000"/>
        </w:tcBorders>
      </w:tcPr>
    </w:tblStylePr>
    <w:tblStylePr w:type="lastRow">
      <w:rPr>
        <w:rFonts w:cs="Times New Roman"/>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DFD8E7" w:fill="DFD8E7"/>
      </w:tcPr>
    </w:tblStylePr>
    <w:tblStylePr w:type="band1Horz">
      <w:rPr>
        <w:rFonts w:cs="Times New Roman"/>
      </w:rPr>
      <w:tblPr/>
      <w:tcPr>
        <w:shd w:val="clear" w:color="DFD8E7" w:fill="DFD8E7"/>
      </w:tcPr>
    </w:tblStylePr>
  </w:style>
  <w:style w:type="table" w:customStyle="1" w:styleId="ListTable1Light-Accent5">
    <w:name w:val="List Table 1 Light - Accent 5"/>
    <w:basedOn w:val="a4"/>
    <w:uiPriority w:val="99"/>
    <w:rsid w:val="00B358DE"/>
    <w:pPr>
      <w:spacing w:after="0" w:line="240" w:lineRule="auto"/>
    </w:pPr>
    <w:rPr>
      <w:rFonts w:ascii="Calibri" w:hAnsi="Calibri"/>
      <w:sz w:val="20"/>
      <w:szCs w:val="20"/>
    </w:rPr>
    <w:tblPr>
      <w:tblStyleRowBandSize w:val="1"/>
      <w:tblStyleColBandSize w:val="1"/>
    </w:tblPr>
    <w:tblStylePr w:type="firstRow">
      <w:rPr>
        <w:rFonts w:cs="Times New Roman"/>
        <w:b/>
        <w:color w:val="404040"/>
      </w:rPr>
      <w:tblPr/>
      <w:tcPr>
        <w:tcBorders>
          <w:top w:val="none" w:sz="4" w:space="0" w:color="000000"/>
          <w:left w:val="none" w:sz="4" w:space="0" w:color="000000"/>
          <w:bottom w:val="single" w:sz="4" w:space="0" w:color="4BACC6"/>
          <w:right w:val="none" w:sz="4" w:space="0" w:color="000000"/>
        </w:tcBorders>
      </w:tcPr>
    </w:tblStylePr>
    <w:tblStylePr w:type="lastRow">
      <w:rPr>
        <w:rFonts w:cs="Times New Roman"/>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D1EAF0" w:fill="D1EAF0"/>
      </w:tcPr>
    </w:tblStylePr>
    <w:tblStylePr w:type="band1Horz">
      <w:rPr>
        <w:rFonts w:cs="Times New Roman"/>
      </w:rPr>
      <w:tblPr/>
      <w:tcPr>
        <w:shd w:val="clear" w:color="D1EAF0" w:fill="D1EAF0"/>
      </w:tcPr>
    </w:tblStylePr>
  </w:style>
  <w:style w:type="table" w:customStyle="1" w:styleId="ListTable1Light-Accent6">
    <w:name w:val="List Table 1 Light - Accent 6"/>
    <w:basedOn w:val="a4"/>
    <w:uiPriority w:val="99"/>
    <w:rsid w:val="00B358DE"/>
    <w:pPr>
      <w:spacing w:after="0" w:line="240" w:lineRule="auto"/>
    </w:pPr>
    <w:rPr>
      <w:rFonts w:ascii="Calibri" w:hAnsi="Calibri"/>
      <w:sz w:val="20"/>
      <w:szCs w:val="20"/>
    </w:rPr>
    <w:tblPr>
      <w:tblStyleRowBandSize w:val="1"/>
      <w:tblStyleColBandSize w:val="1"/>
    </w:tblPr>
    <w:tblStylePr w:type="firstRow">
      <w:rPr>
        <w:rFonts w:cs="Times New Roman"/>
        <w:b/>
        <w:color w:val="404040"/>
      </w:rPr>
      <w:tblPr/>
      <w:tcPr>
        <w:tcBorders>
          <w:top w:val="none" w:sz="4" w:space="0" w:color="000000"/>
          <w:left w:val="none" w:sz="4" w:space="0" w:color="000000"/>
          <w:bottom w:val="single" w:sz="4" w:space="0" w:color="F79646"/>
          <w:right w:val="none" w:sz="4" w:space="0" w:color="000000"/>
        </w:tcBorders>
      </w:tcPr>
    </w:tblStylePr>
    <w:tblStylePr w:type="lastRow">
      <w:rPr>
        <w:rFonts w:cs="Times New Roman"/>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rFonts w:cs="Times New Roman"/>
        <w:b/>
        <w:color w:val="404040"/>
      </w:rPr>
    </w:tblStylePr>
    <w:tblStylePr w:type="lastCol">
      <w:rPr>
        <w:rFonts w:cs="Times New Roman"/>
        <w:b/>
        <w:color w:val="404040"/>
      </w:rPr>
    </w:tblStylePr>
    <w:tblStylePr w:type="band1Vert">
      <w:rPr>
        <w:rFonts w:cs="Times New Roman"/>
      </w:rPr>
      <w:tblPr/>
      <w:tcPr>
        <w:shd w:val="clear" w:color="FDE4D0" w:fill="FDE4D0"/>
      </w:tcPr>
    </w:tblStylePr>
    <w:tblStylePr w:type="band1Horz">
      <w:rPr>
        <w:rFonts w:cs="Times New Roman"/>
      </w:rPr>
      <w:tblPr/>
      <w:tcPr>
        <w:shd w:val="clear" w:color="FDE4D0" w:fill="FDE4D0"/>
      </w:tcPr>
    </w:tblStylePr>
  </w:style>
  <w:style w:type="table" w:customStyle="1" w:styleId="-210">
    <w:name w:val="Список-таблица 21"/>
    <w:basedOn w:val="a4"/>
    <w:next w:val="-20"/>
    <w:uiPriority w:val="99"/>
    <w:rsid w:val="00B358DE"/>
    <w:pPr>
      <w:spacing w:after="0" w:line="240" w:lineRule="auto"/>
    </w:pPr>
    <w:rPr>
      <w:rFonts w:ascii="Calibri" w:hAnsi="Calibri"/>
      <w:sz w:val="20"/>
      <w:szCs w:val="20"/>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Times New Roman"/>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cs="Times New Roman"/>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BFBFBF" w:fill="BFBFBF"/>
      </w:tcPr>
    </w:tblStylePr>
    <w:tblStylePr w:type="band1Horz">
      <w:rPr>
        <w:rFonts w:ascii="Arial" w:hAnsi="Arial" w:cs="Times New Roman"/>
        <w:color w:val="404040"/>
        <w:sz w:val="22"/>
      </w:rPr>
      <w:tblPr/>
      <w:tcPr>
        <w:shd w:val="clear" w:color="BFBFBF" w:fill="BFBFBF"/>
      </w:tcPr>
    </w:tblStylePr>
  </w:style>
  <w:style w:type="table" w:customStyle="1" w:styleId="ListTable2-Accent1">
    <w:name w:val="List Table 2 - Accent 1"/>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cs="Times New Roman"/>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cs="Times New Roman"/>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D2DFEE" w:fill="D2DFEE"/>
      </w:tcPr>
    </w:tblStylePr>
    <w:tblStylePr w:type="band1Horz">
      <w:rPr>
        <w:rFonts w:ascii="Arial" w:hAnsi="Arial" w:cs="Times New Roman"/>
        <w:color w:val="404040"/>
        <w:sz w:val="22"/>
      </w:rPr>
      <w:tblPr/>
      <w:tcPr>
        <w:shd w:val="clear" w:color="D2DFEE" w:fill="D2DFEE"/>
      </w:tcPr>
    </w:tblStylePr>
  </w:style>
  <w:style w:type="table" w:customStyle="1" w:styleId="ListTable2-Accent2">
    <w:name w:val="List Table 2 - Accent 2"/>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cs="Times New Roman"/>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cs="Times New Roman"/>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EFD2D2" w:fill="EFD2D2"/>
      </w:tcPr>
    </w:tblStylePr>
    <w:tblStylePr w:type="band1Horz">
      <w:rPr>
        <w:rFonts w:ascii="Arial" w:hAnsi="Arial" w:cs="Times New Roman"/>
        <w:color w:val="404040"/>
        <w:sz w:val="22"/>
      </w:rPr>
      <w:tblPr/>
      <w:tcPr>
        <w:shd w:val="clear" w:color="EFD2D2" w:fill="EFD2D2"/>
      </w:tcPr>
    </w:tblStylePr>
  </w:style>
  <w:style w:type="table" w:customStyle="1" w:styleId="ListTable2-Accent3">
    <w:name w:val="List Table 2 - Accent 3"/>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cs="Times New Roman"/>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cs="Times New Roman"/>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E5EED5" w:fill="E5EED5"/>
      </w:tcPr>
    </w:tblStylePr>
    <w:tblStylePr w:type="band1Horz">
      <w:rPr>
        <w:rFonts w:ascii="Arial" w:hAnsi="Arial" w:cs="Times New Roman"/>
        <w:color w:val="404040"/>
        <w:sz w:val="22"/>
      </w:rPr>
      <w:tblPr/>
      <w:tcPr>
        <w:shd w:val="clear" w:color="E5EED5" w:fill="E5EED5"/>
      </w:tcPr>
    </w:tblStylePr>
  </w:style>
  <w:style w:type="table" w:customStyle="1" w:styleId="ListTable2-Accent4">
    <w:name w:val="List Table 2 - Accent 4"/>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cs="Times New Roman"/>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cs="Times New Roman"/>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DFD8E7" w:fill="DFD8E7"/>
      </w:tcPr>
    </w:tblStylePr>
    <w:tblStylePr w:type="band1Horz">
      <w:rPr>
        <w:rFonts w:ascii="Arial" w:hAnsi="Arial" w:cs="Times New Roman"/>
        <w:color w:val="404040"/>
        <w:sz w:val="22"/>
      </w:rPr>
      <w:tblPr/>
      <w:tcPr>
        <w:shd w:val="clear" w:color="DFD8E7" w:fill="DFD8E7"/>
      </w:tcPr>
    </w:tblStylePr>
  </w:style>
  <w:style w:type="table" w:customStyle="1" w:styleId="ListTable2-Accent5">
    <w:name w:val="List Table 2 - Accent 5"/>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cs="Times New Roman"/>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cs="Times New Roman"/>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D1EAF0" w:fill="D1EAF0"/>
      </w:tcPr>
    </w:tblStylePr>
    <w:tblStylePr w:type="band1Horz">
      <w:rPr>
        <w:rFonts w:ascii="Arial" w:hAnsi="Arial" w:cs="Times New Roman"/>
        <w:color w:val="404040"/>
        <w:sz w:val="22"/>
      </w:rPr>
      <w:tblPr/>
      <w:tcPr>
        <w:shd w:val="clear" w:color="D1EAF0" w:fill="D1EAF0"/>
      </w:tcPr>
    </w:tblStylePr>
  </w:style>
  <w:style w:type="table" w:customStyle="1" w:styleId="ListTable2-Accent6">
    <w:name w:val="List Table 2 - Accent 6"/>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cs="Times New Roman"/>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cs="Times New Roman"/>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cs="Times New Roman"/>
        <w:b/>
        <w:color w:val="404040"/>
        <w:sz w:val="22"/>
      </w:rPr>
    </w:tblStylePr>
    <w:tblStylePr w:type="lastCol">
      <w:rPr>
        <w:rFonts w:ascii="Arial" w:hAnsi="Arial" w:cs="Times New Roman"/>
        <w:b/>
        <w:color w:val="404040"/>
        <w:sz w:val="22"/>
      </w:rPr>
    </w:tblStylePr>
    <w:tblStylePr w:type="band1Vert">
      <w:rPr>
        <w:rFonts w:ascii="Arial" w:hAnsi="Arial" w:cs="Times New Roman"/>
        <w:color w:val="404040"/>
        <w:sz w:val="22"/>
      </w:rPr>
      <w:tblPr/>
      <w:tcPr>
        <w:shd w:val="clear" w:color="FDE4D0" w:fill="FDE4D0"/>
      </w:tcPr>
    </w:tblStylePr>
    <w:tblStylePr w:type="band1Horz">
      <w:rPr>
        <w:rFonts w:ascii="Arial" w:hAnsi="Arial" w:cs="Times New Roman"/>
        <w:color w:val="404040"/>
        <w:sz w:val="22"/>
      </w:rPr>
      <w:tblPr/>
      <w:tcPr>
        <w:shd w:val="clear" w:color="FDE4D0" w:fill="FDE4D0"/>
      </w:tcPr>
    </w:tblStylePr>
  </w:style>
  <w:style w:type="table" w:customStyle="1" w:styleId="-310">
    <w:name w:val="Список-таблица 31"/>
    <w:basedOn w:val="a4"/>
    <w:next w:val="-30"/>
    <w:uiPriority w:val="99"/>
    <w:rsid w:val="00B358DE"/>
    <w:pPr>
      <w:spacing w:after="0" w:line="240" w:lineRule="auto"/>
    </w:pPr>
    <w:rPr>
      <w:rFonts w:ascii="Calibri" w:hAnsi="Calibri"/>
      <w:sz w:val="20"/>
      <w:szCs w:val="20"/>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Times New Roman"/>
        <w:b/>
        <w:color w:val="FFFFFF"/>
        <w:sz w:val="22"/>
      </w:rPr>
      <w:tblPr/>
      <w:tcPr>
        <w:shd w:val="clear" w:color="000000" w:fill="000000"/>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000000"/>
          <w:right w:val="single" w:sz="4" w:space="0" w:color="000000"/>
        </w:tcBorders>
      </w:tcPr>
    </w:tblStylePr>
    <w:tblStylePr w:type="band1Horz">
      <w:rPr>
        <w:rFonts w:ascii="Arial" w:hAnsi="Arial" w:cs="Times New Roman"/>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cs="Times New Roman"/>
        <w:b/>
        <w:color w:val="FFFFFF"/>
        <w:sz w:val="22"/>
      </w:rPr>
      <w:tblPr/>
      <w:tcPr>
        <w:shd w:val="clear" w:color="4F81BD" w:fill="4F81BD"/>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4F81BD"/>
          <w:right w:val="single" w:sz="4" w:space="0" w:color="4F81BD"/>
        </w:tcBorders>
      </w:tcPr>
    </w:tblStylePr>
    <w:tblStylePr w:type="band1Horz">
      <w:rPr>
        <w:rFonts w:ascii="Arial" w:hAnsi="Arial" w:cs="Times New Roman"/>
        <w:color w:val="404040"/>
        <w:sz w:val="22"/>
      </w:rPr>
      <w:tblPr/>
      <w:tcPr>
        <w:tcBorders>
          <w:top w:val="single" w:sz="4" w:space="0" w:color="4F81BD"/>
          <w:bottom w:val="single" w:sz="4" w:space="0" w:color="4F81BD"/>
        </w:tcBorders>
      </w:tcPr>
    </w:tblStylePr>
  </w:style>
  <w:style w:type="table" w:customStyle="1" w:styleId="ListTable3-Accent2">
    <w:name w:val="List Table 3 - Accent 2"/>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cs="Times New Roman"/>
        <w:b/>
        <w:color w:val="FFFFFF"/>
        <w:sz w:val="22"/>
      </w:rPr>
      <w:tblPr/>
      <w:tcPr>
        <w:shd w:val="clear" w:color="D99695" w:fill="D99695"/>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D99695"/>
          <w:right w:val="single" w:sz="4" w:space="0" w:color="D99695"/>
        </w:tcBorders>
      </w:tcPr>
    </w:tblStylePr>
    <w:tblStylePr w:type="band1Horz">
      <w:rPr>
        <w:rFonts w:ascii="Arial" w:hAnsi="Arial" w:cs="Times New Roman"/>
        <w:color w:val="404040"/>
        <w:sz w:val="22"/>
      </w:rPr>
      <w:tblPr/>
      <w:tcPr>
        <w:tcBorders>
          <w:top w:val="single" w:sz="4" w:space="0" w:color="D99695"/>
          <w:bottom w:val="single" w:sz="4" w:space="0" w:color="D99695"/>
        </w:tcBorders>
      </w:tcPr>
    </w:tblStylePr>
  </w:style>
  <w:style w:type="table" w:customStyle="1" w:styleId="ListTable3-Accent3">
    <w:name w:val="List Table 3 - Accent 3"/>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cs="Times New Roman"/>
        <w:b/>
        <w:color w:val="FFFFFF"/>
        <w:sz w:val="22"/>
      </w:rPr>
      <w:tblPr/>
      <w:tcPr>
        <w:shd w:val="clear" w:color="C3D69B" w:fill="C3D69B"/>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C3D69B"/>
          <w:right w:val="single" w:sz="4" w:space="0" w:color="C3D69B"/>
        </w:tcBorders>
      </w:tcPr>
    </w:tblStylePr>
    <w:tblStylePr w:type="band1Horz">
      <w:rPr>
        <w:rFonts w:ascii="Arial" w:hAnsi="Arial" w:cs="Times New Roman"/>
        <w:color w:val="404040"/>
        <w:sz w:val="22"/>
      </w:rPr>
      <w:tblPr/>
      <w:tcPr>
        <w:tcBorders>
          <w:top w:val="single" w:sz="4" w:space="0" w:color="C3D69B"/>
          <w:bottom w:val="single" w:sz="4" w:space="0" w:color="C3D69B"/>
        </w:tcBorders>
      </w:tcPr>
    </w:tblStylePr>
  </w:style>
  <w:style w:type="table" w:customStyle="1" w:styleId="ListTable3-Accent4">
    <w:name w:val="List Table 3 - Accent 4"/>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cs="Times New Roman"/>
        <w:b/>
        <w:color w:val="FFFFFF"/>
        <w:sz w:val="22"/>
      </w:rPr>
      <w:tblPr/>
      <w:tcPr>
        <w:shd w:val="clear" w:color="B2A1C6" w:fill="B2A1C6"/>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B2A1C6"/>
          <w:right w:val="single" w:sz="4" w:space="0" w:color="B2A1C6"/>
        </w:tcBorders>
      </w:tcPr>
    </w:tblStylePr>
    <w:tblStylePr w:type="band1Horz">
      <w:rPr>
        <w:rFonts w:ascii="Arial" w:hAnsi="Arial" w:cs="Times New Roman"/>
        <w:color w:val="404040"/>
        <w:sz w:val="22"/>
      </w:rPr>
      <w:tblPr/>
      <w:tcPr>
        <w:tcBorders>
          <w:top w:val="single" w:sz="4" w:space="0" w:color="B2A1C6"/>
          <w:bottom w:val="single" w:sz="4" w:space="0" w:color="B2A1C6"/>
        </w:tcBorders>
      </w:tcPr>
    </w:tblStylePr>
  </w:style>
  <w:style w:type="table" w:customStyle="1" w:styleId="ListTable3-Accent5">
    <w:name w:val="List Table 3 - Accent 5"/>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cs="Times New Roman"/>
        <w:b/>
        <w:color w:val="FFFFFF"/>
        <w:sz w:val="22"/>
      </w:rPr>
      <w:tblPr/>
      <w:tcPr>
        <w:shd w:val="clear" w:color="92CCDC" w:fill="92CCDC"/>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92CCDC"/>
          <w:right w:val="single" w:sz="4" w:space="0" w:color="92CCDC"/>
        </w:tcBorders>
      </w:tcPr>
    </w:tblStylePr>
    <w:tblStylePr w:type="band1Horz">
      <w:rPr>
        <w:rFonts w:ascii="Arial" w:hAnsi="Arial" w:cs="Times New Roman"/>
        <w:color w:val="404040"/>
        <w:sz w:val="22"/>
      </w:rPr>
      <w:tblPr/>
      <w:tcPr>
        <w:tcBorders>
          <w:top w:val="single" w:sz="4" w:space="0" w:color="92CCDC"/>
          <w:bottom w:val="single" w:sz="4" w:space="0" w:color="92CCDC"/>
        </w:tcBorders>
      </w:tcPr>
    </w:tblStylePr>
  </w:style>
  <w:style w:type="table" w:customStyle="1" w:styleId="ListTable3-Accent6">
    <w:name w:val="List Table 3 - Accent 6"/>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cs="Times New Roman"/>
        <w:b/>
        <w:color w:val="FFFFFF"/>
        <w:sz w:val="22"/>
      </w:rPr>
      <w:tblPr/>
      <w:tcPr>
        <w:shd w:val="clear" w:color="FAC090" w:fill="FAC090"/>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tcBorders>
          <w:left w:val="single" w:sz="4" w:space="0" w:color="FAC090"/>
          <w:right w:val="single" w:sz="4" w:space="0" w:color="FAC090"/>
        </w:tcBorders>
      </w:tcPr>
    </w:tblStylePr>
    <w:tblStylePr w:type="band1Horz">
      <w:rPr>
        <w:rFonts w:ascii="Arial" w:hAnsi="Arial" w:cs="Times New Roman"/>
        <w:color w:val="404040"/>
        <w:sz w:val="22"/>
      </w:rPr>
      <w:tblPr/>
      <w:tcPr>
        <w:tcBorders>
          <w:top w:val="single" w:sz="4" w:space="0" w:color="FAC090"/>
          <w:bottom w:val="single" w:sz="4" w:space="0" w:color="FAC090"/>
        </w:tcBorders>
      </w:tcPr>
    </w:tblStylePr>
  </w:style>
  <w:style w:type="table" w:customStyle="1" w:styleId="-410">
    <w:name w:val="Список-таблица 41"/>
    <w:basedOn w:val="a4"/>
    <w:next w:val="-40"/>
    <w:uiPriority w:val="99"/>
    <w:rsid w:val="00B358DE"/>
    <w:pPr>
      <w:spacing w:after="0" w:line="240" w:lineRule="auto"/>
    </w:pPr>
    <w:rPr>
      <w:rFonts w:ascii="Calibri" w:hAnsi="Calibri"/>
      <w:sz w:val="20"/>
      <w:szCs w:val="20"/>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Times New Roman"/>
        <w:b/>
        <w:color w:val="FFFFFF"/>
        <w:sz w:val="22"/>
      </w:rPr>
      <w:tblPr/>
      <w:tcPr>
        <w:shd w:val="clear" w:color="000000" w:fill="000000"/>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BFBFBF" w:fill="BFBFBF"/>
      </w:tcPr>
    </w:tblStylePr>
    <w:tblStylePr w:type="band1Horz">
      <w:rPr>
        <w:rFonts w:ascii="Arial" w:hAnsi="Arial" w:cs="Times New Roman"/>
        <w:color w:val="404040"/>
        <w:sz w:val="22"/>
      </w:rPr>
      <w:tblPr/>
      <w:tcPr>
        <w:shd w:val="clear" w:color="BFBFBF" w:fill="BFBFBF"/>
      </w:tcPr>
    </w:tblStylePr>
  </w:style>
  <w:style w:type="table" w:customStyle="1" w:styleId="ListTable4-Accent1">
    <w:name w:val="List Table 4 - Accent 1"/>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cs="Times New Roman"/>
        <w:b/>
        <w:color w:val="FFFFFF"/>
        <w:sz w:val="22"/>
      </w:rPr>
      <w:tblPr/>
      <w:tcPr>
        <w:shd w:val="clear" w:color="4F81BD" w:fill="4F81BD"/>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2DFEE" w:fill="D2DFEE"/>
      </w:tcPr>
    </w:tblStylePr>
    <w:tblStylePr w:type="band1Horz">
      <w:rPr>
        <w:rFonts w:ascii="Arial" w:hAnsi="Arial" w:cs="Times New Roman"/>
        <w:color w:val="404040"/>
        <w:sz w:val="22"/>
      </w:rPr>
      <w:tblPr/>
      <w:tcPr>
        <w:shd w:val="clear" w:color="D2DFEE" w:fill="D2DFEE"/>
      </w:tcPr>
    </w:tblStylePr>
  </w:style>
  <w:style w:type="table" w:customStyle="1" w:styleId="ListTable4-Accent2">
    <w:name w:val="List Table 4 - Accent 2"/>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cs="Times New Roman"/>
        <w:b/>
        <w:color w:val="FFFFFF"/>
        <w:sz w:val="22"/>
      </w:rPr>
      <w:tblPr/>
      <w:tcPr>
        <w:shd w:val="clear" w:color="C0504D" w:fill="C0504D"/>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FD2D2" w:fill="EFD2D2"/>
      </w:tcPr>
    </w:tblStylePr>
    <w:tblStylePr w:type="band1Horz">
      <w:rPr>
        <w:rFonts w:ascii="Arial" w:hAnsi="Arial" w:cs="Times New Roman"/>
        <w:color w:val="404040"/>
        <w:sz w:val="22"/>
      </w:rPr>
      <w:tblPr/>
      <w:tcPr>
        <w:shd w:val="clear" w:color="EFD2D2" w:fill="EFD2D2"/>
      </w:tcPr>
    </w:tblStylePr>
  </w:style>
  <w:style w:type="table" w:customStyle="1" w:styleId="ListTable4-Accent3">
    <w:name w:val="List Table 4 - Accent 3"/>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cs="Times New Roman"/>
        <w:b/>
        <w:color w:val="FFFFFF"/>
        <w:sz w:val="22"/>
      </w:rPr>
      <w:tblPr/>
      <w:tcPr>
        <w:shd w:val="clear" w:color="9BBB59" w:fill="9BBB59"/>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E5EED5" w:fill="E5EED5"/>
      </w:tcPr>
    </w:tblStylePr>
    <w:tblStylePr w:type="band1Horz">
      <w:rPr>
        <w:rFonts w:ascii="Arial" w:hAnsi="Arial" w:cs="Times New Roman"/>
        <w:color w:val="404040"/>
        <w:sz w:val="22"/>
      </w:rPr>
      <w:tblPr/>
      <w:tcPr>
        <w:shd w:val="clear" w:color="E5EED5" w:fill="E5EED5"/>
      </w:tcPr>
    </w:tblStylePr>
  </w:style>
  <w:style w:type="table" w:customStyle="1" w:styleId="ListTable4-Accent4">
    <w:name w:val="List Table 4 - Accent 4"/>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cs="Times New Roman"/>
        <w:b/>
        <w:color w:val="FFFFFF"/>
        <w:sz w:val="22"/>
      </w:rPr>
      <w:tblPr/>
      <w:tcPr>
        <w:shd w:val="clear" w:color="8064A2" w:fill="8064A2"/>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FD8E7" w:fill="DFD8E7"/>
      </w:tcPr>
    </w:tblStylePr>
    <w:tblStylePr w:type="band1Horz">
      <w:rPr>
        <w:rFonts w:ascii="Arial" w:hAnsi="Arial" w:cs="Times New Roman"/>
        <w:color w:val="404040"/>
        <w:sz w:val="22"/>
      </w:rPr>
      <w:tblPr/>
      <w:tcPr>
        <w:shd w:val="clear" w:color="DFD8E7" w:fill="DFD8E7"/>
      </w:tcPr>
    </w:tblStylePr>
  </w:style>
  <w:style w:type="table" w:customStyle="1" w:styleId="ListTable4-Accent5">
    <w:name w:val="List Table 4 - Accent 5"/>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cs="Times New Roman"/>
        <w:b/>
        <w:color w:val="FFFFFF"/>
        <w:sz w:val="22"/>
      </w:rPr>
      <w:tblPr/>
      <w:tcPr>
        <w:shd w:val="clear" w:color="4BACC6" w:fill="4BACC6"/>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D1EAF0" w:fill="D1EAF0"/>
      </w:tcPr>
    </w:tblStylePr>
    <w:tblStylePr w:type="band1Horz">
      <w:rPr>
        <w:rFonts w:ascii="Arial" w:hAnsi="Arial" w:cs="Times New Roman"/>
        <w:color w:val="404040"/>
        <w:sz w:val="22"/>
      </w:rPr>
      <w:tblPr/>
      <w:tcPr>
        <w:shd w:val="clear" w:color="D1EAF0" w:fill="D1EAF0"/>
      </w:tcPr>
    </w:tblStylePr>
  </w:style>
  <w:style w:type="table" w:customStyle="1" w:styleId="ListTable4-Accent6">
    <w:name w:val="List Table 4 - Accent 6"/>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cs="Times New Roman"/>
        <w:b/>
        <w:color w:val="FFFFFF"/>
        <w:sz w:val="22"/>
      </w:rPr>
      <w:tblPr/>
      <w:tcPr>
        <w:shd w:val="clear" w:color="F79646" w:fill="F79646"/>
      </w:tcPr>
    </w:tblStylePr>
    <w:tblStylePr w:type="lastRow">
      <w:rPr>
        <w:rFonts w:cs="Times New Roman"/>
        <w:b/>
        <w:color w:val="404040"/>
      </w:rPr>
    </w:tblStylePr>
    <w:tblStylePr w:type="firstCol">
      <w:rPr>
        <w:rFonts w:cs="Times New Roman"/>
        <w:b/>
        <w:color w:val="404040"/>
      </w:rPr>
    </w:tblStylePr>
    <w:tblStylePr w:type="lastCol">
      <w:rPr>
        <w:rFonts w:cs="Times New Roman"/>
        <w:b/>
        <w:color w:val="404040"/>
      </w:rPr>
    </w:tblStylePr>
    <w:tblStylePr w:type="band1Vert">
      <w:rPr>
        <w:rFonts w:ascii="Arial" w:hAnsi="Arial" w:cs="Times New Roman"/>
        <w:color w:val="404040"/>
        <w:sz w:val="22"/>
      </w:rPr>
      <w:tblPr/>
      <w:tcPr>
        <w:shd w:val="clear" w:color="FDE4D0" w:fill="FDE4D0"/>
      </w:tcPr>
    </w:tblStylePr>
    <w:tblStylePr w:type="band1Horz">
      <w:rPr>
        <w:rFonts w:ascii="Arial" w:hAnsi="Arial" w:cs="Times New Roman"/>
        <w:color w:val="404040"/>
        <w:sz w:val="22"/>
      </w:rPr>
      <w:tblPr/>
      <w:tcPr>
        <w:shd w:val="clear" w:color="FDE4D0" w:fill="FDE4D0"/>
      </w:tcPr>
    </w:tblStylePr>
  </w:style>
  <w:style w:type="table" w:customStyle="1" w:styleId="-510">
    <w:name w:val="Список-таблица 5 темная1"/>
    <w:basedOn w:val="a4"/>
    <w:next w:val="-50"/>
    <w:uiPriority w:val="99"/>
    <w:rsid w:val="00B358DE"/>
    <w:pPr>
      <w:spacing w:after="0" w:line="240" w:lineRule="auto"/>
    </w:pPr>
    <w:rPr>
      <w:rFonts w:ascii="Calibri" w:hAnsi="Calibri"/>
      <w:sz w:val="20"/>
      <w:szCs w:val="20"/>
    </w:rPr>
    <w:tblPr>
      <w:tblStyleRowBandSize w:val="1"/>
      <w:tblStyleColBandSize w:val="1"/>
      <w:tblBorders>
        <w:top w:val="single" w:sz="32" w:space="0" w:color="7F7F7F"/>
        <w:left w:val="single" w:sz="32" w:space="0" w:color="7F7F7F"/>
        <w:bottom w:val="single" w:sz="32" w:space="0" w:color="7F7F7F"/>
        <w:right w:val="single" w:sz="32" w:space="0" w:color="7F7F7F"/>
      </w:tblBorders>
    </w:tblPr>
    <w:tblStylePr w:type="firstRow">
      <w:rPr>
        <w:rFonts w:ascii="Arial" w:hAnsi="Arial" w:cs="Times New Roman"/>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7F7F7F"/>
          <w:right w:val="single" w:sz="4" w:space="0" w:color="FFFFFF"/>
        </w:tcBorders>
      </w:tcPr>
    </w:tblStylePr>
    <w:tblStylePr w:type="lastCol">
      <w:rPr>
        <w:rFonts w:cs="Times New Roman"/>
      </w:rPr>
      <w:tblPr/>
      <w:tcPr>
        <w:tcBorders>
          <w:left w:val="single" w:sz="4" w:space="0" w:color="FFFFFF"/>
          <w:right w:val="single" w:sz="32" w:space="0" w:color="7F7F7F"/>
        </w:tcBorders>
      </w:tcPr>
    </w:tblStylePr>
    <w:tblStylePr w:type="band1Vert">
      <w:rPr>
        <w:rFonts w:cs="Times New Roman"/>
      </w:rPr>
      <w:tblPr/>
      <w:tcPr>
        <w:tcBorders>
          <w:left w:val="single" w:sz="4" w:space="0" w:color="FFFFFF"/>
          <w:right w:val="single" w:sz="4" w:space="0" w:color="FFFFFF"/>
        </w:tcBorders>
        <w:shd w:val="clear" w:color="7F7F7F" w:fill="7F7F7F"/>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7F7F7F" w:fill="7F7F7F"/>
      </w:tcPr>
    </w:tblStylePr>
    <w:tblStylePr w:type="band2Horz">
      <w:rPr>
        <w:rFonts w:cs="Times New Roman"/>
      </w:rPr>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4"/>
    <w:uiPriority w:val="99"/>
    <w:rsid w:val="00B358DE"/>
    <w:pPr>
      <w:spacing w:after="0" w:line="240" w:lineRule="auto"/>
    </w:pPr>
    <w:rPr>
      <w:rFonts w:ascii="Calibri" w:hAnsi="Calibri"/>
      <w:sz w:val="20"/>
      <w:szCs w:val="20"/>
    </w:rPr>
    <w:tblPr>
      <w:tblStyleRowBandSize w:val="1"/>
      <w:tblStyleColBandSize w:val="1"/>
      <w:tblBorders>
        <w:top w:val="single" w:sz="32" w:space="0" w:color="4F81BD"/>
        <w:left w:val="single" w:sz="32" w:space="0" w:color="4F81BD"/>
        <w:bottom w:val="single" w:sz="32" w:space="0" w:color="4F81BD"/>
        <w:right w:val="single" w:sz="32" w:space="0" w:color="4F81BD"/>
      </w:tblBorders>
    </w:tblPr>
    <w:tblStylePr w:type="firstRow">
      <w:rPr>
        <w:rFonts w:ascii="Arial" w:hAnsi="Arial" w:cs="Times New Roman"/>
        <w:b/>
        <w:color w:val="FFFFFF"/>
        <w:sz w:val="22"/>
      </w:rPr>
      <w:tblPr/>
      <w:tcPr>
        <w:tcBorders>
          <w:top w:val="single" w:sz="32" w:space="0" w:color="4F81BD"/>
          <w:bottom w:val="single" w:sz="12" w:space="0" w:color="FFFFFF"/>
        </w:tcBorders>
        <w:shd w:val="clear" w:color="4F81BD" w:fill="4F81BD"/>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4F81BD"/>
          <w:right w:val="single" w:sz="4" w:space="0" w:color="FFFFFF"/>
        </w:tcBorders>
      </w:tcPr>
    </w:tblStylePr>
    <w:tblStylePr w:type="lastCol">
      <w:rPr>
        <w:rFonts w:cs="Times New Roman"/>
      </w:rPr>
      <w:tblPr/>
      <w:tcPr>
        <w:tcBorders>
          <w:left w:val="single" w:sz="4" w:space="0" w:color="FFFFFF"/>
          <w:right w:val="single" w:sz="32" w:space="0" w:color="4F81BD"/>
        </w:tcBorders>
      </w:tcPr>
    </w:tblStylePr>
    <w:tblStylePr w:type="band1Vert">
      <w:rPr>
        <w:rFonts w:cs="Times New Roman"/>
      </w:rPr>
      <w:tblPr/>
      <w:tcPr>
        <w:tcBorders>
          <w:left w:val="single" w:sz="4" w:space="0" w:color="FFFFFF"/>
          <w:right w:val="single" w:sz="4" w:space="0" w:color="FFFFFF"/>
        </w:tcBorders>
        <w:shd w:val="clear" w:color="4F81BD" w:fill="4F81BD"/>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4F81BD" w:fill="4F81BD"/>
      </w:tcPr>
    </w:tblStylePr>
    <w:tblStylePr w:type="band2Horz">
      <w:rPr>
        <w:rFonts w:cs="Times New Roman"/>
      </w:rPr>
      <w:tblPr/>
      <w:tcPr>
        <w:tcBorders>
          <w:top w:val="single" w:sz="4" w:space="0" w:color="FFFFFF"/>
          <w:bottom w:val="single" w:sz="4" w:space="0" w:color="FFFFFF"/>
        </w:tcBorders>
        <w:shd w:val="clear" w:color="4F81BD" w:fill="4F81BD"/>
      </w:tcPr>
    </w:tblStylePr>
  </w:style>
  <w:style w:type="table" w:customStyle="1" w:styleId="ListTable5Dark-Accent2">
    <w:name w:val="List Table 5 Dark - Accent 2"/>
    <w:basedOn w:val="a4"/>
    <w:uiPriority w:val="99"/>
    <w:rsid w:val="00B358DE"/>
    <w:pPr>
      <w:spacing w:after="0" w:line="240" w:lineRule="auto"/>
    </w:pPr>
    <w:rPr>
      <w:rFonts w:ascii="Calibri" w:hAnsi="Calibri"/>
      <w:sz w:val="20"/>
      <w:szCs w:val="20"/>
    </w:rPr>
    <w:tblPr>
      <w:tblStyleRowBandSize w:val="1"/>
      <w:tblStyleColBandSize w:val="1"/>
      <w:tblBorders>
        <w:top w:val="single" w:sz="32" w:space="0" w:color="D99695"/>
        <w:left w:val="single" w:sz="32" w:space="0" w:color="D99695"/>
        <w:bottom w:val="single" w:sz="32" w:space="0" w:color="D99695"/>
        <w:right w:val="single" w:sz="32" w:space="0" w:color="D99695"/>
      </w:tblBorders>
    </w:tblPr>
    <w:tblStylePr w:type="firstRow">
      <w:rPr>
        <w:rFonts w:ascii="Arial" w:hAnsi="Arial" w:cs="Times New Roman"/>
        <w:b/>
        <w:color w:val="FFFFFF"/>
        <w:sz w:val="22"/>
      </w:rPr>
      <w:tblPr/>
      <w:tcPr>
        <w:tcBorders>
          <w:top w:val="single" w:sz="32" w:space="0" w:color="D99695"/>
          <w:bottom w:val="single" w:sz="12" w:space="0" w:color="FFFFFF"/>
        </w:tcBorders>
        <w:shd w:val="clear" w:color="D99695" w:fill="D99695"/>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D99695"/>
          <w:right w:val="single" w:sz="4" w:space="0" w:color="FFFFFF"/>
        </w:tcBorders>
      </w:tcPr>
    </w:tblStylePr>
    <w:tblStylePr w:type="lastCol">
      <w:rPr>
        <w:rFonts w:cs="Times New Roman"/>
      </w:rPr>
      <w:tblPr/>
      <w:tcPr>
        <w:tcBorders>
          <w:left w:val="single" w:sz="4" w:space="0" w:color="FFFFFF"/>
          <w:right w:val="single" w:sz="32" w:space="0" w:color="D99695"/>
        </w:tcBorders>
      </w:tcPr>
    </w:tblStylePr>
    <w:tblStylePr w:type="band1Vert">
      <w:rPr>
        <w:rFonts w:cs="Times New Roman"/>
      </w:rPr>
      <w:tblPr/>
      <w:tcPr>
        <w:tcBorders>
          <w:left w:val="single" w:sz="4" w:space="0" w:color="FFFFFF"/>
          <w:right w:val="single" w:sz="4" w:space="0" w:color="FFFFFF"/>
        </w:tcBorders>
        <w:shd w:val="clear" w:color="D99695" w:fill="D99695"/>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D99695" w:fill="D99695"/>
      </w:tcPr>
    </w:tblStylePr>
    <w:tblStylePr w:type="band2Horz">
      <w:rPr>
        <w:rFonts w:cs="Times New Roman"/>
      </w:rPr>
      <w:tblPr/>
      <w:tcPr>
        <w:tcBorders>
          <w:top w:val="single" w:sz="4" w:space="0" w:color="FFFFFF"/>
          <w:bottom w:val="single" w:sz="4" w:space="0" w:color="FFFFFF"/>
        </w:tcBorders>
        <w:shd w:val="clear" w:color="D99695" w:fill="D99695"/>
      </w:tcPr>
    </w:tblStylePr>
  </w:style>
  <w:style w:type="table" w:customStyle="1" w:styleId="ListTable5Dark-Accent3">
    <w:name w:val="List Table 5 Dark - Accent 3"/>
    <w:basedOn w:val="a4"/>
    <w:uiPriority w:val="99"/>
    <w:rsid w:val="00B358DE"/>
    <w:pPr>
      <w:spacing w:after="0" w:line="240" w:lineRule="auto"/>
    </w:pPr>
    <w:rPr>
      <w:rFonts w:ascii="Calibri" w:hAnsi="Calibri"/>
      <w:sz w:val="20"/>
      <w:szCs w:val="20"/>
    </w:rPr>
    <w:tblPr>
      <w:tblStyleRowBandSize w:val="1"/>
      <w:tblStyleColBandSize w:val="1"/>
      <w:tblBorders>
        <w:top w:val="single" w:sz="32" w:space="0" w:color="C3D69B"/>
        <w:left w:val="single" w:sz="32" w:space="0" w:color="C3D69B"/>
        <w:bottom w:val="single" w:sz="32" w:space="0" w:color="C3D69B"/>
        <w:right w:val="single" w:sz="32" w:space="0" w:color="C3D69B"/>
      </w:tblBorders>
    </w:tblPr>
    <w:tblStylePr w:type="firstRow">
      <w:rPr>
        <w:rFonts w:ascii="Arial" w:hAnsi="Arial" w:cs="Times New Roman"/>
        <w:b/>
        <w:color w:val="FFFFFF"/>
        <w:sz w:val="22"/>
      </w:rPr>
      <w:tblPr/>
      <w:tcPr>
        <w:tcBorders>
          <w:top w:val="single" w:sz="32" w:space="0" w:color="C3D69B"/>
          <w:bottom w:val="single" w:sz="12" w:space="0" w:color="FFFFFF"/>
        </w:tcBorders>
        <w:shd w:val="clear" w:color="C3D69B" w:fill="C3D69B"/>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C3D69B"/>
          <w:right w:val="single" w:sz="4" w:space="0" w:color="FFFFFF"/>
        </w:tcBorders>
      </w:tcPr>
    </w:tblStylePr>
    <w:tblStylePr w:type="lastCol">
      <w:rPr>
        <w:rFonts w:cs="Times New Roman"/>
      </w:rPr>
      <w:tblPr/>
      <w:tcPr>
        <w:tcBorders>
          <w:left w:val="single" w:sz="4" w:space="0" w:color="FFFFFF"/>
          <w:right w:val="single" w:sz="32" w:space="0" w:color="C3D69B"/>
        </w:tcBorders>
      </w:tcPr>
    </w:tblStylePr>
    <w:tblStylePr w:type="band1Vert">
      <w:rPr>
        <w:rFonts w:cs="Times New Roman"/>
      </w:rPr>
      <w:tblPr/>
      <w:tcPr>
        <w:tcBorders>
          <w:left w:val="single" w:sz="4" w:space="0" w:color="FFFFFF"/>
          <w:right w:val="single" w:sz="4" w:space="0" w:color="FFFFFF"/>
        </w:tcBorders>
        <w:shd w:val="clear" w:color="C3D69B" w:fill="C3D69B"/>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C3D69B" w:fill="C3D69B"/>
      </w:tcPr>
    </w:tblStylePr>
    <w:tblStylePr w:type="band2Horz">
      <w:rPr>
        <w:rFonts w:cs="Times New Roman"/>
      </w:rPr>
      <w:tblPr/>
      <w:tcPr>
        <w:tcBorders>
          <w:top w:val="single" w:sz="4" w:space="0" w:color="FFFFFF"/>
          <w:bottom w:val="single" w:sz="4" w:space="0" w:color="FFFFFF"/>
        </w:tcBorders>
        <w:shd w:val="clear" w:color="C3D69B" w:fill="C3D69B"/>
      </w:tcPr>
    </w:tblStylePr>
  </w:style>
  <w:style w:type="table" w:customStyle="1" w:styleId="ListTable5Dark-Accent4">
    <w:name w:val="List Table 5 Dark - Accent 4"/>
    <w:basedOn w:val="a4"/>
    <w:uiPriority w:val="99"/>
    <w:rsid w:val="00B358DE"/>
    <w:pPr>
      <w:spacing w:after="0" w:line="240" w:lineRule="auto"/>
    </w:pPr>
    <w:rPr>
      <w:rFonts w:ascii="Calibri" w:hAnsi="Calibri"/>
      <w:sz w:val="20"/>
      <w:szCs w:val="20"/>
    </w:rPr>
    <w:tblPr>
      <w:tblStyleRowBandSize w:val="1"/>
      <w:tblStyleColBandSize w:val="1"/>
      <w:tblBorders>
        <w:top w:val="single" w:sz="32" w:space="0" w:color="B2A1C6"/>
        <w:left w:val="single" w:sz="32" w:space="0" w:color="B2A1C6"/>
        <w:bottom w:val="single" w:sz="32" w:space="0" w:color="B2A1C6"/>
        <w:right w:val="single" w:sz="32" w:space="0" w:color="B2A1C6"/>
      </w:tblBorders>
    </w:tblPr>
    <w:tblStylePr w:type="firstRow">
      <w:rPr>
        <w:rFonts w:ascii="Arial" w:hAnsi="Arial" w:cs="Times New Roman"/>
        <w:b/>
        <w:color w:val="FFFFFF"/>
        <w:sz w:val="22"/>
      </w:rPr>
      <w:tblPr/>
      <w:tcPr>
        <w:tcBorders>
          <w:top w:val="single" w:sz="32" w:space="0" w:color="B2A1C6"/>
          <w:bottom w:val="single" w:sz="12" w:space="0" w:color="FFFFFF"/>
        </w:tcBorders>
        <w:shd w:val="clear" w:color="B2A1C6" w:fill="B2A1C6"/>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B2A1C6"/>
          <w:right w:val="single" w:sz="4" w:space="0" w:color="FFFFFF"/>
        </w:tcBorders>
      </w:tcPr>
    </w:tblStylePr>
    <w:tblStylePr w:type="lastCol">
      <w:rPr>
        <w:rFonts w:cs="Times New Roman"/>
      </w:rPr>
      <w:tblPr/>
      <w:tcPr>
        <w:tcBorders>
          <w:left w:val="single" w:sz="4" w:space="0" w:color="FFFFFF"/>
          <w:right w:val="single" w:sz="32" w:space="0" w:color="B2A1C6"/>
        </w:tcBorders>
      </w:tcPr>
    </w:tblStylePr>
    <w:tblStylePr w:type="band1Vert">
      <w:rPr>
        <w:rFonts w:cs="Times New Roman"/>
      </w:rPr>
      <w:tblPr/>
      <w:tcPr>
        <w:tcBorders>
          <w:left w:val="single" w:sz="4" w:space="0" w:color="FFFFFF"/>
          <w:right w:val="single" w:sz="4" w:space="0" w:color="FFFFFF"/>
        </w:tcBorders>
        <w:shd w:val="clear" w:color="B2A1C6" w:fill="B2A1C6"/>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B2A1C6" w:fill="B2A1C6"/>
      </w:tcPr>
    </w:tblStylePr>
    <w:tblStylePr w:type="band2Horz">
      <w:rPr>
        <w:rFonts w:cs="Times New Roman"/>
      </w:rPr>
      <w:tblPr/>
      <w:tcPr>
        <w:tcBorders>
          <w:top w:val="single" w:sz="4" w:space="0" w:color="FFFFFF"/>
          <w:bottom w:val="single" w:sz="4" w:space="0" w:color="FFFFFF"/>
        </w:tcBorders>
        <w:shd w:val="clear" w:color="B2A1C6" w:fill="B2A1C6"/>
      </w:tcPr>
    </w:tblStylePr>
  </w:style>
  <w:style w:type="table" w:customStyle="1" w:styleId="ListTable5Dark-Accent5">
    <w:name w:val="List Table 5 Dark - Accent 5"/>
    <w:basedOn w:val="a4"/>
    <w:uiPriority w:val="99"/>
    <w:rsid w:val="00B358DE"/>
    <w:pPr>
      <w:spacing w:after="0" w:line="240" w:lineRule="auto"/>
    </w:pPr>
    <w:rPr>
      <w:rFonts w:ascii="Calibri" w:hAnsi="Calibri"/>
      <w:sz w:val="20"/>
      <w:szCs w:val="20"/>
    </w:rPr>
    <w:tblPr>
      <w:tblStyleRowBandSize w:val="1"/>
      <w:tblStyleColBandSize w:val="1"/>
      <w:tblBorders>
        <w:top w:val="single" w:sz="32" w:space="0" w:color="92CCDC"/>
        <w:left w:val="single" w:sz="32" w:space="0" w:color="92CCDC"/>
        <w:bottom w:val="single" w:sz="32" w:space="0" w:color="92CCDC"/>
        <w:right w:val="single" w:sz="32" w:space="0" w:color="92CCDC"/>
      </w:tblBorders>
    </w:tblPr>
    <w:tblStylePr w:type="firstRow">
      <w:rPr>
        <w:rFonts w:ascii="Arial" w:hAnsi="Arial" w:cs="Times New Roman"/>
        <w:b/>
        <w:color w:val="FFFFFF"/>
        <w:sz w:val="22"/>
      </w:rPr>
      <w:tblPr/>
      <w:tcPr>
        <w:tcBorders>
          <w:top w:val="single" w:sz="32" w:space="0" w:color="92CCDC"/>
          <w:bottom w:val="single" w:sz="12" w:space="0" w:color="FFFFFF"/>
        </w:tcBorders>
        <w:shd w:val="clear" w:color="92CCDC" w:fill="92CCDC"/>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92CCDC"/>
          <w:right w:val="single" w:sz="4" w:space="0" w:color="FFFFFF"/>
        </w:tcBorders>
      </w:tcPr>
    </w:tblStylePr>
    <w:tblStylePr w:type="lastCol">
      <w:rPr>
        <w:rFonts w:cs="Times New Roman"/>
      </w:rPr>
      <w:tblPr/>
      <w:tcPr>
        <w:tcBorders>
          <w:left w:val="single" w:sz="4" w:space="0" w:color="FFFFFF"/>
          <w:right w:val="single" w:sz="32" w:space="0" w:color="92CCDC"/>
        </w:tcBorders>
      </w:tcPr>
    </w:tblStylePr>
    <w:tblStylePr w:type="band1Vert">
      <w:rPr>
        <w:rFonts w:cs="Times New Roman"/>
      </w:rPr>
      <w:tblPr/>
      <w:tcPr>
        <w:tcBorders>
          <w:left w:val="single" w:sz="4" w:space="0" w:color="FFFFFF"/>
          <w:right w:val="single" w:sz="4" w:space="0" w:color="FFFFFF"/>
        </w:tcBorders>
        <w:shd w:val="clear" w:color="92CCDC" w:fill="92CCDC"/>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92CCDC" w:fill="92CCDC"/>
      </w:tcPr>
    </w:tblStylePr>
    <w:tblStylePr w:type="band2Horz">
      <w:rPr>
        <w:rFonts w:cs="Times New Roman"/>
      </w:rPr>
      <w:tblPr/>
      <w:tcPr>
        <w:tcBorders>
          <w:top w:val="single" w:sz="4" w:space="0" w:color="FFFFFF"/>
          <w:bottom w:val="single" w:sz="4" w:space="0" w:color="FFFFFF"/>
        </w:tcBorders>
        <w:shd w:val="clear" w:color="92CCDC" w:fill="92CCDC"/>
      </w:tcPr>
    </w:tblStylePr>
  </w:style>
  <w:style w:type="table" w:customStyle="1" w:styleId="ListTable5Dark-Accent6">
    <w:name w:val="List Table 5 Dark - Accent 6"/>
    <w:basedOn w:val="a4"/>
    <w:uiPriority w:val="99"/>
    <w:rsid w:val="00B358DE"/>
    <w:pPr>
      <w:spacing w:after="0" w:line="240" w:lineRule="auto"/>
    </w:pPr>
    <w:rPr>
      <w:rFonts w:ascii="Calibri" w:hAnsi="Calibri"/>
      <w:sz w:val="20"/>
      <w:szCs w:val="20"/>
    </w:rPr>
    <w:tblPr>
      <w:tblStyleRowBandSize w:val="1"/>
      <w:tblStyleColBandSize w:val="1"/>
      <w:tblBorders>
        <w:top w:val="single" w:sz="32" w:space="0" w:color="FAC090"/>
        <w:left w:val="single" w:sz="32" w:space="0" w:color="FAC090"/>
        <w:bottom w:val="single" w:sz="32" w:space="0" w:color="FAC090"/>
        <w:right w:val="single" w:sz="32" w:space="0" w:color="FAC090"/>
      </w:tblBorders>
    </w:tblPr>
    <w:tblStylePr w:type="firstRow">
      <w:rPr>
        <w:rFonts w:ascii="Arial" w:hAnsi="Arial" w:cs="Times New Roman"/>
        <w:b/>
        <w:color w:val="FFFFFF"/>
        <w:sz w:val="22"/>
      </w:rPr>
      <w:tblPr/>
      <w:tcPr>
        <w:tcBorders>
          <w:top w:val="single" w:sz="32" w:space="0" w:color="FAC090"/>
          <w:bottom w:val="single" w:sz="12" w:space="0" w:color="FFFFFF"/>
        </w:tcBorders>
        <w:shd w:val="clear" w:color="FAC090" w:fill="FAC090"/>
      </w:tcPr>
    </w:tblStylePr>
    <w:tblStylePr w:type="lastRow">
      <w:rPr>
        <w:rFonts w:ascii="Arial" w:hAnsi="Arial" w:cs="Times New Roman"/>
        <w:b/>
        <w:color w:val="FFFFFF"/>
        <w:sz w:val="22"/>
      </w:rPr>
    </w:tblStylePr>
    <w:tblStylePr w:type="firstCol">
      <w:rPr>
        <w:rFonts w:ascii="Arial" w:hAnsi="Arial" w:cs="Times New Roman"/>
        <w:b/>
        <w:color w:val="FFFFFF"/>
        <w:sz w:val="22"/>
      </w:rPr>
      <w:tblPr/>
      <w:tcPr>
        <w:tcBorders>
          <w:left w:val="single" w:sz="32" w:space="0" w:color="FAC090"/>
          <w:right w:val="single" w:sz="4" w:space="0" w:color="FFFFFF"/>
        </w:tcBorders>
      </w:tcPr>
    </w:tblStylePr>
    <w:tblStylePr w:type="lastCol">
      <w:rPr>
        <w:rFonts w:cs="Times New Roman"/>
      </w:rPr>
      <w:tblPr/>
      <w:tcPr>
        <w:tcBorders>
          <w:left w:val="single" w:sz="4" w:space="0" w:color="FFFFFF"/>
          <w:right w:val="single" w:sz="32" w:space="0" w:color="FAC090"/>
        </w:tcBorders>
      </w:tcPr>
    </w:tblStylePr>
    <w:tblStylePr w:type="band1Vert">
      <w:rPr>
        <w:rFonts w:cs="Times New Roman"/>
      </w:rPr>
      <w:tblPr/>
      <w:tcPr>
        <w:tcBorders>
          <w:left w:val="single" w:sz="4" w:space="0" w:color="FFFFFF"/>
          <w:right w:val="single" w:sz="4" w:space="0" w:color="FFFFFF"/>
        </w:tcBorders>
        <w:shd w:val="clear" w:color="FAC090" w:fill="FAC090"/>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shd w:val="clear" w:color="FAC090" w:fill="FAC090"/>
      </w:tcPr>
    </w:tblStylePr>
    <w:tblStylePr w:type="band2Horz">
      <w:rPr>
        <w:rFonts w:cs="Times New Roman"/>
      </w:rPr>
      <w:tblPr/>
      <w:tcPr>
        <w:tcBorders>
          <w:top w:val="single" w:sz="4" w:space="0" w:color="FFFFFF"/>
          <w:bottom w:val="single" w:sz="4" w:space="0" w:color="FFFFFF"/>
        </w:tcBorders>
        <w:shd w:val="clear" w:color="FAC090" w:fill="FAC090"/>
      </w:tcPr>
    </w:tblStylePr>
  </w:style>
  <w:style w:type="table" w:customStyle="1" w:styleId="-610">
    <w:name w:val="Список-таблица 6 цветная1"/>
    <w:basedOn w:val="a4"/>
    <w:next w:val="-60"/>
    <w:uiPriority w:val="99"/>
    <w:rsid w:val="00B358DE"/>
    <w:pPr>
      <w:spacing w:after="0" w:line="240" w:lineRule="auto"/>
    </w:pPr>
    <w:rPr>
      <w:rFonts w:ascii="Calibri" w:hAnsi="Calibri"/>
      <w:sz w:val="20"/>
      <w:szCs w:val="20"/>
    </w:rPr>
    <w:tblPr>
      <w:tblStyleRowBandSize w:val="1"/>
      <w:tblStyleColBandSize w:val="1"/>
      <w:tblBorders>
        <w:top w:val="single" w:sz="4" w:space="0" w:color="7F7F7F"/>
        <w:bottom w:val="single" w:sz="4" w:space="0" w:color="7F7F7F"/>
      </w:tblBorders>
    </w:tblPr>
    <w:tblStylePr w:type="firstRow">
      <w:rPr>
        <w:rFonts w:cs="Times New Roman"/>
        <w:b/>
        <w:color w:val="000000"/>
      </w:rPr>
      <w:tblPr/>
      <w:tcPr>
        <w:tcBorders>
          <w:bottom w:val="single" w:sz="4" w:space="0" w:color="7F7F7F"/>
        </w:tcBorders>
      </w:tcPr>
    </w:tblStylePr>
    <w:tblStylePr w:type="lastRow">
      <w:rPr>
        <w:rFonts w:cs="Times New Roman"/>
        <w:b/>
        <w:color w:val="000000"/>
      </w:rPr>
      <w:tblPr/>
      <w:tcPr>
        <w:tcBorders>
          <w:top w:val="single" w:sz="4" w:space="0" w:color="7F7F7F"/>
        </w:tcBorders>
      </w:tcPr>
    </w:tblStylePr>
    <w:tblStylePr w:type="firstCol">
      <w:rPr>
        <w:rFonts w:cs="Times New Roman"/>
        <w:b/>
        <w:color w:val="000000"/>
      </w:rPr>
    </w:tblStylePr>
    <w:tblStylePr w:type="lastCol">
      <w:rPr>
        <w:rFonts w:cs="Times New Roman"/>
        <w:b/>
        <w:color w:val="000000"/>
      </w:rPr>
    </w:tblStylePr>
    <w:tblStylePr w:type="band1Vert">
      <w:rPr>
        <w:rFonts w:cs="Times New Roman"/>
      </w:rPr>
      <w:tblPr/>
      <w:tcPr>
        <w:shd w:val="clear" w:color="BFBFBF" w:fill="BFBFBF"/>
      </w:tcPr>
    </w:tblStylePr>
    <w:tblStylePr w:type="band1Horz">
      <w:rPr>
        <w:rFonts w:ascii="Arial" w:hAnsi="Arial" w:cs="Times New Roman"/>
        <w:color w:val="000000"/>
        <w:sz w:val="22"/>
      </w:rPr>
      <w:tblPr/>
      <w:tcPr>
        <w:shd w:val="clear" w:color="BFBFBF" w:fill="BFBFBF"/>
      </w:tcPr>
    </w:tblStylePr>
    <w:tblStylePr w:type="band2Horz">
      <w:rPr>
        <w:rFonts w:ascii="Arial" w:hAnsi="Arial" w:cs="Times New Roman"/>
        <w:color w:val="000000"/>
        <w:sz w:val="22"/>
      </w:rPr>
    </w:tblStylePr>
  </w:style>
  <w:style w:type="table" w:customStyle="1" w:styleId="ListTable6Colorful-Accent1">
    <w:name w:val="List Table 6 Colorful - Accent 1"/>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4F81BD"/>
        <w:bottom w:val="single" w:sz="4" w:space="0" w:color="4F81BD"/>
      </w:tblBorders>
    </w:tblPr>
    <w:tblStylePr w:type="firstRow">
      <w:rPr>
        <w:rFonts w:cs="Times New Roman"/>
        <w:b/>
        <w:color w:val="2A4A71"/>
      </w:rPr>
      <w:tblPr/>
      <w:tcPr>
        <w:tcBorders>
          <w:bottom w:val="single" w:sz="4" w:space="0" w:color="4F81BD"/>
        </w:tcBorders>
      </w:tcPr>
    </w:tblStylePr>
    <w:tblStylePr w:type="lastRow">
      <w:rPr>
        <w:rFonts w:cs="Times New Roman"/>
        <w:b/>
        <w:color w:val="2A4A71"/>
      </w:rPr>
      <w:tblPr/>
      <w:tcPr>
        <w:tcBorders>
          <w:top w:val="single" w:sz="4" w:space="0" w:color="4F81BD"/>
        </w:tcBorders>
      </w:tcPr>
    </w:tblStylePr>
    <w:tblStylePr w:type="firstCol">
      <w:rPr>
        <w:rFonts w:cs="Times New Roman"/>
        <w:b/>
        <w:color w:val="2A4A71"/>
      </w:rPr>
    </w:tblStylePr>
    <w:tblStylePr w:type="lastCol">
      <w:rPr>
        <w:rFonts w:cs="Times New Roman"/>
        <w:b/>
        <w:color w:val="2A4A71"/>
      </w:rPr>
    </w:tblStylePr>
    <w:tblStylePr w:type="band1Vert">
      <w:rPr>
        <w:rFonts w:cs="Times New Roman"/>
      </w:rPr>
      <w:tblPr/>
      <w:tcPr>
        <w:shd w:val="clear" w:color="D2DFEE" w:fill="D2DFEE"/>
      </w:tcPr>
    </w:tblStylePr>
    <w:tblStylePr w:type="band1Horz">
      <w:rPr>
        <w:rFonts w:ascii="Arial" w:hAnsi="Arial" w:cs="Times New Roman"/>
        <w:color w:val="2A4A71"/>
        <w:sz w:val="22"/>
      </w:rPr>
      <w:tblPr/>
      <w:tcPr>
        <w:shd w:val="clear" w:color="D2DFEE" w:fill="D2DFEE"/>
      </w:tcPr>
    </w:tblStylePr>
    <w:tblStylePr w:type="band2Horz">
      <w:rPr>
        <w:rFonts w:ascii="Arial" w:hAnsi="Arial" w:cs="Times New Roman"/>
        <w:color w:val="2A4A71"/>
        <w:sz w:val="22"/>
      </w:rPr>
    </w:tblStylePr>
  </w:style>
  <w:style w:type="table" w:customStyle="1" w:styleId="ListTable6Colorful-Accent2">
    <w:name w:val="List Table 6 Colorful - Accent 2"/>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D99695"/>
        <w:bottom w:val="single" w:sz="4" w:space="0" w:color="D99695"/>
      </w:tblBorders>
    </w:tblPr>
    <w:tblStylePr w:type="firstRow">
      <w:rPr>
        <w:rFonts w:cs="Times New Roman"/>
        <w:b/>
        <w:color w:val="D99695"/>
      </w:rPr>
      <w:tblPr/>
      <w:tcPr>
        <w:tcBorders>
          <w:bottom w:val="single" w:sz="4" w:space="0" w:color="D99695"/>
        </w:tcBorders>
      </w:tcPr>
    </w:tblStylePr>
    <w:tblStylePr w:type="lastRow">
      <w:rPr>
        <w:rFonts w:cs="Times New Roman"/>
        <w:b/>
        <w:color w:val="D99695"/>
      </w:rPr>
      <w:tblPr/>
      <w:tcPr>
        <w:tcBorders>
          <w:top w:val="single" w:sz="4" w:space="0" w:color="D99695"/>
        </w:tcBorders>
      </w:tcPr>
    </w:tblStylePr>
    <w:tblStylePr w:type="firstCol">
      <w:rPr>
        <w:rFonts w:cs="Times New Roman"/>
        <w:b/>
        <w:color w:val="D99695"/>
      </w:rPr>
    </w:tblStylePr>
    <w:tblStylePr w:type="lastCol">
      <w:rPr>
        <w:rFonts w:cs="Times New Roman"/>
        <w:b/>
        <w:color w:val="D99695"/>
      </w:rPr>
    </w:tblStylePr>
    <w:tblStylePr w:type="band1Vert">
      <w:rPr>
        <w:rFonts w:cs="Times New Roman"/>
      </w:rPr>
      <w:tblPr/>
      <w:tcPr>
        <w:shd w:val="clear" w:color="EFD2D2" w:fill="EFD2D2"/>
      </w:tcPr>
    </w:tblStylePr>
    <w:tblStylePr w:type="band1Horz">
      <w:rPr>
        <w:rFonts w:ascii="Arial" w:hAnsi="Arial" w:cs="Times New Roman"/>
        <w:color w:val="D99695"/>
        <w:sz w:val="22"/>
      </w:rPr>
      <w:tblPr/>
      <w:tcPr>
        <w:shd w:val="clear" w:color="EFD2D2" w:fill="EFD2D2"/>
      </w:tcPr>
    </w:tblStylePr>
    <w:tblStylePr w:type="band2Horz">
      <w:rPr>
        <w:rFonts w:ascii="Arial" w:hAnsi="Arial" w:cs="Times New Roman"/>
        <w:color w:val="D99695"/>
        <w:sz w:val="22"/>
      </w:rPr>
    </w:tblStylePr>
  </w:style>
  <w:style w:type="table" w:customStyle="1" w:styleId="ListTable6Colorful-Accent3">
    <w:name w:val="List Table 6 Colorful - Accent 3"/>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C3D69B"/>
        <w:bottom w:val="single" w:sz="4" w:space="0" w:color="C3D69B"/>
      </w:tblBorders>
    </w:tblPr>
    <w:tblStylePr w:type="firstRow">
      <w:rPr>
        <w:rFonts w:cs="Times New Roman"/>
        <w:b/>
        <w:color w:val="C3D69B"/>
      </w:rPr>
      <w:tblPr/>
      <w:tcPr>
        <w:tcBorders>
          <w:bottom w:val="single" w:sz="4" w:space="0" w:color="C3D69B"/>
        </w:tcBorders>
      </w:tcPr>
    </w:tblStylePr>
    <w:tblStylePr w:type="lastRow">
      <w:rPr>
        <w:rFonts w:cs="Times New Roman"/>
        <w:b/>
        <w:color w:val="C3D69B"/>
      </w:rPr>
      <w:tblPr/>
      <w:tcPr>
        <w:tcBorders>
          <w:top w:val="single" w:sz="4" w:space="0" w:color="C3D69B"/>
        </w:tcBorders>
      </w:tcPr>
    </w:tblStylePr>
    <w:tblStylePr w:type="firstCol">
      <w:rPr>
        <w:rFonts w:cs="Times New Roman"/>
        <w:b/>
        <w:color w:val="C3D69B"/>
      </w:rPr>
    </w:tblStylePr>
    <w:tblStylePr w:type="lastCol">
      <w:rPr>
        <w:rFonts w:cs="Times New Roman"/>
        <w:b/>
        <w:color w:val="C3D69B"/>
      </w:rPr>
    </w:tblStylePr>
    <w:tblStylePr w:type="band1Vert">
      <w:rPr>
        <w:rFonts w:cs="Times New Roman"/>
      </w:rPr>
      <w:tblPr/>
      <w:tcPr>
        <w:shd w:val="clear" w:color="E5EED5" w:fill="E5EED5"/>
      </w:tcPr>
    </w:tblStylePr>
    <w:tblStylePr w:type="band1Horz">
      <w:rPr>
        <w:rFonts w:ascii="Arial" w:hAnsi="Arial" w:cs="Times New Roman"/>
        <w:color w:val="C3D69B"/>
        <w:sz w:val="22"/>
      </w:rPr>
      <w:tblPr/>
      <w:tcPr>
        <w:shd w:val="clear" w:color="E5EED5" w:fill="E5EED5"/>
      </w:tcPr>
    </w:tblStylePr>
    <w:tblStylePr w:type="band2Horz">
      <w:rPr>
        <w:rFonts w:ascii="Arial" w:hAnsi="Arial" w:cs="Times New Roman"/>
        <w:color w:val="C3D69B"/>
        <w:sz w:val="22"/>
      </w:rPr>
    </w:tblStylePr>
  </w:style>
  <w:style w:type="table" w:customStyle="1" w:styleId="ListTable6Colorful-Accent4">
    <w:name w:val="List Table 6 Colorful - Accent 4"/>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B2A1C6"/>
        <w:bottom w:val="single" w:sz="4" w:space="0" w:color="B2A1C6"/>
      </w:tblBorders>
    </w:tblPr>
    <w:tblStylePr w:type="firstRow">
      <w:rPr>
        <w:rFonts w:cs="Times New Roman"/>
        <w:b/>
        <w:color w:val="B2A1C6"/>
      </w:rPr>
      <w:tblPr/>
      <w:tcPr>
        <w:tcBorders>
          <w:bottom w:val="single" w:sz="4" w:space="0" w:color="B2A1C6"/>
        </w:tcBorders>
      </w:tcPr>
    </w:tblStylePr>
    <w:tblStylePr w:type="lastRow">
      <w:rPr>
        <w:rFonts w:cs="Times New Roman"/>
        <w:b/>
        <w:color w:val="B2A1C6"/>
      </w:rPr>
      <w:tblPr/>
      <w:tcPr>
        <w:tcBorders>
          <w:top w:val="single" w:sz="4" w:space="0" w:color="B2A1C6"/>
        </w:tcBorders>
      </w:tcPr>
    </w:tblStylePr>
    <w:tblStylePr w:type="firstCol">
      <w:rPr>
        <w:rFonts w:cs="Times New Roman"/>
        <w:b/>
        <w:color w:val="B2A1C6"/>
      </w:rPr>
    </w:tblStylePr>
    <w:tblStylePr w:type="lastCol">
      <w:rPr>
        <w:rFonts w:cs="Times New Roman"/>
        <w:b/>
        <w:color w:val="B2A1C6"/>
      </w:rPr>
    </w:tblStylePr>
    <w:tblStylePr w:type="band1Vert">
      <w:rPr>
        <w:rFonts w:cs="Times New Roman"/>
      </w:rPr>
      <w:tblPr/>
      <w:tcPr>
        <w:shd w:val="clear" w:color="DFD8E7" w:fill="DFD8E7"/>
      </w:tcPr>
    </w:tblStylePr>
    <w:tblStylePr w:type="band1Horz">
      <w:rPr>
        <w:rFonts w:ascii="Arial" w:hAnsi="Arial" w:cs="Times New Roman"/>
        <w:color w:val="B2A1C6"/>
        <w:sz w:val="22"/>
      </w:rPr>
      <w:tblPr/>
      <w:tcPr>
        <w:shd w:val="clear" w:color="DFD8E7" w:fill="DFD8E7"/>
      </w:tcPr>
    </w:tblStylePr>
    <w:tblStylePr w:type="band2Horz">
      <w:rPr>
        <w:rFonts w:ascii="Arial" w:hAnsi="Arial" w:cs="Times New Roman"/>
        <w:color w:val="B2A1C6"/>
        <w:sz w:val="22"/>
      </w:rPr>
    </w:tblStylePr>
  </w:style>
  <w:style w:type="table" w:customStyle="1" w:styleId="ListTable6Colorful-Accent5">
    <w:name w:val="List Table 6 Colorful - Accent 5"/>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92CCDC"/>
        <w:bottom w:val="single" w:sz="4" w:space="0" w:color="92CCDC"/>
      </w:tblBorders>
    </w:tblPr>
    <w:tblStylePr w:type="firstRow">
      <w:rPr>
        <w:rFonts w:cs="Times New Roman"/>
        <w:b/>
        <w:color w:val="92CCDC"/>
      </w:rPr>
      <w:tblPr/>
      <w:tcPr>
        <w:tcBorders>
          <w:bottom w:val="single" w:sz="4" w:space="0" w:color="92CCDC"/>
        </w:tcBorders>
      </w:tcPr>
    </w:tblStylePr>
    <w:tblStylePr w:type="lastRow">
      <w:rPr>
        <w:rFonts w:cs="Times New Roman"/>
        <w:b/>
        <w:color w:val="92CCDC"/>
      </w:rPr>
      <w:tblPr/>
      <w:tcPr>
        <w:tcBorders>
          <w:top w:val="single" w:sz="4" w:space="0" w:color="92CCDC"/>
        </w:tcBorders>
      </w:tcPr>
    </w:tblStylePr>
    <w:tblStylePr w:type="firstCol">
      <w:rPr>
        <w:rFonts w:cs="Times New Roman"/>
        <w:b/>
        <w:color w:val="92CCDC"/>
      </w:rPr>
    </w:tblStylePr>
    <w:tblStylePr w:type="lastCol">
      <w:rPr>
        <w:rFonts w:cs="Times New Roman"/>
        <w:b/>
        <w:color w:val="92CCDC"/>
      </w:rPr>
    </w:tblStylePr>
    <w:tblStylePr w:type="band1Vert">
      <w:rPr>
        <w:rFonts w:cs="Times New Roman"/>
      </w:rPr>
      <w:tblPr/>
      <w:tcPr>
        <w:shd w:val="clear" w:color="D1EAF0" w:fill="D1EAF0"/>
      </w:tcPr>
    </w:tblStylePr>
    <w:tblStylePr w:type="band1Horz">
      <w:rPr>
        <w:rFonts w:ascii="Arial" w:hAnsi="Arial" w:cs="Times New Roman"/>
        <w:color w:val="92CCDC"/>
        <w:sz w:val="22"/>
      </w:rPr>
      <w:tblPr/>
      <w:tcPr>
        <w:shd w:val="clear" w:color="D1EAF0" w:fill="D1EAF0"/>
      </w:tcPr>
    </w:tblStylePr>
    <w:tblStylePr w:type="band2Horz">
      <w:rPr>
        <w:rFonts w:ascii="Arial" w:hAnsi="Arial" w:cs="Times New Roman"/>
        <w:color w:val="92CCDC"/>
        <w:sz w:val="22"/>
      </w:rPr>
    </w:tblStylePr>
  </w:style>
  <w:style w:type="table" w:customStyle="1" w:styleId="ListTable6Colorful-Accent6">
    <w:name w:val="List Table 6 Colorful - Accent 6"/>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AC090"/>
        <w:bottom w:val="single" w:sz="4" w:space="0" w:color="FAC090"/>
      </w:tblBorders>
    </w:tblPr>
    <w:tblStylePr w:type="firstRow">
      <w:rPr>
        <w:rFonts w:cs="Times New Roman"/>
        <w:b/>
        <w:color w:val="FAC090"/>
      </w:rPr>
      <w:tblPr/>
      <w:tcPr>
        <w:tcBorders>
          <w:bottom w:val="single" w:sz="4" w:space="0" w:color="FAC090"/>
        </w:tcBorders>
      </w:tcPr>
    </w:tblStylePr>
    <w:tblStylePr w:type="lastRow">
      <w:rPr>
        <w:rFonts w:cs="Times New Roman"/>
        <w:b/>
        <w:color w:val="FAC090"/>
      </w:rPr>
      <w:tblPr/>
      <w:tcPr>
        <w:tcBorders>
          <w:top w:val="single" w:sz="4" w:space="0" w:color="FAC090"/>
        </w:tcBorders>
      </w:tcPr>
    </w:tblStylePr>
    <w:tblStylePr w:type="firstCol">
      <w:rPr>
        <w:rFonts w:cs="Times New Roman"/>
        <w:b/>
        <w:color w:val="FAC090"/>
      </w:rPr>
    </w:tblStylePr>
    <w:tblStylePr w:type="lastCol">
      <w:rPr>
        <w:rFonts w:cs="Times New Roman"/>
        <w:b/>
        <w:color w:val="FAC090"/>
      </w:rPr>
    </w:tblStylePr>
    <w:tblStylePr w:type="band1Vert">
      <w:rPr>
        <w:rFonts w:cs="Times New Roman"/>
      </w:rPr>
      <w:tblPr/>
      <w:tcPr>
        <w:shd w:val="clear" w:color="FDE4D0" w:fill="FDE4D0"/>
      </w:tcPr>
    </w:tblStylePr>
    <w:tblStylePr w:type="band1Horz">
      <w:rPr>
        <w:rFonts w:ascii="Arial" w:hAnsi="Arial" w:cs="Times New Roman"/>
        <w:color w:val="FAC090"/>
        <w:sz w:val="22"/>
      </w:rPr>
      <w:tblPr/>
      <w:tcPr>
        <w:shd w:val="clear" w:color="FDE4D0" w:fill="FDE4D0"/>
      </w:tcPr>
    </w:tblStylePr>
    <w:tblStylePr w:type="band2Horz">
      <w:rPr>
        <w:rFonts w:ascii="Arial" w:hAnsi="Arial" w:cs="Times New Roman"/>
        <w:color w:val="FAC090"/>
        <w:sz w:val="22"/>
      </w:rPr>
    </w:tblStylePr>
  </w:style>
  <w:style w:type="table" w:customStyle="1" w:styleId="-710">
    <w:name w:val="Список-таблица 7 цветная1"/>
    <w:basedOn w:val="a4"/>
    <w:next w:val="-70"/>
    <w:uiPriority w:val="99"/>
    <w:rsid w:val="00B358DE"/>
    <w:pPr>
      <w:spacing w:after="0" w:line="240" w:lineRule="auto"/>
    </w:pPr>
    <w:rPr>
      <w:rFonts w:ascii="Calibri" w:hAnsi="Calibri"/>
      <w:sz w:val="20"/>
      <w:szCs w:val="20"/>
    </w:rPr>
    <w:tblPr>
      <w:tblStyleRowBandSize w:val="1"/>
      <w:tblStyleColBandSize w:val="1"/>
      <w:tblBorders>
        <w:right w:val="single" w:sz="4" w:space="0" w:color="7F7F7F"/>
      </w:tblBorders>
    </w:tblPr>
    <w:tblStylePr w:type="firstRow">
      <w:rPr>
        <w:rFonts w:ascii="Arial" w:hAnsi="Arial" w:cs="Times New Roman"/>
        <w:i/>
        <w:color w:val="7F7F7F"/>
        <w:sz w:val="22"/>
      </w:rPr>
      <w:tblPr/>
      <w:tcPr>
        <w:tcBorders>
          <w:top w:val="none" w:sz="0" w:space="0" w:color="000000"/>
          <w:left w:val="none" w:sz="0" w:space="0" w:color="000000"/>
          <w:bottom w:val="single" w:sz="4" w:space="0" w:color="7F7F7F"/>
          <w:right w:val="none" w:sz="0" w:space="0" w:color="000000"/>
        </w:tcBorders>
        <w:shd w:val="clear" w:color="FFFFFF" w:fill="FFFFFF"/>
      </w:tcPr>
    </w:tblStylePr>
    <w:tblStylePr w:type="lastRow">
      <w:rPr>
        <w:rFonts w:ascii="Arial" w:hAnsi="Arial" w:cs="Times New Roman"/>
        <w:i/>
        <w:color w:val="7F7F7F"/>
        <w:sz w:val="22"/>
      </w:rPr>
      <w:tblPr/>
      <w:tcPr>
        <w:tcBorders>
          <w:top w:val="single" w:sz="4" w:space="0" w:color="7F7F7F"/>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7F7F7F"/>
        <w:sz w:val="22"/>
      </w:rPr>
      <w:tblPr/>
      <w:tcPr>
        <w:tcBorders>
          <w:top w:val="none" w:sz="0" w:space="0" w:color="000000"/>
          <w:left w:val="none" w:sz="0" w:space="0" w:color="000000"/>
          <w:bottom w:val="none" w:sz="0" w:space="0" w:color="000000"/>
          <w:right w:val="single" w:sz="4" w:space="0" w:color="7F7F7F"/>
        </w:tcBorders>
        <w:shd w:val="clear" w:color="FFFFFF" w:fill="auto"/>
      </w:tcPr>
    </w:tblStylePr>
    <w:tblStylePr w:type="lastCol">
      <w:rPr>
        <w:rFonts w:ascii="Arial" w:hAnsi="Arial" w:cs="Times New Roman"/>
        <w:i/>
        <w:color w:val="7F7F7F"/>
        <w:sz w:val="22"/>
      </w:rPr>
      <w:tblPr/>
      <w:tcPr>
        <w:tcBorders>
          <w:top w:val="none" w:sz="0" w:space="0" w:color="000000"/>
          <w:left w:val="single" w:sz="4" w:space="0" w:color="7F7F7F"/>
          <w:bottom w:val="none" w:sz="0" w:space="0" w:color="000000"/>
          <w:right w:val="none" w:sz="0" w:space="0" w:color="000000"/>
        </w:tcBorders>
        <w:shd w:val="clear" w:color="FFFFFF" w:fill="auto"/>
      </w:tcPr>
    </w:tblStylePr>
    <w:tblStylePr w:type="band1Vert">
      <w:rPr>
        <w:rFonts w:cs="Times New Roman"/>
      </w:rPr>
      <w:tblPr/>
      <w:tcPr>
        <w:shd w:val="clear" w:color="BFBFBF" w:fill="BFBFBF"/>
      </w:tcPr>
    </w:tblStylePr>
    <w:tblStylePr w:type="band1Horz">
      <w:rPr>
        <w:rFonts w:ascii="Arial" w:hAnsi="Arial" w:cs="Times New Roman"/>
        <w:color w:val="7F7F7F"/>
        <w:sz w:val="22"/>
      </w:rPr>
      <w:tblPr/>
      <w:tcPr>
        <w:shd w:val="clear" w:color="BFBFBF" w:fill="BFBFBF"/>
      </w:tcPr>
    </w:tblStylePr>
    <w:tblStylePr w:type="band2Horz">
      <w:rPr>
        <w:rFonts w:ascii="Arial" w:hAnsi="Arial" w:cs="Times New Roman"/>
        <w:color w:val="7F7F7F"/>
        <w:sz w:val="22"/>
      </w:rPr>
    </w:tblStylePr>
  </w:style>
  <w:style w:type="table" w:customStyle="1" w:styleId="ListTable7Colorful-Accent1">
    <w:name w:val="List Table 7 Colorful - Accent 1"/>
    <w:basedOn w:val="a4"/>
    <w:uiPriority w:val="99"/>
    <w:rsid w:val="00B358DE"/>
    <w:pPr>
      <w:spacing w:after="0" w:line="240" w:lineRule="auto"/>
    </w:pPr>
    <w:rPr>
      <w:rFonts w:ascii="Calibri" w:hAnsi="Calibri"/>
      <w:sz w:val="20"/>
      <w:szCs w:val="20"/>
    </w:rPr>
    <w:tblPr>
      <w:tblStyleRowBandSize w:val="1"/>
      <w:tblStyleColBandSize w:val="1"/>
      <w:tblBorders>
        <w:right w:val="single" w:sz="4" w:space="0" w:color="4F81BD"/>
      </w:tblBorders>
    </w:tblPr>
    <w:tblStylePr w:type="firstRow">
      <w:rPr>
        <w:rFonts w:ascii="Arial" w:hAnsi="Arial" w:cs="Times New Roman"/>
        <w:i/>
        <w:color w:val="2A4A71"/>
        <w:sz w:val="22"/>
      </w:rPr>
      <w:tblPr/>
      <w:tcPr>
        <w:tcBorders>
          <w:top w:val="none" w:sz="0" w:space="0" w:color="000000"/>
          <w:left w:val="none" w:sz="0" w:space="0" w:color="000000"/>
          <w:bottom w:val="single" w:sz="4" w:space="0" w:color="4F81BD"/>
          <w:right w:val="none" w:sz="0" w:space="0" w:color="000000"/>
        </w:tcBorders>
        <w:shd w:val="clear" w:color="FFFFFF" w:fill="FFFFFF"/>
      </w:tcPr>
    </w:tblStylePr>
    <w:tblStylePr w:type="lastRow">
      <w:rPr>
        <w:rFonts w:ascii="Arial" w:hAnsi="Arial" w:cs="Times New Roman"/>
        <w:i/>
        <w:color w:val="2A4A71"/>
        <w:sz w:val="22"/>
      </w:rPr>
      <w:tblPr/>
      <w:tcPr>
        <w:tcBorders>
          <w:top w:val="single" w:sz="4" w:space="0" w:color="4F81BD"/>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2A4A71"/>
        <w:sz w:val="22"/>
      </w:rPr>
      <w:tblPr/>
      <w:tcPr>
        <w:tcBorders>
          <w:top w:val="none" w:sz="0" w:space="0" w:color="000000"/>
          <w:left w:val="none" w:sz="0" w:space="0" w:color="000000"/>
          <w:bottom w:val="none" w:sz="0" w:space="0" w:color="000000"/>
          <w:right w:val="single" w:sz="4" w:space="0" w:color="4F81BD"/>
        </w:tcBorders>
        <w:shd w:val="clear" w:color="FFFFFF" w:fill="auto"/>
      </w:tcPr>
    </w:tblStylePr>
    <w:tblStylePr w:type="lastCol">
      <w:rPr>
        <w:rFonts w:ascii="Arial" w:hAnsi="Arial" w:cs="Times New Roman"/>
        <w:i/>
        <w:color w:val="2A4A71"/>
        <w:sz w:val="22"/>
      </w:rPr>
      <w:tblPr/>
      <w:tcPr>
        <w:tcBorders>
          <w:top w:val="none" w:sz="0" w:space="0" w:color="000000"/>
          <w:left w:val="single" w:sz="4" w:space="0" w:color="4F81BD"/>
          <w:bottom w:val="none" w:sz="0" w:space="0" w:color="000000"/>
          <w:right w:val="none" w:sz="0" w:space="0" w:color="000000"/>
        </w:tcBorders>
        <w:shd w:val="clear" w:color="FFFFFF" w:fill="auto"/>
      </w:tcPr>
    </w:tblStylePr>
    <w:tblStylePr w:type="band1Vert">
      <w:rPr>
        <w:rFonts w:cs="Times New Roman"/>
      </w:rPr>
      <w:tblPr/>
      <w:tcPr>
        <w:shd w:val="clear" w:color="D2DFEE" w:fill="D2DFEE"/>
      </w:tcPr>
    </w:tblStylePr>
    <w:tblStylePr w:type="band1Horz">
      <w:rPr>
        <w:rFonts w:ascii="Arial" w:hAnsi="Arial" w:cs="Times New Roman"/>
        <w:color w:val="2A4A71"/>
        <w:sz w:val="22"/>
      </w:rPr>
      <w:tblPr/>
      <w:tcPr>
        <w:shd w:val="clear" w:color="D2DFEE" w:fill="D2DFEE"/>
      </w:tcPr>
    </w:tblStylePr>
    <w:tblStylePr w:type="band2Horz">
      <w:rPr>
        <w:rFonts w:ascii="Arial" w:hAnsi="Arial" w:cs="Times New Roman"/>
        <w:color w:val="2A4A71"/>
        <w:sz w:val="22"/>
      </w:rPr>
    </w:tblStylePr>
  </w:style>
  <w:style w:type="table" w:customStyle="1" w:styleId="ListTable7Colorful-Accent2">
    <w:name w:val="List Table 7 Colorful - Accent 2"/>
    <w:basedOn w:val="a4"/>
    <w:uiPriority w:val="99"/>
    <w:rsid w:val="00B358DE"/>
    <w:pPr>
      <w:spacing w:after="0" w:line="240" w:lineRule="auto"/>
    </w:pPr>
    <w:rPr>
      <w:rFonts w:ascii="Calibri" w:hAnsi="Calibri"/>
      <w:sz w:val="20"/>
      <w:szCs w:val="20"/>
    </w:rPr>
    <w:tblPr>
      <w:tblStyleRowBandSize w:val="1"/>
      <w:tblStyleColBandSize w:val="1"/>
      <w:tblBorders>
        <w:right w:val="single" w:sz="4" w:space="0" w:color="D99695"/>
      </w:tblBorders>
    </w:tblPr>
    <w:tblStylePr w:type="firstRow">
      <w:rPr>
        <w:rFonts w:ascii="Arial" w:hAnsi="Arial" w:cs="Times New Roman"/>
        <w:i/>
        <w:color w:val="D99695"/>
        <w:sz w:val="22"/>
      </w:rPr>
      <w:tblPr/>
      <w:tcPr>
        <w:tcBorders>
          <w:top w:val="none" w:sz="0" w:space="0" w:color="000000"/>
          <w:left w:val="none" w:sz="0" w:space="0" w:color="000000"/>
          <w:bottom w:val="single" w:sz="4" w:space="0" w:color="D99695"/>
          <w:right w:val="none" w:sz="0" w:space="0" w:color="000000"/>
        </w:tcBorders>
        <w:shd w:val="clear" w:color="FFFFFF" w:fill="FFFFFF"/>
      </w:tcPr>
    </w:tblStylePr>
    <w:tblStylePr w:type="lastRow">
      <w:rPr>
        <w:rFonts w:ascii="Arial" w:hAnsi="Arial" w:cs="Times New Roman"/>
        <w:i/>
        <w:color w:val="D99695"/>
        <w:sz w:val="22"/>
      </w:rPr>
      <w:tblPr/>
      <w:tcPr>
        <w:tcBorders>
          <w:top w:val="single" w:sz="4" w:space="0" w:color="D99695"/>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D99695"/>
        <w:sz w:val="22"/>
      </w:rPr>
      <w:tblPr/>
      <w:tcPr>
        <w:tcBorders>
          <w:top w:val="none" w:sz="0" w:space="0" w:color="000000"/>
          <w:left w:val="none" w:sz="0" w:space="0" w:color="000000"/>
          <w:bottom w:val="none" w:sz="0" w:space="0" w:color="000000"/>
          <w:right w:val="single" w:sz="4" w:space="0" w:color="D99695"/>
        </w:tcBorders>
        <w:shd w:val="clear" w:color="FFFFFF" w:fill="auto"/>
      </w:tcPr>
    </w:tblStylePr>
    <w:tblStylePr w:type="lastCol">
      <w:rPr>
        <w:rFonts w:ascii="Arial" w:hAnsi="Arial" w:cs="Times New Roman"/>
        <w:i/>
        <w:color w:val="D99695"/>
        <w:sz w:val="22"/>
      </w:rPr>
      <w:tblPr/>
      <w:tcPr>
        <w:tcBorders>
          <w:top w:val="none" w:sz="0" w:space="0" w:color="000000"/>
          <w:left w:val="single" w:sz="4" w:space="0" w:color="D99695"/>
          <w:bottom w:val="none" w:sz="0" w:space="0" w:color="000000"/>
          <w:right w:val="none" w:sz="0" w:space="0" w:color="000000"/>
        </w:tcBorders>
        <w:shd w:val="clear" w:color="FFFFFF" w:fill="auto"/>
      </w:tcPr>
    </w:tblStylePr>
    <w:tblStylePr w:type="band1Vert">
      <w:rPr>
        <w:rFonts w:cs="Times New Roman"/>
      </w:rPr>
      <w:tblPr/>
      <w:tcPr>
        <w:shd w:val="clear" w:color="EFD2D2" w:fill="EFD2D2"/>
      </w:tcPr>
    </w:tblStylePr>
    <w:tblStylePr w:type="band1Horz">
      <w:rPr>
        <w:rFonts w:ascii="Arial" w:hAnsi="Arial" w:cs="Times New Roman"/>
        <w:color w:val="D99695"/>
        <w:sz w:val="22"/>
      </w:rPr>
      <w:tblPr/>
      <w:tcPr>
        <w:shd w:val="clear" w:color="EFD2D2" w:fill="EFD2D2"/>
      </w:tcPr>
    </w:tblStylePr>
    <w:tblStylePr w:type="band2Horz">
      <w:rPr>
        <w:rFonts w:ascii="Arial" w:hAnsi="Arial" w:cs="Times New Roman"/>
        <w:color w:val="D99695"/>
        <w:sz w:val="22"/>
      </w:rPr>
    </w:tblStylePr>
  </w:style>
  <w:style w:type="table" w:customStyle="1" w:styleId="ListTable7Colorful-Accent3">
    <w:name w:val="List Table 7 Colorful - Accent 3"/>
    <w:basedOn w:val="a4"/>
    <w:uiPriority w:val="99"/>
    <w:rsid w:val="00B358DE"/>
    <w:pPr>
      <w:spacing w:after="0" w:line="240" w:lineRule="auto"/>
    </w:pPr>
    <w:rPr>
      <w:rFonts w:ascii="Calibri" w:hAnsi="Calibri"/>
      <w:sz w:val="20"/>
      <w:szCs w:val="20"/>
    </w:rPr>
    <w:tblPr>
      <w:tblStyleRowBandSize w:val="1"/>
      <w:tblStyleColBandSize w:val="1"/>
      <w:tblBorders>
        <w:right w:val="single" w:sz="4" w:space="0" w:color="C3D69B"/>
      </w:tblBorders>
    </w:tblPr>
    <w:tblStylePr w:type="firstRow">
      <w:rPr>
        <w:rFonts w:ascii="Arial" w:hAnsi="Arial" w:cs="Times New Roman"/>
        <w:i/>
        <w:color w:val="C3D69B"/>
        <w:sz w:val="22"/>
      </w:rPr>
      <w:tblPr/>
      <w:tcPr>
        <w:tcBorders>
          <w:top w:val="none" w:sz="0" w:space="0" w:color="000000"/>
          <w:left w:val="none" w:sz="0" w:space="0" w:color="000000"/>
          <w:bottom w:val="single" w:sz="4" w:space="0" w:color="C3D69B"/>
          <w:right w:val="none" w:sz="0" w:space="0" w:color="000000"/>
        </w:tcBorders>
        <w:shd w:val="clear" w:color="FFFFFF" w:fill="FFFFFF"/>
      </w:tcPr>
    </w:tblStylePr>
    <w:tblStylePr w:type="lastRow">
      <w:rPr>
        <w:rFonts w:ascii="Arial" w:hAnsi="Arial" w:cs="Times New Roman"/>
        <w:i/>
        <w:color w:val="C3D69B"/>
        <w:sz w:val="22"/>
      </w:rPr>
      <w:tblPr/>
      <w:tcPr>
        <w:tcBorders>
          <w:top w:val="single" w:sz="4" w:space="0" w:color="C3D69B"/>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C3D69B"/>
        <w:sz w:val="22"/>
      </w:rPr>
      <w:tblPr/>
      <w:tcPr>
        <w:tcBorders>
          <w:top w:val="none" w:sz="0" w:space="0" w:color="000000"/>
          <w:left w:val="none" w:sz="0" w:space="0" w:color="000000"/>
          <w:bottom w:val="none" w:sz="0" w:space="0" w:color="000000"/>
          <w:right w:val="single" w:sz="4" w:space="0" w:color="C3D69B"/>
        </w:tcBorders>
        <w:shd w:val="clear" w:color="FFFFFF" w:fill="auto"/>
      </w:tcPr>
    </w:tblStylePr>
    <w:tblStylePr w:type="lastCol">
      <w:rPr>
        <w:rFonts w:ascii="Arial" w:hAnsi="Arial" w:cs="Times New Roman"/>
        <w:i/>
        <w:color w:val="C3D69B"/>
        <w:sz w:val="22"/>
      </w:rPr>
      <w:tblPr/>
      <w:tcPr>
        <w:tcBorders>
          <w:top w:val="none" w:sz="0" w:space="0" w:color="000000"/>
          <w:left w:val="single" w:sz="4" w:space="0" w:color="C3D69B"/>
          <w:bottom w:val="none" w:sz="0" w:space="0" w:color="000000"/>
          <w:right w:val="none" w:sz="0" w:space="0" w:color="000000"/>
        </w:tcBorders>
        <w:shd w:val="clear" w:color="FFFFFF" w:fill="auto"/>
      </w:tcPr>
    </w:tblStylePr>
    <w:tblStylePr w:type="band1Vert">
      <w:rPr>
        <w:rFonts w:cs="Times New Roman"/>
      </w:rPr>
      <w:tblPr/>
      <w:tcPr>
        <w:shd w:val="clear" w:color="E5EED5" w:fill="E5EED5"/>
      </w:tcPr>
    </w:tblStylePr>
    <w:tblStylePr w:type="band1Horz">
      <w:rPr>
        <w:rFonts w:ascii="Arial" w:hAnsi="Arial" w:cs="Times New Roman"/>
        <w:color w:val="C3D69B"/>
        <w:sz w:val="22"/>
      </w:rPr>
      <w:tblPr/>
      <w:tcPr>
        <w:shd w:val="clear" w:color="E5EED5" w:fill="E5EED5"/>
      </w:tcPr>
    </w:tblStylePr>
    <w:tblStylePr w:type="band2Horz">
      <w:rPr>
        <w:rFonts w:ascii="Arial" w:hAnsi="Arial" w:cs="Times New Roman"/>
        <w:color w:val="C3D69B"/>
        <w:sz w:val="22"/>
      </w:rPr>
    </w:tblStylePr>
  </w:style>
  <w:style w:type="table" w:customStyle="1" w:styleId="ListTable7Colorful-Accent4">
    <w:name w:val="List Table 7 Colorful - Accent 4"/>
    <w:basedOn w:val="a4"/>
    <w:uiPriority w:val="99"/>
    <w:rsid w:val="00B358DE"/>
    <w:pPr>
      <w:spacing w:after="0" w:line="240" w:lineRule="auto"/>
    </w:pPr>
    <w:rPr>
      <w:rFonts w:ascii="Calibri" w:hAnsi="Calibri"/>
      <w:sz w:val="20"/>
      <w:szCs w:val="20"/>
    </w:rPr>
    <w:tblPr>
      <w:tblStyleRowBandSize w:val="1"/>
      <w:tblStyleColBandSize w:val="1"/>
      <w:tblBorders>
        <w:right w:val="single" w:sz="4" w:space="0" w:color="B2A1C6"/>
      </w:tblBorders>
    </w:tblPr>
    <w:tblStylePr w:type="firstRow">
      <w:rPr>
        <w:rFonts w:ascii="Arial" w:hAnsi="Arial" w:cs="Times New Roman"/>
        <w:i/>
        <w:color w:val="B2A1C6"/>
        <w:sz w:val="22"/>
      </w:rPr>
      <w:tblPr/>
      <w:tcPr>
        <w:tcBorders>
          <w:top w:val="none" w:sz="0" w:space="0" w:color="000000"/>
          <w:left w:val="none" w:sz="0" w:space="0" w:color="000000"/>
          <w:bottom w:val="single" w:sz="4" w:space="0" w:color="B2A1C6"/>
          <w:right w:val="none" w:sz="0" w:space="0" w:color="000000"/>
        </w:tcBorders>
        <w:shd w:val="clear" w:color="FFFFFF" w:fill="FFFFFF"/>
      </w:tcPr>
    </w:tblStylePr>
    <w:tblStylePr w:type="lastRow">
      <w:rPr>
        <w:rFonts w:ascii="Arial" w:hAnsi="Arial" w:cs="Times New Roman"/>
        <w:i/>
        <w:color w:val="B2A1C6"/>
        <w:sz w:val="22"/>
      </w:rPr>
      <w:tblPr/>
      <w:tcPr>
        <w:tcBorders>
          <w:top w:val="single" w:sz="4" w:space="0" w:color="B2A1C6"/>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B2A1C6"/>
        <w:sz w:val="22"/>
      </w:rPr>
      <w:tblPr/>
      <w:tcPr>
        <w:tcBorders>
          <w:top w:val="none" w:sz="0" w:space="0" w:color="000000"/>
          <w:left w:val="none" w:sz="0" w:space="0" w:color="000000"/>
          <w:bottom w:val="none" w:sz="0" w:space="0" w:color="000000"/>
          <w:right w:val="single" w:sz="4" w:space="0" w:color="B2A1C6"/>
        </w:tcBorders>
        <w:shd w:val="clear" w:color="FFFFFF" w:fill="auto"/>
      </w:tcPr>
    </w:tblStylePr>
    <w:tblStylePr w:type="lastCol">
      <w:rPr>
        <w:rFonts w:ascii="Arial" w:hAnsi="Arial" w:cs="Times New Roman"/>
        <w:i/>
        <w:color w:val="B2A1C6"/>
        <w:sz w:val="22"/>
      </w:rPr>
      <w:tblPr/>
      <w:tcPr>
        <w:tcBorders>
          <w:top w:val="none" w:sz="0" w:space="0" w:color="000000"/>
          <w:left w:val="single" w:sz="4" w:space="0" w:color="B2A1C6"/>
          <w:bottom w:val="none" w:sz="0" w:space="0" w:color="000000"/>
          <w:right w:val="none" w:sz="0" w:space="0" w:color="000000"/>
        </w:tcBorders>
        <w:shd w:val="clear" w:color="FFFFFF" w:fill="auto"/>
      </w:tcPr>
    </w:tblStylePr>
    <w:tblStylePr w:type="band1Vert">
      <w:rPr>
        <w:rFonts w:cs="Times New Roman"/>
      </w:rPr>
      <w:tblPr/>
      <w:tcPr>
        <w:shd w:val="clear" w:color="DFD8E7" w:fill="DFD8E7"/>
      </w:tcPr>
    </w:tblStylePr>
    <w:tblStylePr w:type="band1Horz">
      <w:rPr>
        <w:rFonts w:ascii="Arial" w:hAnsi="Arial" w:cs="Times New Roman"/>
        <w:color w:val="B2A1C6"/>
        <w:sz w:val="22"/>
      </w:rPr>
      <w:tblPr/>
      <w:tcPr>
        <w:shd w:val="clear" w:color="DFD8E7" w:fill="DFD8E7"/>
      </w:tcPr>
    </w:tblStylePr>
    <w:tblStylePr w:type="band2Horz">
      <w:rPr>
        <w:rFonts w:ascii="Arial" w:hAnsi="Arial" w:cs="Times New Roman"/>
        <w:color w:val="B2A1C6"/>
        <w:sz w:val="22"/>
      </w:rPr>
    </w:tblStylePr>
  </w:style>
  <w:style w:type="table" w:customStyle="1" w:styleId="ListTable7Colorful-Accent5">
    <w:name w:val="List Table 7 Colorful - Accent 5"/>
    <w:basedOn w:val="a4"/>
    <w:uiPriority w:val="99"/>
    <w:rsid w:val="00B358DE"/>
    <w:pPr>
      <w:spacing w:after="0" w:line="240" w:lineRule="auto"/>
    </w:pPr>
    <w:rPr>
      <w:rFonts w:ascii="Calibri" w:hAnsi="Calibri"/>
      <w:sz w:val="20"/>
      <w:szCs w:val="20"/>
    </w:rPr>
    <w:tblPr>
      <w:tblStyleRowBandSize w:val="1"/>
      <w:tblStyleColBandSize w:val="1"/>
      <w:tblBorders>
        <w:right w:val="single" w:sz="4" w:space="0" w:color="92CCDC"/>
      </w:tblBorders>
    </w:tblPr>
    <w:tblStylePr w:type="firstRow">
      <w:rPr>
        <w:rFonts w:ascii="Arial" w:hAnsi="Arial" w:cs="Times New Roman"/>
        <w:i/>
        <w:color w:val="92CCDC"/>
        <w:sz w:val="22"/>
      </w:rPr>
      <w:tblPr/>
      <w:tcPr>
        <w:tcBorders>
          <w:top w:val="none" w:sz="0" w:space="0" w:color="000000"/>
          <w:left w:val="none" w:sz="0" w:space="0" w:color="000000"/>
          <w:bottom w:val="single" w:sz="4" w:space="0" w:color="92CCDC"/>
          <w:right w:val="none" w:sz="0" w:space="0" w:color="000000"/>
        </w:tcBorders>
        <w:shd w:val="clear" w:color="FFFFFF" w:fill="FFFFFF"/>
      </w:tcPr>
    </w:tblStylePr>
    <w:tblStylePr w:type="lastRow">
      <w:rPr>
        <w:rFonts w:ascii="Arial" w:hAnsi="Arial" w:cs="Times New Roman"/>
        <w:i/>
        <w:color w:val="92CCDC"/>
        <w:sz w:val="22"/>
      </w:rPr>
      <w:tblPr/>
      <w:tcPr>
        <w:tcBorders>
          <w:top w:val="single" w:sz="4" w:space="0" w:color="92CCDC"/>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92CCDC"/>
        <w:sz w:val="22"/>
      </w:rPr>
      <w:tblPr/>
      <w:tcPr>
        <w:tcBorders>
          <w:top w:val="none" w:sz="0" w:space="0" w:color="000000"/>
          <w:left w:val="none" w:sz="0" w:space="0" w:color="000000"/>
          <w:bottom w:val="none" w:sz="0" w:space="0" w:color="000000"/>
          <w:right w:val="single" w:sz="4" w:space="0" w:color="92CCDC"/>
        </w:tcBorders>
        <w:shd w:val="clear" w:color="FFFFFF" w:fill="auto"/>
      </w:tcPr>
    </w:tblStylePr>
    <w:tblStylePr w:type="lastCol">
      <w:rPr>
        <w:rFonts w:ascii="Arial" w:hAnsi="Arial" w:cs="Times New Roman"/>
        <w:i/>
        <w:color w:val="92CCDC"/>
        <w:sz w:val="22"/>
      </w:rPr>
      <w:tblPr/>
      <w:tcPr>
        <w:tcBorders>
          <w:top w:val="none" w:sz="0" w:space="0" w:color="000000"/>
          <w:left w:val="single" w:sz="4" w:space="0" w:color="92CCDC"/>
          <w:bottom w:val="none" w:sz="0" w:space="0" w:color="000000"/>
          <w:right w:val="none" w:sz="0" w:space="0" w:color="000000"/>
        </w:tcBorders>
        <w:shd w:val="clear" w:color="FFFFFF" w:fill="auto"/>
      </w:tcPr>
    </w:tblStylePr>
    <w:tblStylePr w:type="band1Vert">
      <w:rPr>
        <w:rFonts w:cs="Times New Roman"/>
      </w:rPr>
      <w:tblPr/>
      <w:tcPr>
        <w:shd w:val="clear" w:color="D1EAF0" w:fill="D1EAF0"/>
      </w:tcPr>
    </w:tblStylePr>
    <w:tblStylePr w:type="band1Horz">
      <w:rPr>
        <w:rFonts w:ascii="Arial" w:hAnsi="Arial" w:cs="Times New Roman"/>
        <w:color w:val="92CCDC"/>
        <w:sz w:val="22"/>
      </w:rPr>
      <w:tblPr/>
      <w:tcPr>
        <w:shd w:val="clear" w:color="D1EAF0" w:fill="D1EAF0"/>
      </w:tcPr>
    </w:tblStylePr>
    <w:tblStylePr w:type="band2Horz">
      <w:rPr>
        <w:rFonts w:ascii="Arial" w:hAnsi="Arial" w:cs="Times New Roman"/>
        <w:color w:val="92CCDC"/>
        <w:sz w:val="22"/>
      </w:rPr>
    </w:tblStylePr>
  </w:style>
  <w:style w:type="table" w:customStyle="1" w:styleId="ListTable7Colorful-Accent6">
    <w:name w:val="List Table 7 Colorful - Accent 6"/>
    <w:basedOn w:val="a4"/>
    <w:uiPriority w:val="99"/>
    <w:rsid w:val="00B358DE"/>
    <w:pPr>
      <w:spacing w:after="0" w:line="240" w:lineRule="auto"/>
    </w:pPr>
    <w:rPr>
      <w:rFonts w:ascii="Calibri" w:hAnsi="Calibri"/>
      <w:sz w:val="20"/>
      <w:szCs w:val="20"/>
    </w:rPr>
    <w:tblPr>
      <w:tblStyleRowBandSize w:val="1"/>
      <w:tblStyleColBandSize w:val="1"/>
      <w:tblBorders>
        <w:right w:val="single" w:sz="4" w:space="0" w:color="FAC090"/>
      </w:tblBorders>
    </w:tblPr>
    <w:tblStylePr w:type="firstRow">
      <w:rPr>
        <w:rFonts w:ascii="Arial" w:hAnsi="Arial" w:cs="Times New Roman"/>
        <w:i/>
        <w:color w:val="FAC090"/>
        <w:sz w:val="22"/>
      </w:rPr>
      <w:tblPr/>
      <w:tcPr>
        <w:tcBorders>
          <w:top w:val="none" w:sz="0" w:space="0" w:color="000000"/>
          <w:left w:val="none" w:sz="0" w:space="0" w:color="000000"/>
          <w:bottom w:val="single" w:sz="4" w:space="0" w:color="FAC090"/>
          <w:right w:val="none" w:sz="0" w:space="0" w:color="000000"/>
        </w:tcBorders>
        <w:shd w:val="clear" w:color="FFFFFF" w:fill="FFFFFF"/>
      </w:tcPr>
    </w:tblStylePr>
    <w:tblStylePr w:type="lastRow">
      <w:rPr>
        <w:rFonts w:ascii="Arial" w:hAnsi="Arial" w:cs="Times New Roman"/>
        <w:i/>
        <w:color w:val="FAC090"/>
        <w:sz w:val="22"/>
      </w:rPr>
      <w:tblPr/>
      <w:tcPr>
        <w:tcBorders>
          <w:top w:val="single" w:sz="4" w:space="0" w:color="FAC090"/>
          <w:left w:val="none" w:sz="0" w:space="0" w:color="000000"/>
          <w:bottom w:val="none" w:sz="0" w:space="0" w:color="000000"/>
          <w:right w:val="none" w:sz="0" w:space="0" w:color="000000"/>
        </w:tcBorders>
        <w:shd w:val="clear" w:color="FFFFFF" w:fill="FFFFFF"/>
      </w:tcPr>
    </w:tblStylePr>
    <w:tblStylePr w:type="firstCol">
      <w:pPr>
        <w:jc w:val="right"/>
      </w:pPr>
      <w:rPr>
        <w:rFonts w:ascii="Arial" w:hAnsi="Arial" w:cs="Times New Roman"/>
        <w:i/>
        <w:color w:val="FAC090"/>
        <w:sz w:val="22"/>
      </w:rPr>
      <w:tblPr/>
      <w:tcPr>
        <w:tcBorders>
          <w:top w:val="none" w:sz="0" w:space="0" w:color="000000"/>
          <w:left w:val="none" w:sz="0" w:space="0" w:color="000000"/>
          <w:bottom w:val="none" w:sz="0" w:space="0" w:color="000000"/>
          <w:right w:val="single" w:sz="4" w:space="0" w:color="FAC090"/>
        </w:tcBorders>
        <w:shd w:val="clear" w:color="FFFFFF" w:fill="auto"/>
      </w:tcPr>
    </w:tblStylePr>
    <w:tblStylePr w:type="lastCol">
      <w:rPr>
        <w:rFonts w:ascii="Arial" w:hAnsi="Arial" w:cs="Times New Roman"/>
        <w:i/>
        <w:color w:val="FAC090"/>
        <w:sz w:val="22"/>
      </w:rPr>
      <w:tblPr/>
      <w:tcPr>
        <w:tcBorders>
          <w:top w:val="none" w:sz="0" w:space="0" w:color="000000"/>
          <w:left w:val="single" w:sz="4" w:space="0" w:color="FAC090"/>
          <w:bottom w:val="none" w:sz="0" w:space="0" w:color="000000"/>
          <w:right w:val="none" w:sz="0" w:space="0" w:color="000000"/>
        </w:tcBorders>
        <w:shd w:val="clear" w:color="FFFFFF" w:fill="auto"/>
      </w:tcPr>
    </w:tblStylePr>
    <w:tblStylePr w:type="band1Vert">
      <w:rPr>
        <w:rFonts w:cs="Times New Roman"/>
      </w:rPr>
      <w:tblPr/>
      <w:tcPr>
        <w:shd w:val="clear" w:color="FDE4D0" w:fill="FDE4D0"/>
      </w:tcPr>
    </w:tblStylePr>
    <w:tblStylePr w:type="band1Horz">
      <w:rPr>
        <w:rFonts w:ascii="Arial" w:hAnsi="Arial" w:cs="Times New Roman"/>
        <w:color w:val="FAC090"/>
        <w:sz w:val="22"/>
      </w:rPr>
      <w:tblPr/>
      <w:tcPr>
        <w:shd w:val="clear" w:color="FDE4D0" w:fill="FDE4D0"/>
      </w:tcPr>
    </w:tblStylePr>
    <w:tblStylePr w:type="band2Horz">
      <w:rPr>
        <w:rFonts w:ascii="Arial" w:hAnsi="Arial" w:cs="Times New Roman"/>
        <w:color w:val="FAC090"/>
        <w:sz w:val="22"/>
      </w:rPr>
    </w:tblStylePr>
  </w:style>
  <w:style w:type="table" w:customStyle="1" w:styleId="Lined-Accent">
    <w:name w:val="Lined - Accent"/>
    <w:basedOn w:val="a4"/>
    <w:uiPriority w:val="99"/>
    <w:rsid w:val="00B358DE"/>
    <w:pPr>
      <w:spacing w:after="0" w:line="240" w:lineRule="auto"/>
    </w:pPr>
    <w:rPr>
      <w:rFonts w:ascii="Calibri" w:hAnsi="Calibri"/>
      <w:color w:val="404040"/>
      <w:sz w:val="20"/>
      <w:szCs w:val="20"/>
    </w:rPr>
    <w:tblPr>
      <w:tblStyleRowBandSize w:val="1"/>
      <w:tblStyleColBandSize w:val="1"/>
    </w:tblPr>
    <w:tblStylePr w:type="firstRow">
      <w:rPr>
        <w:rFonts w:ascii="Arial" w:hAnsi="Arial" w:cs="Times New Roman"/>
        <w:color w:val="F2F2F2"/>
        <w:sz w:val="22"/>
      </w:rPr>
      <w:tblPr/>
      <w:tcPr>
        <w:shd w:val="clear" w:color="7F7F7F" w:fill="7F7F7F"/>
      </w:tcPr>
    </w:tblStylePr>
    <w:tblStylePr w:type="lastRow">
      <w:rPr>
        <w:rFonts w:ascii="Arial" w:hAnsi="Arial" w:cs="Times New Roman"/>
        <w:color w:val="F2F2F2"/>
        <w:sz w:val="22"/>
      </w:rPr>
      <w:tblPr/>
      <w:tcPr>
        <w:shd w:val="clear" w:color="7F7F7F" w:fill="7F7F7F"/>
      </w:tcPr>
    </w:tblStylePr>
    <w:tblStylePr w:type="firstCol">
      <w:rPr>
        <w:rFonts w:ascii="Arial" w:hAnsi="Arial" w:cs="Times New Roman"/>
        <w:color w:val="F2F2F2"/>
        <w:sz w:val="22"/>
      </w:rPr>
      <w:tblPr/>
      <w:tcPr>
        <w:shd w:val="clear" w:color="7F7F7F" w:fill="7F7F7F"/>
      </w:tcPr>
    </w:tblStylePr>
    <w:tblStylePr w:type="lastCol">
      <w:rPr>
        <w:rFonts w:ascii="Arial" w:hAnsi="Arial" w:cs="Times New Roman"/>
        <w:color w:val="F2F2F2"/>
        <w:sz w:val="22"/>
      </w:rPr>
      <w:tblPr/>
      <w:tcPr>
        <w:shd w:val="clear" w:color="7F7F7F" w:fill="7F7F7F"/>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2F2F2" w:fill="F2F2F2"/>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2F2F2" w:fill="F2F2F2"/>
      </w:tcPr>
    </w:tblStylePr>
  </w:style>
  <w:style w:type="table" w:customStyle="1" w:styleId="Lined-Accent1">
    <w:name w:val="Lined - Accent 1"/>
    <w:basedOn w:val="a4"/>
    <w:uiPriority w:val="99"/>
    <w:rsid w:val="00B358DE"/>
    <w:pPr>
      <w:spacing w:after="0" w:line="240" w:lineRule="auto"/>
    </w:pPr>
    <w:rPr>
      <w:rFonts w:ascii="Calibri" w:hAnsi="Calibri"/>
      <w:color w:val="404040"/>
      <w:sz w:val="20"/>
      <w:szCs w:val="20"/>
    </w:rPr>
    <w:tblPr>
      <w:tblStyleRowBandSize w:val="1"/>
      <w:tblStyleColBandSize w:val="1"/>
    </w:tblPr>
    <w:tblStylePr w:type="firstRow">
      <w:rPr>
        <w:rFonts w:ascii="Arial" w:hAnsi="Arial" w:cs="Times New Roman"/>
        <w:color w:val="F2F2F2"/>
        <w:sz w:val="22"/>
      </w:rPr>
      <w:tblPr/>
      <w:tcPr>
        <w:shd w:val="clear" w:color="5D8AC2" w:fill="5D8AC2"/>
      </w:tcPr>
    </w:tblStylePr>
    <w:tblStylePr w:type="lastRow">
      <w:rPr>
        <w:rFonts w:ascii="Arial" w:hAnsi="Arial" w:cs="Times New Roman"/>
        <w:color w:val="F2F2F2"/>
        <w:sz w:val="22"/>
      </w:rPr>
      <w:tblPr/>
      <w:tcPr>
        <w:shd w:val="clear" w:color="5D8AC2" w:fill="5D8AC2"/>
      </w:tcPr>
    </w:tblStylePr>
    <w:tblStylePr w:type="firstCol">
      <w:rPr>
        <w:rFonts w:ascii="Arial" w:hAnsi="Arial" w:cs="Times New Roman"/>
        <w:color w:val="F2F2F2"/>
        <w:sz w:val="22"/>
      </w:rPr>
      <w:tblPr/>
      <w:tcPr>
        <w:shd w:val="clear" w:color="5D8AC2" w:fill="5D8AC2"/>
      </w:tcPr>
    </w:tblStylePr>
    <w:tblStylePr w:type="lastCol">
      <w:rPr>
        <w:rFonts w:ascii="Arial" w:hAnsi="Arial" w:cs="Times New Roman"/>
        <w:color w:val="F2F2F2"/>
        <w:sz w:val="22"/>
      </w:rPr>
      <w:tblPr/>
      <w:tcPr>
        <w:shd w:val="clear" w:color="5D8AC2" w:fill="5D8AC2"/>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C7D7EA" w:fill="C7D7EA"/>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C7D7EA" w:fill="C7D7EA"/>
      </w:tcPr>
    </w:tblStylePr>
  </w:style>
  <w:style w:type="table" w:customStyle="1" w:styleId="Lined-Accent2">
    <w:name w:val="Lined - Accent 2"/>
    <w:basedOn w:val="a4"/>
    <w:uiPriority w:val="99"/>
    <w:rsid w:val="00B358DE"/>
    <w:pPr>
      <w:spacing w:after="0" w:line="240" w:lineRule="auto"/>
    </w:pPr>
    <w:rPr>
      <w:rFonts w:ascii="Calibri" w:hAnsi="Calibri"/>
      <w:color w:val="404040"/>
      <w:sz w:val="20"/>
      <w:szCs w:val="20"/>
    </w:rPr>
    <w:tblPr>
      <w:tblStyleRowBandSize w:val="1"/>
      <w:tblStyleColBandSize w:val="1"/>
    </w:tblPr>
    <w:tblStylePr w:type="firstRow">
      <w:rPr>
        <w:rFonts w:ascii="Arial" w:hAnsi="Arial" w:cs="Times New Roman"/>
        <w:color w:val="F2F2F2"/>
        <w:sz w:val="22"/>
      </w:rPr>
      <w:tblPr/>
      <w:tcPr>
        <w:shd w:val="clear" w:color="D99695" w:fill="D99695"/>
      </w:tcPr>
    </w:tblStylePr>
    <w:tblStylePr w:type="lastRow">
      <w:rPr>
        <w:rFonts w:ascii="Arial" w:hAnsi="Arial" w:cs="Times New Roman"/>
        <w:color w:val="F2F2F2"/>
        <w:sz w:val="22"/>
      </w:rPr>
      <w:tblPr/>
      <w:tcPr>
        <w:shd w:val="clear" w:color="D99695" w:fill="D99695"/>
      </w:tcPr>
    </w:tblStylePr>
    <w:tblStylePr w:type="firstCol">
      <w:rPr>
        <w:rFonts w:ascii="Arial" w:hAnsi="Arial" w:cs="Times New Roman"/>
        <w:color w:val="F2F2F2"/>
        <w:sz w:val="22"/>
      </w:rPr>
      <w:tblPr/>
      <w:tcPr>
        <w:shd w:val="clear" w:color="D99695" w:fill="D99695"/>
      </w:tcPr>
    </w:tblStylePr>
    <w:tblStylePr w:type="lastCol">
      <w:rPr>
        <w:rFonts w:ascii="Arial" w:hAnsi="Arial" w:cs="Times New Roman"/>
        <w:color w:val="F2F2F2"/>
        <w:sz w:val="22"/>
      </w:rPr>
      <w:tblPr/>
      <w:tcPr>
        <w:shd w:val="clear" w:color="D99695" w:fill="D99695"/>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2DCDC" w:fill="F2DCD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2DCDC" w:fill="F2DCDC"/>
      </w:tcPr>
    </w:tblStylePr>
  </w:style>
  <w:style w:type="table" w:customStyle="1" w:styleId="Lined-Accent3">
    <w:name w:val="Lined - Accent 3"/>
    <w:basedOn w:val="a4"/>
    <w:uiPriority w:val="99"/>
    <w:rsid w:val="00B358DE"/>
    <w:pPr>
      <w:spacing w:after="0" w:line="240" w:lineRule="auto"/>
    </w:pPr>
    <w:rPr>
      <w:rFonts w:ascii="Calibri" w:hAnsi="Calibri"/>
      <w:color w:val="404040"/>
      <w:sz w:val="20"/>
      <w:szCs w:val="20"/>
    </w:rPr>
    <w:tblPr>
      <w:tblStyleRowBandSize w:val="1"/>
      <w:tblStyleColBandSize w:val="1"/>
    </w:tblPr>
    <w:tblStylePr w:type="firstRow">
      <w:rPr>
        <w:rFonts w:ascii="Arial" w:hAnsi="Arial" w:cs="Times New Roman"/>
        <w:color w:val="F2F2F2"/>
        <w:sz w:val="22"/>
      </w:rPr>
      <w:tblPr/>
      <w:tcPr>
        <w:shd w:val="clear" w:color="9ABB59" w:fill="9ABB59"/>
      </w:tcPr>
    </w:tblStylePr>
    <w:tblStylePr w:type="lastRow">
      <w:rPr>
        <w:rFonts w:ascii="Arial" w:hAnsi="Arial" w:cs="Times New Roman"/>
        <w:color w:val="F2F2F2"/>
        <w:sz w:val="22"/>
      </w:rPr>
      <w:tblPr/>
      <w:tcPr>
        <w:shd w:val="clear" w:color="9ABB59" w:fill="9ABB59"/>
      </w:tcPr>
    </w:tblStylePr>
    <w:tblStylePr w:type="firstCol">
      <w:rPr>
        <w:rFonts w:ascii="Arial" w:hAnsi="Arial" w:cs="Times New Roman"/>
        <w:color w:val="F2F2F2"/>
        <w:sz w:val="22"/>
      </w:rPr>
      <w:tblPr/>
      <w:tcPr>
        <w:shd w:val="clear" w:color="9ABB59" w:fill="9ABB59"/>
      </w:tcPr>
    </w:tblStylePr>
    <w:tblStylePr w:type="lastCol">
      <w:rPr>
        <w:rFonts w:ascii="Arial" w:hAnsi="Arial" w:cs="Times New Roman"/>
        <w:color w:val="F2F2F2"/>
        <w:sz w:val="22"/>
      </w:rPr>
      <w:tblPr/>
      <w:tcPr>
        <w:shd w:val="clear" w:color="9ABB59" w:fill="9ABB59"/>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EAF1DC" w:fill="EAF1D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EAF1DC" w:fill="EAF1DC"/>
      </w:tcPr>
    </w:tblStylePr>
  </w:style>
  <w:style w:type="table" w:customStyle="1" w:styleId="Lined-Accent4">
    <w:name w:val="Lined - Accent 4"/>
    <w:basedOn w:val="a4"/>
    <w:uiPriority w:val="99"/>
    <w:rsid w:val="00B358DE"/>
    <w:pPr>
      <w:spacing w:after="0" w:line="240" w:lineRule="auto"/>
    </w:pPr>
    <w:rPr>
      <w:rFonts w:ascii="Calibri" w:hAnsi="Calibri"/>
      <w:color w:val="404040"/>
      <w:sz w:val="20"/>
      <w:szCs w:val="20"/>
    </w:rPr>
    <w:tblPr>
      <w:tblStyleRowBandSize w:val="1"/>
      <w:tblStyleColBandSize w:val="1"/>
    </w:tblPr>
    <w:tblStylePr w:type="firstRow">
      <w:rPr>
        <w:rFonts w:ascii="Arial" w:hAnsi="Arial" w:cs="Times New Roman"/>
        <w:color w:val="F2F2F2"/>
        <w:sz w:val="22"/>
      </w:rPr>
      <w:tblPr/>
      <w:tcPr>
        <w:shd w:val="clear" w:color="B2A1C6" w:fill="B2A1C6"/>
      </w:tcPr>
    </w:tblStylePr>
    <w:tblStylePr w:type="lastRow">
      <w:rPr>
        <w:rFonts w:ascii="Arial" w:hAnsi="Arial" w:cs="Times New Roman"/>
        <w:color w:val="F2F2F2"/>
        <w:sz w:val="22"/>
      </w:rPr>
      <w:tblPr/>
      <w:tcPr>
        <w:shd w:val="clear" w:color="B2A1C6" w:fill="B2A1C6"/>
      </w:tcPr>
    </w:tblStylePr>
    <w:tblStylePr w:type="firstCol">
      <w:rPr>
        <w:rFonts w:ascii="Arial" w:hAnsi="Arial" w:cs="Times New Roman"/>
        <w:color w:val="F2F2F2"/>
        <w:sz w:val="22"/>
      </w:rPr>
      <w:tblPr/>
      <w:tcPr>
        <w:shd w:val="clear" w:color="B2A1C6" w:fill="B2A1C6"/>
      </w:tcPr>
    </w:tblStylePr>
    <w:tblStylePr w:type="lastCol">
      <w:rPr>
        <w:rFonts w:ascii="Arial" w:hAnsi="Arial" w:cs="Times New Roman"/>
        <w:color w:val="F2F2F2"/>
        <w:sz w:val="22"/>
      </w:rPr>
      <w:tblPr/>
      <w:tcPr>
        <w:shd w:val="clear" w:color="B2A1C6" w:fill="B2A1C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E5DFEC" w:fill="E5DFE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E5DFEC" w:fill="E5DFEC"/>
      </w:tcPr>
    </w:tblStylePr>
  </w:style>
  <w:style w:type="table" w:customStyle="1" w:styleId="Lined-Accent5">
    <w:name w:val="Lined - Accent 5"/>
    <w:basedOn w:val="a4"/>
    <w:uiPriority w:val="99"/>
    <w:rsid w:val="00B358DE"/>
    <w:pPr>
      <w:spacing w:after="0" w:line="240" w:lineRule="auto"/>
    </w:pPr>
    <w:rPr>
      <w:rFonts w:ascii="Calibri" w:hAnsi="Calibri"/>
      <w:color w:val="404040"/>
      <w:sz w:val="20"/>
      <w:szCs w:val="20"/>
    </w:rPr>
    <w:tblPr>
      <w:tblStyleRowBandSize w:val="1"/>
      <w:tblStyleColBandSize w:val="1"/>
    </w:tblPr>
    <w:tblStylePr w:type="firstRow">
      <w:rPr>
        <w:rFonts w:ascii="Arial" w:hAnsi="Arial" w:cs="Times New Roman"/>
        <w:color w:val="F2F2F2"/>
        <w:sz w:val="22"/>
      </w:rPr>
      <w:tblPr/>
      <w:tcPr>
        <w:shd w:val="clear" w:color="4BACC6" w:fill="4BACC6"/>
      </w:tcPr>
    </w:tblStylePr>
    <w:tblStylePr w:type="lastRow">
      <w:rPr>
        <w:rFonts w:ascii="Arial" w:hAnsi="Arial" w:cs="Times New Roman"/>
        <w:color w:val="F2F2F2"/>
        <w:sz w:val="22"/>
      </w:rPr>
      <w:tblPr/>
      <w:tcPr>
        <w:shd w:val="clear" w:color="4BACC6" w:fill="4BACC6"/>
      </w:tcPr>
    </w:tblStylePr>
    <w:tblStylePr w:type="firstCol">
      <w:rPr>
        <w:rFonts w:ascii="Arial" w:hAnsi="Arial" w:cs="Times New Roman"/>
        <w:color w:val="F2F2F2"/>
        <w:sz w:val="22"/>
      </w:rPr>
      <w:tblPr/>
      <w:tcPr>
        <w:shd w:val="clear" w:color="4BACC6" w:fill="4BACC6"/>
      </w:tcPr>
    </w:tblStylePr>
    <w:tblStylePr w:type="lastCol">
      <w:rPr>
        <w:rFonts w:ascii="Arial" w:hAnsi="Arial" w:cs="Times New Roman"/>
        <w:color w:val="F2F2F2"/>
        <w:sz w:val="22"/>
      </w:rPr>
      <w:tblPr/>
      <w:tcPr>
        <w:shd w:val="clear" w:color="4BACC6" w:fill="4BACC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DAEEF3" w:fill="DAEEF3"/>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DAEEF3" w:fill="DAEEF3"/>
      </w:tcPr>
    </w:tblStylePr>
  </w:style>
  <w:style w:type="table" w:customStyle="1" w:styleId="Lined-Accent6">
    <w:name w:val="Lined - Accent 6"/>
    <w:basedOn w:val="a4"/>
    <w:uiPriority w:val="99"/>
    <w:rsid w:val="00B358DE"/>
    <w:pPr>
      <w:spacing w:after="0" w:line="240" w:lineRule="auto"/>
    </w:pPr>
    <w:rPr>
      <w:rFonts w:ascii="Calibri" w:hAnsi="Calibri"/>
      <w:color w:val="404040"/>
      <w:sz w:val="20"/>
      <w:szCs w:val="20"/>
    </w:rPr>
    <w:tblPr>
      <w:tblStyleRowBandSize w:val="1"/>
      <w:tblStyleColBandSize w:val="1"/>
    </w:tblPr>
    <w:tblStylePr w:type="firstRow">
      <w:rPr>
        <w:rFonts w:ascii="Arial" w:hAnsi="Arial" w:cs="Times New Roman"/>
        <w:color w:val="F2F2F2"/>
        <w:sz w:val="22"/>
      </w:rPr>
      <w:tblPr/>
      <w:tcPr>
        <w:shd w:val="clear" w:color="F79646" w:fill="F79646"/>
      </w:tcPr>
    </w:tblStylePr>
    <w:tblStylePr w:type="lastRow">
      <w:rPr>
        <w:rFonts w:ascii="Arial" w:hAnsi="Arial" w:cs="Times New Roman"/>
        <w:color w:val="F2F2F2"/>
        <w:sz w:val="22"/>
      </w:rPr>
      <w:tblPr/>
      <w:tcPr>
        <w:shd w:val="clear" w:color="F79646" w:fill="F79646"/>
      </w:tcPr>
    </w:tblStylePr>
    <w:tblStylePr w:type="firstCol">
      <w:rPr>
        <w:rFonts w:ascii="Arial" w:hAnsi="Arial" w:cs="Times New Roman"/>
        <w:color w:val="F2F2F2"/>
        <w:sz w:val="22"/>
      </w:rPr>
      <w:tblPr/>
      <w:tcPr>
        <w:shd w:val="clear" w:color="F79646" w:fill="F79646"/>
      </w:tcPr>
    </w:tblStylePr>
    <w:tblStylePr w:type="lastCol">
      <w:rPr>
        <w:rFonts w:ascii="Arial" w:hAnsi="Arial" w:cs="Times New Roman"/>
        <w:color w:val="F2F2F2"/>
        <w:sz w:val="22"/>
      </w:rPr>
      <w:tblPr/>
      <w:tcPr>
        <w:shd w:val="clear" w:color="F79646" w:fill="F7964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DE9D8" w:fill="FDE9D8"/>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DE9D8" w:fill="FDE9D8"/>
      </w:tcPr>
    </w:tblStylePr>
  </w:style>
  <w:style w:type="table" w:customStyle="1" w:styleId="BorderedLined-Accent">
    <w:name w:val="Bordered &amp; Lined - Accent"/>
    <w:basedOn w:val="a4"/>
    <w:uiPriority w:val="99"/>
    <w:rsid w:val="00B358DE"/>
    <w:pPr>
      <w:spacing w:after="0" w:line="240" w:lineRule="auto"/>
    </w:pPr>
    <w:rPr>
      <w:rFonts w:ascii="Calibri" w:hAnsi="Calibri"/>
      <w:color w:val="404040"/>
      <w:sz w:val="20"/>
      <w:szCs w:val="2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Times New Roman"/>
        <w:color w:val="F2F2F2"/>
        <w:sz w:val="22"/>
      </w:rPr>
      <w:tblPr/>
      <w:tcPr>
        <w:shd w:val="clear" w:color="7F7F7F" w:fill="7F7F7F"/>
      </w:tcPr>
    </w:tblStylePr>
    <w:tblStylePr w:type="lastRow">
      <w:rPr>
        <w:rFonts w:ascii="Arial" w:hAnsi="Arial" w:cs="Times New Roman"/>
        <w:color w:val="F2F2F2"/>
        <w:sz w:val="22"/>
      </w:rPr>
      <w:tblPr/>
      <w:tcPr>
        <w:shd w:val="clear" w:color="7F7F7F" w:fill="7F7F7F"/>
      </w:tcPr>
    </w:tblStylePr>
    <w:tblStylePr w:type="firstCol">
      <w:rPr>
        <w:rFonts w:ascii="Arial" w:hAnsi="Arial" w:cs="Times New Roman"/>
        <w:color w:val="F2F2F2"/>
        <w:sz w:val="22"/>
      </w:rPr>
      <w:tblPr/>
      <w:tcPr>
        <w:shd w:val="clear" w:color="7F7F7F" w:fill="7F7F7F"/>
      </w:tcPr>
    </w:tblStylePr>
    <w:tblStylePr w:type="lastCol">
      <w:rPr>
        <w:rFonts w:ascii="Arial" w:hAnsi="Arial" w:cs="Times New Roman"/>
        <w:color w:val="F2F2F2"/>
        <w:sz w:val="22"/>
      </w:rPr>
      <w:tblPr/>
      <w:tcPr>
        <w:shd w:val="clear" w:color="7F7F7F" w:fill="7F7F7F"/>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2F2F2" w:fill="F2F2F2"/>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2F2F2" w:fill="F2F2F2"/>
      </w:tcPr>
    </w:tblStylePr>
  </w:style>
  <w:style w:type="table" w:customStyle="1" w:styleId="BorderedLined-Accent1">
    <w:name w:val="Bordered &amp; Lined - Accent 1"/>
    <w:basedOn w:val="a4"/>
    <w:uiPriority w:val="99"/>
    <w:rsid w:val="00B358DE"/>
    <w:pPr>
      <w:spacing w:after="0" w:line="240" w:lineRule="auto"/>
    </w:pPr>
    <w:rPr>
      <w:rFonts w:ascii="Calibri" w:hAnsi="Calibri"/>
      <w:color w:val="404040"/>
      <w:sz w:val="20"/>
      <w:szCs w:val="20"/>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s="Times New Roman"/>
        <w:color w:val="F2F2F2"/>
        <w:sz w:val="22"/>
      </w:rPr>
      <w:tblPr/>
      <w:tcPr>
        <w:shd w:val="clear" w:color="5D8AC2" w:fill="5D8AC2"/>
      </w:tcPr>
    </w:tblStylePr>
    <w:tblStylePr w:type="lastRow">
      <w:rPr>
        <w:rFonts w:ascii="Arial" w:hAnsi="Arial" w:cs="Times New Roman"/>
        <w:color w:val="F2F2F2"/>
        <w:sz w:val="22"/>
      </w:rPr>
      <w:tblPr/>
      <w:tcPr>
        <w:shd w:val="clear" w:color="5D8AC2" w:fill="5D8AC2"/>
      </w:tcPr>
    </w:tblStylePr>
    <w:tblStylePr w:type="firstCol">
      <w:rPr>
        <w:rFonts w:ascii="Arial" w:hAnsi="Arial" w:cs="Times New Roman"/>
        <w:color w:val="F2F2F2"/>
        <w:sz w:val="22"/>
      </w:rPr>
      <w:tblPr/>
      <w:tcPr>
        <w:shd w:val="clear" w:color="5D8AC2" w:fill="5D8AC2"/>
      </w:tcPr>
    </w:tblStylePr>
    <w:tblStylePr w:type="lastCol">
      <w:rPr>
        <w:rFonts w:ascii="Arial" w:hAnsi="Arial" w:cs="Times New Roman"/>
        <w:color w:val="F2F2F2"/>
        <w:sz w:val="22"/>
      </w:rPr>
      <w:tblPr/>
      <w:tcPr>
        <w:shd w:val="clear" w:color="5D8AC2" w:fill="5D8AC2"/>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C7D7EA" w:fill="C7D7EA"/>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C7D7EA" w:fill="C7D7EA"/>
      </w:tcPr>
    </w:tblStylePr>
  </w:style>
  <w:style w:type="table" w:customStyle="1" w:styleId="BorderedLined-Accent2">
    <w:name w:val="Bordered &amp; Lined - Accent 2"/>
    <w:basedOn w:val="a4"/>
    <w:uiPriority w:val="99"/>
    <w:rsid w:val="00B358DE"/>
    <w:pPr>
      <w:spacing w:after="0" w:line="240" w:lineRule="auto"/>
    </w:pPr>
    <w:rPr>
      <w:rFonts w:ascii="Calibri" w:hAnsi="Calibri"/>
      <w:color w:val="404040"/>
      <w:sz w:val="20"/>
      <w:szCs w:val="20"/>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s="Times New Roman"/>
        <w:color w:val="F2F2F2"/>
        <w:sz w:val="22"/>
      </w:rPr>
      <w:tblPr/>
      <w:tcPr>
        <w:shd w:val="clear" w:color="D99695" w:fill="D99695"/>
      </w:tcPr>
    </w:tblStylePr>
    <w:tblStylePr w:type="lastRow">
      <w:rPr>
        <w:rFonts w:ascii="Arial" w:hAnsi="Arial" w:cs="Times New Roman"/>
        <w:color w:val="F2F2F2"/>
        <w:sz w:val="22"/>
      </w:rPr>
      <w:tblPr/>
      <w:tcPr>
        <w:shd w:val="clear" w:color="D99695" w:fill="D99695"/>
      </w:tcPr>
    </w:tblStylePr>
    <w:tblStylePr w:type="firstCol">
      <w:rPr>
        <w:rFonts w:ascii="Arial" w:hAnsi="Arial" w:cs="Times New Roman"/>
        <w:color w:val="F2F2F2"/>
        <w:sz w:val="22"/>
      </w:rPr>
      <w:tblPr/>
      <w:tcPr>
        <w:shd w:val="clear" w:color="D99695" w:fill="D99695"/>
      </w:tcPr>
    </w:tblStylePr>
    <w:tblStylePr w:type="lastCol">
      <w:rPr>
        <w:rFonts w:ascii="Arial" w:hAnsi="Arial" w:cs="Times New Roman"/>
        <w:color w:val="F2F2F2"/>
        <w:sz w:val="22"/>
      </w:rPr>
      <w:tblPr/>
      <w:tcPr>
        <w:shd w:val="clear" w:color="D99695" w:fill="D99695"/>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2DCDC" w:fill="F2DCD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2DCDC" w:fill="F2DCDC"/>
      </w:tcPr>
    </w:tblStylePr>
  </w:style>
  <w:style w:type="table" w:customStyle="1" w:styleId="BorderedLined-Accent3">
    <w:name w:val="Bordered &amp; Lined - Accent 3"/>
    <w:basedOn w:val="a4"/>
    <w:uiPriority w:val="99"/>
    <w:rsid w:val="00B358DE"/>
    <w:pPr>
      <w:spacing w:after="0" w:line="240" w:lineRule="auto"/>
    </w:pPr>
    <w:rPr>
      <w:rFonts w:ascii="Calibri" w:hAnsi="Calibri"/>
      <w:color w:val="404040"/>
      <w:sz w:val="20"/>
      <w:szCs w:val="20"/>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s="Times New Roman"/>
        <w:color w:val="F2F2F2"/>
        <w:sz w:val="22"/>
      </w:rPr>
      <w:tblPr/>
      <w:tcPr>
        <w:shd w:val="clear" w:color="9ABB59" w:fill="9ABB59"/>
      </w:tcPr>
    </w:tblStylePr>
    <w:tblStylePr w:type="lastRow">
      <w:rPr>
        <w:rFonts w:ascii="Arial" w:hAnsi="Arial" w:cs="Times New Roman"/>
        <w:color w:val="F2F2F2"/>
        <w:sz w:val="22"/>
      </w:rPr>
      <w:tblPr/>
      <w:tcPr>
        <w:shd w:val="clear" w:color="9ABB59" w:fill="9ABB59"/>
      </w:tcPr>
    </w:tblStylePr>
    <w:tblStylePr w:type="firstCol">
      <w:rPr>
        <w:rFonts w:ascii="Arial" w:hAnsi="Arial" w:cs="Times New Roman"/>
        <w:color w:val="F2F2F2"/>
        <w:sz w:val="22"/>
      </w:rPr>
      <w:tblPr/>
      <w:tcPr>
        <w:shd w:val="clear" w:color="9ABB59" w:fill="9ABB59"/>
      </w:tcPr>
    </w:tblStylePr>
    <w:tblStylePr w:type="lastCol">
      <w:rPr>
        <w:rFonts w:ascii="Arial" w:hAnsi="Arial" w:cs="Times New Roman"/>
        <w:color w:val="F2F2F2"/>
        <w:sz w:val="22"/>
      </w:rPr>
      <w:tblPr/>
      <w:tcPr>
        <w:shd w:val="clear" w:color="9ABB59" w:fill="9ABB59"/>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EAF1DC" w:fill="EAF1D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EAF1DC" w:fill="EAF1DC"/>
      </w:tcPr>
    </w:tblStylePr>
  </w:style>
  <w:style w:type="table" w:customStyle="1" w:styleId="BorderedLined-Accent4">
    <w:name w:val="Bordered &amp; Lined - Accent 4"/>
    <w:basedOn w:val="a4"/>
    <w:uiPriority w:val="99"/>
    <w:rsid w:val="00B358DE"/>
    <w:pPr>
      <w:spacing w:after="0" w:line="240" w:lineRule="auto"/>
    </w:pPr>
    <w:rPr>
      <w:rFonts w:ascii="Calibri" w:hAnsi="Calibri"/>
      <w:color w:val="404040"/>
      <w:sz w:val="20"/>
      <w:szCs w:val="20"/>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s="Times New Roman"/>
        <w:color w:val="F2F2F2"/>
        <w:sz w:val="22"/>
      </w:rPr>
      <w:tblPr/>
      <w:tcPr>
        <w:shd w:val="clear" w:color="B2A1C6" w:fill="B2A1C6"/>
      </w:tcPr>
    </w:tblStylePr>
    <w:tblStylePr w:type="lastRow">
      <w:rPr>
        <w:rFonts w:ascii="Arial" w:hAnsi="Arial" w:cs="Times New Roman"/>
        <w:color w:val="F2F2F2"/>
        <w:sz w:val="22"/>
      </w:rPr>
      <w:tblPr/>
      <w:tcPr>
        <w:shd w:val="clear" w:color="B2A1C6" w:fill="B2A1C6"/>
      </w:tcPr>
    </w:tblStylePr>
    <w:tblStylePr w:type="firstCol">
      <w:rPr>
        <w:rFonts w:ascii="Arial" w:hAnsi="Arial" w:cs="Times New Roman"/>
        <w:color w:val="F2F2F2"/>
        <w:sz w:val="22"/>
      </w:rPr>
      <w:tblPr/>
      <w:tcPr>
        <w:shd w:val="clear" w:color="B2A1C6" w:fill="B2A1C6"/>
      </w:tcPr>
    </w:tblStylePr>
    <w:tblStylePr w:type="lastCol">
      <w:rPr>
        <w:rFonts w:ascii="Arial" w:hAnsi="Arial" w:cs="Times New Roman"/>
        <w:color w:val="F2F2F2"/>
        <w:sz w:val="22"/>
      </w:rPr>
      <w:tblPr/>
      <w:tcPr>
        <w:shd w:val="clear" w:color="B2A1C6" w:fill="B2A1C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E5DFEC" w:fill="E5DFEC"/>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E5DFEC" w:fill="E5DFEC"/>
      </w:tcPr>
    </w:tblStylePr>
  </w:style>
  <w:style w:type="table" w:customStyle="1" w:styleId="BorderedLined-Accent5">
    <w:name w:val="Bordered &amp; Lined - Accent 5"/>
    <w:basedOn w:val="a4"/>
    <w:uiPriority w:val="99"/>
    <w:rsid w:val="00B358DE"/>
    <w:pPr>
      <w:spacing w:after="0" w:line="240" w:lineRule="auto"/>
    </w:pPr>
    <w:rPr>
      <w:rFonts w:ascii="Calibri" w:hAnsi="Calibri"/>
      <w:color w:val="404040"/>
      <w:sz w:val="20"/>
      <w:szCs w:val="20"/>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s="Times New Roman"/>
        <w:color w:val="F2F2F2"/>
        <w:sz w:val="22"/>
      </w:rPr>
      <w:tblPr/>
      <w:tcPr>
        <w:shd w:val="clear" w:color="4BACC6" w:fill="4BACC6"/>
      </w:tcPr>
    </w:tblStylePr>
    <w:tblStylePr w:type="lastRow">
      <w:rPr>
        <w:rFonts w:ascii="Arial" w:hAnsi="Arial" w:cs="Times New Roman"/>
        <w:color w:val="F2F2F2"/>
        <w:sz w:val="22"/>
      </w:rPr>
      <w:tblPr/>
      <w:tcPr>
        <w:shd w:val="clear" w:color="4BACC6" w:fill="4BACC6"/>
      </w:tcPr>
    </w:tblStylePr>
    <w:tblStylePr w:type="firstCol">
      <w:rPr>
        <w:rFonts w:ascii="Arial" w:hAnsi="Arial" w:cs="Times New Roman"/>
        <w:color w:val="F2F2F2"/>
        <w:sz w:val="22"/>
      </w:rPr>
      <w:tblPr/>
      <w:tcPr>
        <w:shd w:val="clear" w:color="4BACC6" w:fill="4BACC6"/>
      </w:tcPr>
    </w:tblStylePr>
    <w:tblStylePr w:type="lastCol">
      <w:rPr>
        <w:rFonts w:ascii="Arial" w:hAnsi="Arial" w:cs="Times New Roman"/>
        <w:color w:val="F2F2F2"/>
        <w:sz w:val="22"/>
      </w:rPr>
      <w:tblPr/>
      <w:tcPr>
        <w:shd w:val="clear" w:color="4BACC6" w:fill="4BACC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DAEEF3" w:fill="DAEEF3"/>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DAEEF3" w:fill="DAEEF3"/>
      </w:tcPr>
    </w:tblStylePr>
  </w:style>
  <w:style w:type="table" w:customStyle="1" w:styleId="BorderedLined-Accent6">
    <w:name w:val="Bordered &amp; Lined - Accent 6"/>
    <w:basedOn w:val="a4"/>
    <w:uiPriority w:val="99"/>
    <w:rsid w:val="00B358DE"/>
    <w:pPr>
      <w:spacing w:after="0" w:line="240" w:lineRule="auto"/>
    </w:pPr>
    <w:rPr>
      <w:rFonts w:ascii="Calibri" w:hAnsi="Calibri"/>
      <w:color w:val="404040"/>
      <w:sz w:val="20"/>
      <w:szCs w:val="20"/>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s="Times New Roman"/>
        <w:color w:val="F2F2F2"/>
        <w:sz w:val="22"/>
      </w:rPr>
      <w:tblPr/>
      <w:tcPr>
        <w:shd w:val="clear" w:color="F79646" w:fill="F79646"/>
      </w:tcPr>
    </w:tblStylePr>
    <w:tblStylePr w:type="lastRow">
      <w:rPr>
        <w:rFonts w:ascii="Arial" w:hAnsi="Arial" w:cs="Times New Roman"/>
        <w:color w:val="F2F2F2"/>
        <w:sz w:val="22"/>
      </w:rPr>
      <w:tblPr/>
      <w:tcPr>
        <w:shd w:val="clear" w:color="F79646" w:fill="F79646"/>
      </w:tcPr>
    </w:tblStylePr>
    <w:tblStylePr w:type="firstCol">
      <w:rPr>
        <w:rFonts w:ascii="Arial" w:hAnsi="Arial" w:cs="Times New Roman"/>
        <w:color w:val="F2F2F2"/>
        <w:sz w:val="22"/>
      </w:rPr>
      <w:tblPr/>
      <w:tcPr>
        <w:shd w:val="clear" w:color="F79646" w:fill="F79646"/>
      </w:tcPr>
    </w:tblStylePr>
    <w:tblStylePr w:type="lastCol">
      <w:rPr>
        <w:rFonts w:ascii="Arial" w:hAnsi="Arial" w:cs="Times New Roman"/>
        <w:color w:val="F2F2F2"/>
        <w:sz w:val="22"/>
      </w:rPr>
      <w:tblPr/>
      <w:tcPr>
        <w:shd w:val="clear" w:color="F79646" w:fill="F79646"/>
      </w:tcPr>
    </w:tblStylePr>
    <w:tblStylePr w:type="band1Vert">
      <w:rPr>
        <w:rFonts w:ascii="Arial" w:hAnsi="Arial" w:cs="Times New Roman"/>
        <w:color w:val="404040"/>
        <w:sz w:val="22"/>
      </w:rPr>
    </w:tblStylePr>
    <w:tblStylePr w:type="band2Vert">
      <w:rPr>
        <w:rFonts w:ascii="Arial" w:hAnsi="Arial" w:cs="Times New Roman"/>
        <w:color w:val="404040"/>
        <w:sz w:val="22"/>
      </w:rPr>
      <w:tblPr/>
      <w:tcPr>
        <w:shd w:val="clear" w:color="FDE9D8" w:fill="FDE9D8"/>
      </w:tcPr>
    </w:tblStylePr>
    <w:tblStylePr w:type="band1Horz">
      <w:rPr>
        <w:rFonts w:ascii="Arial" w:hAnsi="Arial" w:cs="Times New Roman"/>
        <w:color w:val="404040"/>
        <w:sz w:val="22"/>
      </w:rPr>
    </w:tblStylePr>
    <w:tblStylePr w:type="band2Horz">
      <w:rPr>
        <w:rFonts w:ascii="Arial" w:hAnsi="Arial" w:cs="Times New Roman"/>
        <w:color w:val="404040"/>
        <w:sz w:val="22"/>
      </w:rPr>
      <w:tblPr/>
      <w:tcPr>
        <w:shd w:val="clear" w:color="FDE9D8" w:fill="FDE9D8"/>
      </w:tcPr>
    </w:tblStylePr>
  </w:style>
  <w:style w:type="table" w:customStyle="1" w:styleId="Bordered">
    <w:name w:val="Bordered"/>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Times New Roman"/>
        <w:color w:val="404040"/>
        <w:sz w:val="22"/>
      </w:rPr>
      <w:tblPr/>
      <w:tcPr>
        <w:tcBorders>
          <w:bottom w:val="single" w:sz="12" w:space="0" w:color="7F7F7F"/>
        </w:tcBorders>
      </w:tcPr>
    </w:tblStylePr>
    <w:tblStylePr w:type="lastRow">
      <w:rPr>
        <w:rFonts w:ascii="Arial" w:hAnsi="Arial" w:cs="Times New Roman"/>
        <w:color w:val="404040"/>
        <w:sz w:val="22"/>
      </w:rPr>
      <w:tblPr/>
      <w:tcPr>
        <w:tcBorders>
          <w:top w:val="single" w:sz="12" w:space="0" w:color="7F7F7F"/>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7F7F7F"/>
        </w:tcBorders>
      </w:tcPr>
    </w:tblStylePr>
    <w:tblStylePr w:type="band1Horz">
      <w:rPr>
        <w:rFonts w:ascii="Arial" w:hAnsi="Arial" w:cs="Times New Roman"/>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s="Times New Roman"/>
        <w:color w:val="404040"/>
        <w:sz w:val="22"/>
      </w:rPr>
      <w:tblPr/>
      <w:tcPr>
        <w:tcBorders>
          <w:bottom w:val="single" w:sz="12" w:space="0" w:color="4F81BD"/>
        </w:tcBorders>
      </w:tcPr>
    </w:tblStylePr>
    <w:tblStylePr w:type="lastRow">
      <w:rPr>
        <w:rFonts w:ascii="Arial" w:hAnsi="Arial" w:cs="Times New Roman"/>
        <w:color w:val="404040"/>
        <w:sz w:val="22"/>
      </w:rPr>
      <w:tblPr/>
      <w:tcPr>
        <w:tcBorders>
          <w:top w:val="single" w:sz="12" w:space="0" w:color="4F81BD"/>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4F81BD"/>
        </w:tcBorders>
      </w:tcPr>
    </w:tblStylePr>
    <w:tblStylePr w:type="band1Horz">
      <w:rPr>
        <w:rFonts w:ascii="Arial" w:hAnsi="Arial" w:cs="Times New Roman"/>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
    <w:name w:val="Bordered - Accent 2"/>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s="Times New Roman"/>
        <w:color w:val="404040"/>
        <w:sz w:val="22"/>
      </w:rPr>
      <w:tblPr/>
      <w:tcPr>
        <w:tcBorders>
          <w:bottom w:val="single" w:sz="12" w:space="0" w:color="D99695"/>
        </w:tcBorders>
      </w:tcPr>
    </w:tblStylePr>
    <w:tblStylePr w:type="lastRow">
      <w:rPr>
        <w:rFonts w:ascii="Arial" w:hAnsi="Arial" w:cs="Times New Roman"/>
        <w:color w:val="404040"/>
        <w:sz w:val="22"/>
      </w:rPr>
      <w:tblPr/>
      <w:tcPr>
        <w:tcBorders>
          <w:top w:val="single" w:sz="12" w:space="0" w:color="D99695"/>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D99695"/>
        </w:tcBorders>
      </w:tcPr>
    </w:tblStylePr>
    <w:tblStylePr w:type="band1Horz">
      <w:rPr>
        <w:rFonts w:ascii="Arial" w:hAnsi="Arial" w:cs="Times New Roman"/>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
    <w:name w:val="Bordered - Accent 3"/>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s="Times New Roman"/>
        <w:color w:val="404040"/>
        <w:sz w:val="22"/>
      </w:rPr>
      <w:tblPr/>
      <w:tcPr>
        <w:tcBorders>
          <w:bottom w:val="single" w:sz="12" w:space="0" w:color="C3D69B"/>
        </w:tcBorders>
      </w:tcPr>
    </w:tblStylePr>
    <w:tblStylePr w:type="lastRow">
      <w:rPr>
        <w:rFonts w:ascii="Arial" w:hAnsi="Arial" w:cs="Times New Roman"/>
        <w:color w:val="404040"/>
        <w:sz w:val="22"/>
      </w:rPr>
      <w:tblPr/>
      <w:tcPr>
        <w:tcBorders>
          <w:top w:val="single" w:sz="12" w:space="0" w:color="C3D69B"/>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C3D69B"/>
        </w:tcBorders>
      </w:tcPr>
    </w:tblStylePr>
    <w:tblStylePr w:type="band1Horz">
      <w:rPr>
        <w:rFonts w:ascii="Arial" w:hAnsi="Arial" w:cs="Times New Roman"/>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
    <w:name w:val="Bordered - Accent 4"/>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s="Times New Roman"/>
        <w:color w:val="404040"/>
        <w:sz w:val="22"/>
      </w:rPr>
      <w:tblPr/>
      <w:tcPr>
        <w:tcBorders>
          <w:bottom w:val="single" w:sz="12" w:space="0" w:color="B2A1C6"/>
        </w:tcBorders>
      </w:tcPr>
    </w:tblStylePr>
    <w:tblStylePr w:type="lastRow">
      <w:rPr>
        <w:rFonts w:ascii="Arial" w:hAnsi="Arial" w:cs="Times New Roman"/>
        <w:color w:val="404040"/>
        <w:sz w:val="22"/>
      </w:rPr>
      <w:tblPr/>
      <w:tcPr>
        <w:tcBorders>
          <w:top w:val="single" w:sz="12" w:space="0" w:color="B2A1C6"/>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B2A1C6"/>
        </w:tcBorders>
      </w:tcPr>
    </w:tblStylePr>
    <w:tblStylePr w:type="band1Horz">
      <w:rPr>
        <w:rFonts w:ascii="Arial" w:hAnsi="Arial" w:cs="Times New Roman"/>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
    <w:name w:val="Bordered - Accent 5"/>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s="Times New Roman"/>
        <w:color w:val="404040"/>
        <w:sz w:val="22"/>
      </w:rPr>
      <w:tblPr/>
      <w:tcPr>
        <w:tcBorders>
          <w:bottom w:val="single" w:sz="12" w:space="0" w:color="92CCDC"/>
        </w:tcBorders>
      </w:tcPr>
    </w:tblStylePr>
    <w:tblStylePr w:type="lastRow">
      <w:rPr>
        <w:rFonts w:ascii="Arial" w:hAnsi="Arial" w:cs="Times New Roman"/>
        <w:color w:val="404040"/>
        <w:sz w:val="22"/>
      </w:rPr>
      <w:tblPr/>
      <w:tcPr>
        <w:tcBorders>
          <w:top w:val="single" w:sz="12" w:space="0" w:color="92CCDC"/>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92CCDC"/>
        </w:tcBorders>
      </w:tcPr>
    </w:tblStylePr>
    <w:tblStylePr w:type="band1Horz">
      <w:rPr>
        <w:rFonts w:ascii="Arial" w:hAnsi="Arial" w:cs="Times New Roman"/>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a4"/>
    <w:uiPriority w:val="99"/>
    <w:rsid w:val="00B358DE"/>
    <w:pPr>
      <w:spacing w:after="0" w:line="240" w:lineRule="auto"/>
    </w:pPr>
    <w:rPr>
      <w:rFonts w:ascii="Calibri" w:hAnsi="Calibri"/>
      <w:sz w:val="20"/>
      <w:szCs w:val="20"/>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s="Times New Roman"/>
        <w:color w:val="404040"/>
        <w:sz w:val="22"/>
      </w:rPr>
      <w:tblPr/>
      <w:tcPr>
        <w:tcBorders>
          <w:bottom w:val="single" w:sz="12" w:space="0" w:color="FAC090"/>
        </w:tcBorders>
      </w:tcPr>
    </w:tblStylePr>
    <w:tblStylePr w:type="lastRow">
      <w:rPr>
        <w:rFonts w:ascii="Arial" w:hAnsi="Arial" w:cs="Times New Roman"/>
        <w:color w:val="404040"/>
        <w:sz w:val="22"/>
      </w:rPr>
      <w:tblPr/>
      <w:tcPr>
        <w:tcBorders>
          <w:top w:val="single" w:sz="12" w:space="0" w:color="FAC090"/>
        </w:tcBorders>
      </w:tcPr>
    </w:tblStylePr>
    <w:tblStylePr w:type="firstCol">
      <w:rPr>
        <w:rFonts w:ascii="Arial" w:hAnsi="Arial" w:cs="Times New Roman"/>
        <w:color w:val="404040"/>
        <w:sz w:val="22"/>
      </w:rPr>
    </w:tblStylePr>
    <w:tblStylePr w:type="lastCol">
      <w:rPr>
        <w:rFonts w:ascii="Arial" w:hAnsi="Arial" w:cs="Times New Roman"/>
        <w:color w:val="404040"/>
        <w:sz w:val="22"/>
      </w:rPr>
      <w:tblPr/>
      <w:tcPr>
        <w:tcBorders>
          <w:left w:val="single" w:sz="12" w:space="0" w:color="FAC090"/>
        </w:tcBorders>
      </w:tcPr>
    </w:tblStylePr>
    <w:tblStylePr w:type="band1Horz">
      <w:rPr>
        <w:rFonts w:ascii="Arial" w:hAnsi="Arial" w:cs="Times New Roman"/>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character" w:customStyle="1" w:styleId="FootnoteTextChar">
    <w:name w:val="Footnote Text Char"/>
    <w:uiPriority w:val="99"/>
    <w:qFormat/>
    <w:rsid w:val="00B358DE"/>
    <w:rPr>
      <w:sz w:val="18"/>
    </w:rPr>
  </w:style>
  <w:style w:type="paragraph" w:styleId="aff5">
    <w:name w:val="endnote text"/>
    <w:basedOn w:val="a2"/>
    <w:link w:val="aff6"/>
    <w:uiPriority w:val="99"/>
    <w:semiHidden/>
    <w:unhideWhenUsed/>
    <w:rsid w:val="00B358DE"/>
    <w:pPr>
      <w:spacing w:after="0" w:line="240" w:lineRule="auto"/>
    </w:pPr>
    <w:rPr>
      <w:rFonts w:ascii="Calibri" w:hAnsi="Calibri"/>
      <w:sz w:val="20"/>
      <w:lang w:eastAsia="en-US"/>
    </w:rPr>
  </w:style>
  <w:style w:type="character" w:customStyle="1" w:styleId="aff6">
    <w:name w:val="Текст концевой сноски Знак"/>
    <w:basedOn w:val="a3"/>
    <w:link w:val="aff5"/>
    <w:uiPriority w:val="99"/>
    <w:semiHidden/>
    <w:qFormat/>
    <w:locked/>
    <w:rsid w:val="00B358DE"/>
    <w:rPr>
      <w:rFonts w:ascii="Calibri" w:hAnsi="Calibri" w:cs="Times New Roman"/>
      <w:sz w:val="20"/>
      <w:lang w:val="x-none" w:eastAsia="en-US"/>
    </w:rPr>
  </w:style>
  <w:style w:type="character" w:styleId="aff7">
    <w:name w:val="endnote reference"/>
    <w:basedOn w:val="a3"/>
    <w:uiPriority w:val="99"/>
    <w:semiHidden/>
    <w:unhideWhenUsed/>
    <w:rsid w:val="00B358DE"/>
    <w:rPr>
      <w:rFonts w:cs="Times New Roman"/>
      <w:vertAlign w:val="superscript"/>
    </w:rPr>
  </w:style>
  <w:style w:type="paragraph" w:styleId="13">
    <w:name w:val="toc 1"/>
    <w:basedOn w:val="a2"/>
    <w:next w:val="a2"/>
    <w:uiPriority w:val="39"/>
    <w:unhideWhenUsed/>
    <w:rsid w:val="00B358DE"/>
    <w:pPr>
      <w:spacing w:after="57" w:line="276" w:lineRule="auto"/>
    </w:pPr>
    <w:rPr>
      <w:rFonts w:ascii="Calibri" w:hAnsi="Calibri"/>
      <w:lang w:eastAsia="en-US"/>
    </w:rPr>
  </w:style>
  <w:style w:type="paragraph" w:styleId="24">
    <w:name w:val="toc 2"/>
    <w:basedOn w:val="a2"/>
    <w:next w:val="a2"/>
    <w:uiPriority w:val="39"/>
    <w:unhideWhenUsed/>
    <w:rsid w:val="00B358DE"/>
    <w:pPr>
      <w:spacing w:after="57" w:line="276" w:lineRule="auto"/>
      <w:ind w:left="283"/>
    </w:pPr>
    <w:rPr>
      <w:rFonts w:ascii="Calibri" w:hAnsi="Calibri"/>
      <w:lang w:eastAsia="en-US"/>
    </w:rPr>
  </w:style>
  <w:style w:type="paragraph" w:styleId="33">
    <w:name w:val="toc 3"/>
    <w:basedOn w:val="a2"/>
    <w:next w:val="a2"/>
    <w:uiPriority w:val="39"/>
    <w:unhideWhenUsed/>
    <w:rsid w:val="00B358DE"/>
    <w:pPr>
      <w:spacing w:after="57" w:line="276" w:lineRule="auto"/>
      <w:ind w:left="567"/>
    </w:pPr>
    <w:rPr>
      <w:rFonts w:ascii="Calibri" w:hAnsi="Calibri"/>
      <w:lang w:eastAsia="en-US"/>
    </w:rPr>
  </w:style>
  <w:style w:type="paragraph" w:styleId="43">
    <w:name w:val="toc 4"/>
    <w:basedOn w:val="a2"/>
    <w:next w:val="a2"/>
    <w:uiPriority w:val="39"/>
    <w:unhideWhenUsed/>
    <w:rsid w:val="00B358DE"/>
    <w:pPr>
      <w:spacing w:after="57" w:line="276" w:lineRule="auto"/>
      <w:ind w:left="850"/>
    </w:pPr>
    <w:rPr>
      <w:rFonts w:ascii="Calibri" w:hAnsi="Calibri"/>
      <w:lang w:eastAsia="en-US"/>
    </w:rPr>
  </w:style>
  <w:style w:type="paragraph" w:styleId="53">
    <w:name w:val="toc 5"/>
    <w:basedOn w:val="a2"/>
    <w:next w:val="a2"/>
    <w:uiPriority w:val="39"/>
    <w:unhideWhenUsed/>
    <w:rsid w:val="00B358DE"/>
    <w:pPr>
      <w:spacing w:after="57" w:line="276" w:lineRule="auto"/>
      <w:ind w:left="1134"/>
    </w:pPr>
    <w:rPr>
      <w:rFonts w:ascii="Calibri" w:hAnsi="Calibri"/>
      <w:lang w:eastAsia="en-US"/>
    </w:rPr>
  </w:style>
  <w:style w:type="paragraph" w:styleId="61">
    <w:name w:val="toc 6"/>
    <w:basedOn w:val="a2"/>
    <w:next w:val="a2"/>
    <w:uiPriority w:val="39"/>
    <w:unhideWhenUsed/>
    <w:rsid w:val="00B358DE"/>
    <w:pPr>
      <w:spacing w:after="57" w:line="276" w:lineRule="auto"/>
      <w:ind w:left="1417"/>
    </w:pPr>
    <w:rPr>
      <w:rFonts w:ascii="Calibri" w:hAnsi="Calibri"/>
      <w:lang w:eastAsia="en-US"/>
    </w:rPr>
  </w:style>
  <w:style w:type="paragraph" w:styleId="71">
    <w:name w:val="toc 7"/>
    <w:basedOn w:val="a2"/>
    <w:next w:val="a2"/>
    <w:uiPriority w:val="39"/>
    <w:unhideWhenUsed/>
    <w:rsid w:val="00B358DE"/>
    <w:pPr>
      <w:spacing w:after="57" w:line="276" w:lineRule="auto"/>
      <w:ind w:left="1701"/>
    </w:pPr>
    <w:rPr>
      <w:rFonts w:ascii="Calibri" w:hAnsi="Calibri"/>
      <w:lang w:eastAsia="en-US"/>
    </w:rPr>
  </w:style>
  <w:style w:type="paragraph" w:styleId="81">
    <w:name w:val="toc 8"/>
    <w:basedOn w:val="a2"/>
    <w:next w:val="a2"/>
    <w:uiPriority w:val="39"/>
    <w:unhideWhenUsed/>
    <w:rsid w:val="00B358DE"/>
    <w:pPr>
      <w:spacing w:after="57" w:line="276" w:lineRule="auto"/>
      <w:ind w:left="1984"/>
    </w:pPr>
    <w:rPr>
      <w:rFonts w:ascii="Calibri" w:hAnsi="Calibri"/>
      <w:lang w:eastAsia="en-US"/>
    </w:rPr>
  </w:style>
  <w:style w:type="paragraph" w:styleId="91">
    <w:name w:val="toc 9"/>
    <w:basedOn w:val="a2"/>
    <w:next w:val="a2"/>
    <w:uiPriority w:val="39"/>
    <w:unhideWhenUsed/>
    <w:rsid w:val="00B358DE"/>
    <w:pPr>
      <w:spacing w:after="57" w:line="276" w:lineRule="auto"/>
      <w:ind w:left="2268"/>
    </w:pPr>
    <w:rPr>
      <w:rFonts w:ascii="Calibri" w:hAnsi="Calibri"/>
      <w:lang w:eastAsia="en-US"/>
    </w:rPr>
  </w:style>
  <w:style w:type="paragraph" w:styleId="aff8">
    <w:name w:val="TOC Heading"/>
    <w:basedOn w:val="1"/>
    <w:uiPriority w:val="39"/>
    <w:unhideWhenUsed/>
    <w:rsid w:val="00B358DE"/>
    <w:pPr>
      <w:keepNext w:val="0"/>
      <w:numPr>
        <w:numId w:val="0"/>
      </w:numPr>
      <w:jc w:val="left"/>
      <w:outlineLvl w:val="9"/>
    </w:pPr>
    <w:rPr>
      <w:rFonts w:ascii="Calibri" w:hAnsi="Calibri"/>
      <w:b w:val="0"/>
      <w:sz w:val="20"/>
      <w:lang w:eastAsia="ru-RU"/>
    </w:rPr>
  </w:style>
  <w:style w:type="paragraph" w:styleId="aff9">
    <w:name w:val="table of figures"/>
    <w:basedOn w:val="a2"/>
    <w:next w:val="a2"/>
    <w:uiPriority w:val="99"/>
    <w:unhideWhenUsed/>
    <w:qFormat/>
    <w:rsid w:val="00B358DE"/>
    <w:pPr>
      <w:spacing w:after="0" w:line="276" w:lineRule="auto"/>
    </w:pPr>
    <w:rPr>
      <w:rFonts w:ascii="Calibri" w:hAnsi="Calibri"/>
      <w:lang w:eastAsia="en-US"/>
    </w:rPr>
  </w:style>
  <w:style w:type="table" w:customStyle="1" w:styleId="14">
    <w:name w:val="Сетка таблицы1"/>
    <w:basedOn w:val="a4"/>
    <w:next w:val="a6"/>
    <w:uiPriority w:val="39"/>
    <w:rsid w:val="00B358DE"/>
    <w:pPr>
      <w:spacing w:after="0" w:line="240" w:lineRule="auto"/>
    </w:pPr>
    <w:rPr>
      <w:rFonts w:ascii="Calibri" w:hAnsi="Calibri"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otnoteCharacters">
    <w:name w:val="Footnote Characters"/>
    <w:uiPriority w:val="99"/>
    <w:semiHidden/>
    <w:unhideWhenUsed/>
    <w:qFormat/>
    <w:rsid w:val="00B358DE"/>
    <w:rPr>
      <w:vertAlign w:val="superscript"/>
    </w:rPr>
  </w:style>
  <w:style w:type="character" w:customStyle="1" w:styleId="aa">
    <w:name w:val="Абзац списка Знак"/>
    <w:aliases w:val="Bullet List Знак,FooterText Знак,numbered Знак,Маркер Знак,Абзац списка нумерованный Знак,Paragraphe de liste1 Знак,lp1 Знак,ТЗ список Знак,Абзац списка литеральный Знак,Цветной список - Акцент 11 Знак,ПС - Нумерованный Знак,Bulle Знак"/>
    <w:link w:val="a9"/>
    <w:uiPriority w:val="34"/>
    <w:qFormat/>
    <w:locked/>
    <w:rsid w:val="00B358DE"/>
    <w:rPr>
      <w:rFonts w:eastAsia="Times New Roman"/>
      <w:lang w:val="x-none" w:eastAsia="en-US"/>
    </w:rPr>
  </w:style>
  <w:style w:type="paragraph" w:customStyle="1" w:styleId="Default">
    <w:name w:val="Default"/>
    <w:qFormat/>
    <w:rsid w:val="00B358DE"/>
    <w:pPr>
      <w:spacing w:after="0" w:line="240" w:lineRule="auto"/>
    </w:pPr>
    <w:rPr>
      <w:rFonts w:ascii="Times New Roman" w:hAnsi="Times New Roman"/>
      <w:color w:val="000000"/>
      <w:sz w:val="24"/>
      <w:szCs w:val="24"/>
      <w:lang w:eastAsia="en-US"/>
    </w:rPr>
  </w:style>
  <w:style w:type="character" w:customStyle="1" w:styleId="chars-valuevalue-min-val">
    <w:name w:val="chars-value__value-min-val"/>
    <w:qFormat/>
    <w:rsid w:val="00B358DE"/>
  </w:style>
  <w:style w:type="character" w:styleId="affa">
    <w:name w:val="FollowedHyperlink"/>
    <w:basedOn w:val="a3"/>
    <w:uiPriority w:val="99"/>
    <w:semiHidden/>
    <w:unhideWhenUsed/>
    <w:rsid w:val="00B358DE"/>
    <w:rPr>
      <w:rFonts w:cs="Times New Roman"/>
      <w:color w:val="954F72"/>
      <w:u w:val="single"/>
    </w:rPr>
  </w:style>
  <w:style w:type="paragraph" w:customStyle="1" w:styleId="xl65">
    <w:name w:val="xl65"/>
    <w:basedOn w:val="a2"/>
    <w:qFormat/>
    <w:rsid w:val="00B358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rPr>
  </w:style>
  <w:style w:type="paragraph" w:customStyle="1" w:styleId="xl66">
    <w:name w:val="xl66"/>
    <w:basedOn w:val="a2"/>
    <w:qFormat/>
    <w:rsid w:val="00B358D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67">
    <w:name w:val="xl67"/>
    <w:basedOn w:val="a2"/>
    <w:qFormat/>
    <w:rsid w:val="00B358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68">
    <w:name w:val="xl68"/>
    <w:basedOn w:val="a2"/>
    <w:qFormat/>
    <w:rsid w:val="00B358DE"/>
    <w:pP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69">
    <w:name w:val="xl69"/>
    <w:basedOn w:val="a2"/>
    <w:qFormat/>
    <w:rsid w:val="00B358DE"/>
    <w:pPr>
      <w:spacing w:before="100" w:beforeAutospacing="1" w:after="100" w:afterAutospacing="1" w:line="240" w:lineRule="auto"/>
      <w:textAlignment w:val="center"/>
    </w:pPr>
    <w:rPr>
      <w:rFonts w:ascii="Times New Roman" w:hAnsi="Times New Roman"/>
      <w:sz w:val="24"/>
      <w:szCs w:val="24"/>
    </w:rPr>
  </w:style>
  <w:style w:type="paragraph" w:customStyle="1" w:styleId="xl70">
    <w:name w:val="xl70"/>
    <w:basedOn w:val="a2"/>
    <w:qFormat/>
    <w:rsid w:val="00B358DE"/>
    <w:pP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1">
    <w:name w:val="xl71"/>
    <w:basedOn w:val="a2"/>
    <w:qFormat/>
    <w:rsid w:val="00B358DE"/>
    <w:pPr>
      <w:spacing w:before="100" w:beforeAutospacing="1" w:after="100" w:afterAutospacing="1" w:line="240" w:lineRule="auto"/>
      <w:textAlignment w:val="center"/>
    </w:pPr>
    <w:rPr>
      <w:rFonts w:ascii="Times New Roman" w:hAnsi="Times New Roman"/>
      <w:sz w:val="24"/>
      <w:szCs w:val="24"/>
    </w:rPr>
  </w:style>
  <w:style w:type="paragraph" w:customStyle="1" w:styleId="xl72">
    <w:name w:val="xl72"/>
    <w:basedOn w:val="a2"/>
    <w:qFormat/>
    <w:rsid w:val="00B358D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73">
    <w:name w:val="xl73"/>
    <w:basedOn w:val="a2"/>
    <w:qFormat/>
    <w:rsid w:val="00B358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74">
    <w:name w:val="xl74"/>
    <w:basedOn w:val="a2"/>
    <w:qFormat/>
    <w:rsid w:val="00B358DE"/>
    <w:pPr>
      <w:spacing w:before="100" w:beforeAutospacing="1" w:after="100" w:afterAutospacing="1" w:line="240" w:lineRule="auto"/>
      <w:textAlignment w:val="top"/>
    </w:pPr>
    <w:rPr>
      <w:rFonts w:ascii="Times New Roman" w:hAnsi="Times New Roman"/>
      <w:sz w:val="24"/>
      <w:szCs w:val="24"/>
    </w:rPr>
  </w:style>
  <w:style w:type="paragraph" w:customStyle="1" w:styleId="xl75">
    <w:name w:val="xl75"/>
    <w:basedOn w:val="a2"/>
    <w:qFormat/>
    <w:rsid w:val="00B358DE"/>
    <w:pPr>
      <w:spacing w:before="100" w:beforeAutospacing="1" w:after="100" w:afterAutospacing="1" w:line="240" w:lineRule="auto"/>
      <w:jc w:val="center"/>
      <w:textAlignment w:val="top"/>
    </w:pPr>
    <w:rPr>
      <w:rFonts w:ascii="Times New Roman" w:hAnsi="Times New Roman"/>
      <w:sz w:val="24"/>
      <w:szCs w:val="24"/>
    </w:rPr>
  </w:style>
  <w:style w:type="table" w:styleId="12">
    <w:name w:val="Plain Table 1"/>
    <w:basedOn w:val="a4"/>
    <w:uiPriority w:val="41"/>
    <w:rsid w:val="00B358DE"/>
    <w:pPr>
      <w:spacing w:after="0" w:line="240" w:lineRule="auto"/>
    </w:pPr>
    <w:rPr>
      <w:rFonts w:ascii="Calibri" w:hAnsi="Calibri"/>
      <w:sz w:val="20"/>
      <w:szCs w:val="20"/>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rFonts w:cs="Times New Roman"/>
        <w:b/>
        <w:bCs/>
      </w:rPr>
    </w:tblStylePr>
    <w:tblStylePr w:type="lastRow">
      <w:rPr>
        <w:rFonts w:cs="Times New Roman"/>
        <w:b/>
        <w:bCs/>
      </w:rPr>
      <w:tblPr/>
      <w:tcPr>
        <w:tcBorders>
          <w:top w:val="double" w:sz="4" w:space="0" w:color="BFBFBF"/>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2F2F2"/>
      </w:tcPr>
    </w:tblStylePr>
    <w:tblStylePr w:type="band1Horz">
      <w:rPr>
        <w:rFonts w:cs="Times New Roman"/>
      </w:rPr>
      <w:tblPr/>
      <w:tcPr>
        <w:shd w:val="clear" w:color="auto" w:fill="F2F2F2"/>
      </w:tcPr>
    </w:tblStylePr>
  </w:style>
  <w:style w:type="table" w:styleId="23">
    <w:name w:val="Plain Table 2"/>
    <w:basedOn w:val="a4"/>
    <w:uiPriority w:val="42"/>
    <w:rsid w:val="00B358DE"/>
    <w:pPr>
      <w:spacing w:after="0" w:line="240" w:lineRule="auto"/>
    </w:pPr>
    <w:rPr>
      <w:rFonts w:ascii="Calibri" w:hAnsi="Calibri"/>
      <w:sz w:val="20"/>
      <w:szCs w:val="20"/>
    </w:rPr>
    <w:tblPr>
      <w:tblStyleRowBandSize w:val="1"/>
      <w:tblStyleColBandSize w:val="1"/>
      <w:tblBorders>
        <w:top w:val="single" w:sz="4" w:space="0" w:color="7F7F7F"/>
        <w:bottom w:val="single" w:sz="4" w:space="0" w:color="7F7F7F"/>
      </w:tblBorders>
    </w:tblPr>
    <w:tblStylePr w:type="firstRow">
      <w:rPr>
        <w:rFonts w:cs="Times New Roman"/>
        <w:b/>
        <w:bCs/>
      </w:rPr>
      <w:tblPr/>
      <w:tcPr>
        <w:tcBorders>
          <w:bottom w:val="single" w:sz="4" w:space="0" w:color="7F7F7F"/>
        </w:tcBorders>
      </w:tcPr>
    </w:tblStylePr>
    <w:tblStylePr w:type="lastRow">
      <w:rPr>
        <w:rFonts w:cs="Times New Roman"/>
        <w:b/>
        <w:bCs/>
      </w:rPr>
      <w:tblPr/>
      <w:tcPr>
        <w:tcBorders>
          <w:top w:val="single" w:sz="4" w:space="0" w:color="7F7F7F"/>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single" w:sz="4" w:space="0" w:color="7F7F7F"/>
          <w:right w:val="single" w:sz="4" w:space="0" w:color="7F7F7F"/>
        </w:tcBorders>
      </w:tcPr>
    </w:tblStylePr>
    <w:tblStylePr w:type="band2Vert">
      <w:rPr>
        <w:rFonts w:cs="Times New Roman"/>
      </w:rPr>
      <w:tblPr/>
      <w:tcPr>
        <w:tcBorders>
          <w:left w:val="single" w:sz="4" w:space="0" w:color="7F7F7F"/>
          <w:right w:val="single" w:sz="4" w:space="0" w:color="7F7F7F"/>
        </w:tcBorders>
      </w:tcPr>
    </w:tblStylePr>
    <w:tblStylePr w:type="band1Horz">
      <w:rPr>
        <w:rFonts w:cs="Times New Roman"/>
      </w:rPr>
      <w:tblPr/>
      <w:tcPr>
        <w:tcBorders>
          <w:top w:val="single" w:sz="4" w:space="0" w:color="7F7F7F"/>
          <w:bottom w:val="single" w:sz="4" w:space="0" w:color="7F7F7F"/>
        </w:tcBorders>
      </w:tcPr>
    </w:tblStylePr>
  </w:style>
  <w:style w:type="table" w:styleId="32">
    <w:name w:val="Plain Table 3"/>
    <w:basedOn w:val="a4"/>
    <w:uiPriority w:val="43"/>
    <w:rsid w:val="00B358DE"/>
    <w:pPr>
      <w:spacing w:after="0" w:line="240" w:lineRule="auto"/>
    </w:pPr>
    <w:rPr>
      <w:rFonts w:ascii="Calibri" w:hAnsi="Calibri"/>
      <w:sz w:val="20"/>
      <w:szCs w:val="20"/>
    </w:rPr>
    <w:tblPr>
      <w:tblStyleRowBandSize w:val="1"/>
      <w:tblStyleColBandSize w:val="1"/>
    </w:tblPr>
    <w:tblStylePr w:type="firstRow">
      <w:rPr>
        <w:rFonts w:cs="Times New Roman"/>
        <w:b/>
        <w:bCs/>
        <w:caps/>
      </w:rPr>
      <w:tblPr/>
      <w:tcPr>
        <w:tcBorders>
          <w:bottom w:val="single" w:sz="4" w:space="0" w:color="7F7F7F"/>
        </w:tcBorders>
      </w:tcPr>
    </w:tblStylePr>
    <w:tblStylePr w:type="lastRow">
      <w:rPr>
        <w:rFonts w:cs="Times New Roman"/>
        <w:b/>
        <w:bCs/>
        <w:caps/>
      </w:rPr>
      <w:tblPr/>
      <w:tcPr>
        <w:tcBorders>
          <w:top w:val="nil"/>
        </w:tcBorders>
      </w:tcPr>
    </w:tblStylePr>
    <w:tblStylePr w:type="firstCol">
      <w:rPr>
        <w:rFonts w:cs="Times New Roman"/>
        <w:b/>
        <w:bCs/>
        <w:caps/>
      </w:rPr>
      <w:tblPr/>
      <w:tcPr>
        <w:tcBorders>
          <w:right w:val="single" w:sz="4" w:space="0" w:color="7F7F7F"/>
        </w:tcBorders>
      </w:tcPr>
    </w:tblStylePr>
    <w:tblStylePr w:type="lastCol">
      <w:rPr>
        <w:rFonts w:cs="Times New Roman"/>
        <w:b/>
        <w:bCs/>
        <w:caps/>
      </w:rPr>
      <w:tblPr/>
      <w:tcPr>
        <w:tcBorders>
          <w:left w:val="nil"/>
        </w:tcBorders>
      </w:tcPr>
    </w:tblStylePr>
    <w:tblStylePr w:type="band1Vert">
      <w:rPr>
        <w:rFonts w:cs="Times New Roman"/>
      </w:rPr>
      <w:tblPr/>
      <w:tcPr>
        <w:shd w:val="clear" w:color="auto" w:fill="F2F2F2"/>
      </w:tcPr>
    </w:tblStylePr>
    <w:tblStylePr w:type="band1Horz">
      <w:rPr>
        <w:rFonts w:cs="Times New Roman"/>
      </w:rPr>
      <w:tblPr/>
      <w:tcPr>
        <w:shd w:val="clear" w:color="auto" w:fill="F2F2F2"/>
      </w:tcPr>
    </w:tblStylePr>
    <w:tblStylePr w:type="neCell">
      <w:rPr>
        <w:rFonts w:cs="Times New Roman"/>
      </w:rPr>
      <w:tblPr/>
      <w:tcPr>
        <w:tcBorders>
          <w:left w:val="nil"/>
        </w:tcBorders>
      </w:tcPr>
    </w:tblStylePr>
    <w:tblStylePr w:type="nwCell">
      <w:rPr>
        <w:rFonts w:cs="Times New Roman"/>
      </w:rPr>
      <w:tblPr/>
      <w:tcPr>
        <w:tcBorders>
          <w:right w:val="nil"/>
        </w:tcBorders>
      </w:tcPr>
    </w:tblStylePr>
  </w:style>
  <w:style w:type="table" w:styleId="42">
    <w:name w:val="Plain Table 4"/>
    <w:basedOn w:val="a4"/>
    <w:uiPriority w:val="44"/>
    <w:rsid w:val="00B358DE"/>
    <w:pPr>
      <w:spacing w:after="0" w:line="240" w:lineRule="auto"/>
    </w:pPr>
    <w:rPr>
      <w:rFonts w:ascii="Calibri" w:hAnsi="Calibri"/>
      <w:sz w:val="20"/>
      <w:szCs w:val="20"/>
    </w:rPr>
    <w:tblPr>
      <w:tblStyleRowBandSize w:val="1"/>
      <w:tblStyleColBandSize w:val="1"/>
    </w:tblPr>
    <w:tblStylePr w:type="firstRow">
      <w:rPr>
        <w:rFonts w:cs="Times New Roman"/>
        <w:b/>
        <w:bCs/>
      </w:rPr>
    </w:tblStylePr>
    <w:tblStylePr w:type="lastRow">
      <w:rPr>
        <w:rFonts w:cs="Times New Roman"/>
        <w:b/>
        <w:bCs/>
      </w:r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2F2F2"/>
      </w:tcPr>
    </w:tblStylePr>
    <w:tblStylePr w:type="band1Horz">
      <w:rPr>
        <w:rFonts w:cs="Times New Roman"/>
      </w:rPr>
      <w:tblPr/>
      <w:tcPr>
        <w:shd w:val="clear" w:color="auto" w:fill="F2F2F2"/>
      </w:tcPr>
    </w:tblStylePr>
  </w:style>
  <w:style w:type="table" w:styleId="52">
    <w:name w:val="Plain Table 5"/>
    <w:basedOn w:val="a4"/>
    <w:uiPriority w:val="45"/>
    <w:rsid w:val="00B358DE"/>
    <w:pPr>
      <w:spacing w:after="0" w:line="240" w:lineRule="auto"/>
    </w:pPr>
    <w:rPr>
      <w:rFonts w:ascii="Calibri" w:hAnsi="Calibri"/>
      <w:sz w:val="20"/>
      <w:szCs w:val="20"/>
    </w:rPr>
    <w:tblPr>
      <w:tblStyleRowBandSize w:val="1"/>
      <w:tblStyleColBandSize w:val="1"/>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rPr>
        <w:rFonts w:cs="Times New Roman"/>
      </w:rPr>
      <w:tblPr/>
      <w:tcPr>
        <w:shd w:val="clear" w:color="auto" w:fill="F2F2F2"/>
      </w:tcPr>
    </w:tblStylePr>
    <w:tblStylePr w:type="band1Horz">
      <w:rPr>
        <w:rFonts w:cs="Times New Roman"/>
      </w:rPr>
      <w:tblPr/>
      <w:tcPr>
        <w:shd w:val="clear" w:color="auto" w:fill="F2F2F2"/>
      </w:tcPr>
    </w:tblStylePr>
    <w:tblStylePr w:type="neCell">
      <w:rPr>
        <w:rFonts w:cs="Times New Roman"/>
      </w:rPr>
      <w:tblPr/>
      <w:tcPr>
        <w:tcBorders>
          <w:left w:val="nil"/>
        </w:tcBorders>
      </w:tcPr>
    </w:tblStylePr>
    <w:tblStylePr w:type="nwCell">
      <w:rPr>
        <w:rFonts w:cs="Times New Roman"/>
      </w:rPr>
      <w:tblPr/>
      <w:tcPr>
        <w:tcBorders>
          <w:right w:val="nil"/>
        </w:tcBorders>
      </w:tcPr>
    </w:tblStylePr>
    <w:tblStylePr w:type="seCell">
      <w:rPr>
        <w:rFonts w:cs="Times New Roman"/>
      </w:rPr>
      <w:tblPr/>
      <w:tcPr>
        <w:tcBorders>
          <w:left w:val="nil"/>
        </w:tcBorders>
      </w:tcPr>
    </w:tblStylePr>
    <w:tblStylePr w:type="swCell">
      <w:rPr>
        <w:rFonts w:cs="Times New Roman"/>
      </w:rPr>
      <w:tblPr/>
      <w:tcPr>
        <w:tcBorders>
          <w:right w:val="nil"/>
        </w:tcBorders>
      </w:tcPr>
    </w:tblStylePr>
  </w:style>
  <w:style w:type="table" w:styleId="-1">
    <w:name w:val="Grid Table 1 Light"/>
    <w:basedOn w:val="a4"/>
    <w:uiPriority w:val="46"/>
    <w:rsid w:val="00B358DE"/>
    <w:pPr>
      <w:spacing w:after="0" w:line="240" w:lineRule="auto"/>
    </w:pPr>
    <w:rPr>
      <w:rFonts w:ascii="Calibri" w:hAnsi="Calibri"/>
      <w:sz w:val="20"/>
      <w:szCs w:val="20"/>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rFonts w:cs="Times New Roman"/>
        <w:b/>
        <w:bCs/>
      </w:rPr>
      <w:tblPr/>
      <w:tcPr>
        <w:tcBorders>
          <w:bottom w:val="single" w:sz="12" w:space="0" w:color="666666"/>
        </w:tcBorders>
      </w:tcPr>
    </w:tblStylePr>
    <w:tblStylePr w:type="lastRow">
      <w:rPr>
        <w:rFonts w:cs="Times New Roman"/>
        <w:b/>
        <w:bCs/>
      </w:rPr>
      <w:tblPr/>
      <w:tcPr>
        <w:tcBorders>
          <w:top w:val="double" w:sz="2" w:space="0" w:color="666666"/>
        </w:tcBorders>
      </w:tcPr>
    </w:tblStylePr>
    <w:tblStylePr w:type="firstCol">
      <w:rPr>
        <w:rFonts w:cs="Times New Roman"/>
        <w:b/>
        <w:bCs/>
      </w:rPr>
    </w:tblStylePr>
    <w:tblStylePr w:type="lastCol">
      <w:rPr>
        <w:rFonts w:cs="Times New Roman"/>
        <w:b/>
        <w:bCs/>
      </w:rPr>
    </w:tblStylePr>
  </w:style>
  <w:style w:type="table" w:styleId="-2">
    <w:name w:val="Grid Table 2"/>
    <w:basedOn w:val="a4"/>
    <w:uiPriority w:val="47"/>
    <w:rsid w:val="00B358DE"/>
    <w:pPr>
      <w:spacing w:after="0" w:line="240" w:lineRule="auto"/>
    </w:pPr>
    <w:rPr>
      <w:rFonts w:ascii="Calibri" w:hAnsi="Calibri"/>
      <w:sz w:val="20"/>
      <w:szCs w:val="20"/>
    </w:rPr>
    <w:tblPr>
      <w:tblStyleRowBandSize w:val="1"/>
      <w:tblStyleColBandSize w:val="1"/>
      <w:tblBorders>
        <w:top w:val="single" w:sz="2" w:space="0" w:color="666666"/>
        <w:bottom w:val="single" w:sz="2" w:space="0" w:color="666666"/>
        <w:insideH w:val="single" w:sz="2" w:space="0" w:color="666666"/>
        <w:insideV w:val="single" w:sz="2" w:space="0" w:color="666666"/>
      </w:tblBorders>
    </w:tblPr>
    <w:tblStylePr w:type="firstRow">
      <w:rPr>
        <w:rFonts w:cs="Times New Roman"/>
        <w:b/>
        <w:bCs/>
      </w:rPr>
      <w:tblPr/>
      <w:tcPr>
        <w:tcBorders>
          <w:top w:val="nil"/>
          <w:bottom w:val="single" w:sz="12" w:space="0" w:color="666666"/>
          <w:insideH w:val="nil"/>
          <w:insideV w:val="nil"/>
        </w:tcBorders>
        <w:shd w:val="clear" w:color="auto" w:fill="FFFFFF"/>
      </w:tcPr>
    </w:tblStylePr>
    <w:tblStylePr w:type="lastRow">
      <w:rPr>
        <w:rFonts w:cs="Times New Roman"/>
        <w:b/>
        <w:bCs/>
      </w:rPr>
      <w:tblPr/>
      <w:tcPr>
        <w:tcBorders>
          <w:top w:val="double" w:sz="2" w:space="0" w:color="666666"/>
          <w:bottom w:val="nil"/>
          <w:insideH w:val="nil"/>
          <w:insideV w:val="nil"/>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CCCCC"/>
      </w:tcPr>
    </w:tblStylePr>
    <w:tblStylePr w:type="band1Horz">
      <w:rPr>
        <w:rFonts w:cs="Times New Roman"/>
      </w:rPr>
      <w:tblPr/>
      <w:tcPr>
        <w:shd w:val="clear" w:color="auto" w:fill="CCCCCC"/>
      </w:tcPr>
    </w:tblStylePr>
  </w:style>
  <w:style w:type="table" w:styleId="-3">
    <w:name w:val="Grid Table 3"/>
    <w:basedOn w:val="a4"/>
    <w:uiPriority w:val="48"/>
    <w:rsid w:val="00B358DE"/>
    <w:pPr>
      <w:spacing w:after="0" w:line="240" w:lineRule="auto"/>
    </w:pPr>
    <w:rPr>
      <w:rFonts w:ascii="Calibri" w:hAnsi="Calibri"/>
      <w:sz w:val="20"/>
      <w:szCs w:val="2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rFonts w:cs="Times New Roman"/>
        <w:b/>
        <w:bCs/>
      </w:rPr>
      <w:tblPr/>
      <w:tcPr>
        <w:tcBorders>
          <w:top w:val="nil"/>
          <w:left w:val="nil"/>
          <w:right w:val="nil"/>
          <w:insideH w:val="nil"/>
          <w:insideV w:val="nil"/>
        </w:tcBorders>
        <w:shd w:val="clear" w:color="auto" w:fill="FFFFFF"/>
      </w:tcPr>
    </w:tblStylePr>
    <w:tblStylePr w:type="lastRow">
      <w:rPr>
        <w:rFonts w:cs="Times New Roman"/>
        <w:b/>
        <w:bCs/>
      </w:rPr>
      <w:tblPr/>
      <w:tcPr>
        <w:tcBorders>
          <w:left w:val="nil"/>
          <w:bottom w:val="nil"/>
          <w:right w:val="nil"/>
          <w:insideH w:val="nil"/>
          <w:insideV w:val="nil"/>
        </w:tcBorders>
        <w:shd w:val="clear" w:color="auto" w:fill="FFFFFF"/>
      </w:tcPr>
    </w:tblStylePr>
    <w:tblStylePr w:type="firstCol">
      <w:pPr>
        <w:jc w:val="right"/>
      </w:pPr>
      <w:rPr>
        <w:rFonts w:cs="Times New Roman"/>
        <w:i/>
        <w:iCs/>
      </w:rPr>
      <w:tblPr/>
      <w:tcPr>
        <w:tcBorders>
          <w:top w:val="nil"/>
          <w:left w:val="nil"/>
          <w:bottom w:val="nil"/>
          <w:insideH w:val="nil"/>
          <w:insideV w:val="nil"/>
        </w:tcBorders>
        <w:shd w:val="clear" w:color="auto" w:fill="FFFFFF"/>
      </w:tcPr>
    </w:tblStylePr>
    <w:tblStylePr w:type="lastCol">
      <w:rPr>
        <w:rFonts w:cs="Times New Roman"/>
        <w:i/>
        <w:iCs/>
      </w:rPr>
      <w:tblPr/>
      <w:tcPr>
        <w:tcBorders>
          <w:top w:val="nil"/>
          <w:bottom w:val="nil"/>
          <w:right w:val="nil"/>
          <w:insideH w:val="nil"/>
          <w:insideV w:val="nil"/>
        </w:tcBorders>
        <w:shd w:val="clear" w:color="auto" w:fill="FFFFFF"/>
      </w:tcPr>
    </w:tblStylePr>
    <w:tblStylePr w:type="band1Vert">
      <w:rPr>
        <w:rFonts w:cs="Times New Roman"/>
      </w:rPr>
      <w:tblPr/>
      <w:tcPr>
        <w:shd w:val="clear" w:color="auto" w:fill="CCCCCC"/>
      </w:tcPr>
    </w:tblStylePr>
    <w:tblStylePr w:type="band1Horz">
      <w:rPr>
        <w:rFonts w:cs="Times New Roman"/>
      </w:rPr>
      <w:tblPr/>
      <w:tcPr>
        <w:shd w:val="clear" w:color="auto" w:fill="CCCCCC"/>
      </w:tcPr>
    </w:tblStylePr>
    <w:tblStylePr w:type="neCell">
      <w:rPr>
        <w:rFonts w:cs="Times New Roman"/>
      </w:rPr>
      <w:tblPr/>
      <w:tcPr>
        <w:tcBorders>
          <w:bottom w:val="single" w:sz="4" w:space="0" w:color="666666"/>
        </w:tcBorders>
      </w:tcPr>
    </w:tblStylePr>
    <w:tblStylePr w:type="nwCell">
      <w:rPr>
        <w:rFonts w:cs="Times New Roman"/>
      </w:rPr>
      <w:tblPr/>
      <w:tcPr>
        <w:tcBorders>
          <w:bottom w:val="single" w:sz="4" w:space="0" w:color="666666"/>
        </w:tcBorders>
      </w:tcPr>
    </w:tblStylePr>
    <w:tblStylePr w:type="seCell">
      <w:rPr>
        <w:rFonts w:cs="Times New Roman"/>
      </w:rPr>
      <w:tblPr/>
      <w:tcPr>
        <w:tcBorders>
          <w:top w:val="single" w:sz="4" w:space="0" w:color="666666"/>
        </w:tcBorders>
      </w:tcPr>
    </w:tblStylePr>
    <w:tblStylePr w:type="swCell">
      <w:rPr>
        <w:rFonts w:cs="Times New Roman"/>
      </w:rPr>
      <w:tblPr/>
      <w:tcPr>
        <w:tcBorders>
          <w:top w:val="single" w:sz="4" w:space="0" w:color="666666"/>
        </w:tcBorders>
      </w:tcPr>
    </w:tblStylePr>
  </w:style>
  <w:style w:type="table" w:styleId="-4">
    <w:name w:val="Grid Table 4"/>
    <w:basedOn w:val="a4"/>
    <w:uiPriority w:val="49"/>
    <w:rsid w:val="00B358DE"/>
    <w:pPr>
      <w:spacing w:after="0" w:line="240" w:lineRule="auto"/>
    </w:pPr>
    <w:rPr>
      <w:rFonts w:ascii="Calibri" w:hAnsi="Calibri"/>
      <w:sz w:val="20"/>
      <w:szCs w:val="2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rFonts w:cs="Times New Roman"/>
        <w:b/>
        <w:bCs/>
        <w:color w:val="FFFFFF"/>
      </w:rPr>
      <w:tblPr/>
      <w:tcPr>
        <w:tcBorders>
          <w:top w:val="single" w:sz="4" w:space="0" w:color="000000"/>
          <w:left w:val="single" w:sz="4" w:space="0" w:color="000000"/>
          <w:bottom w:val="single" w:sz="4" w:space="0" w:color="000000"/>
          <w:right w:val="single" w:sz="4" w:space="0" w:color="000000"/>
          <w:insideH w:val="nil"/>
          <w:insideV w:val="nil"/>
        </w:tcBorders>
        <w:shd w:val="clear" w:color="auto" w:fill="000000"/>
      </w:tcPr>
    </w:tblStylePr>
    <w:tblStylePr w:type="lastRow">
      <w:rPr>
        <w:rFonts w:cs="Times New Roman"/>
        <w:b/>
        <w:bCs/>
      </w:rPr>
      <w:tblPr/>
      <w:tcPr>
        <w:tcBorders>
          <w:top w:val="double" w:sz="4" w:space="0" w:color="000000"/>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CCCCC"/>
      </w:tcPr>
    </w:tblStylePr>
    <w:tblStylePr w:type="band1Horz">
      <w:rPr>
        <w:rFonts w:cs="Times New Roman"/>
      </w:rPr>
      <w:tblPr/>
      <w:tcPr>
        <w:shd w:val="clear" w:color="auto" w:fill="CCCCCC"/>
      </w:tcPr>
    </w:tblStylePr>
  </w:style>
  <w:style w:type="table" w:styleId="-5">
    <w:name w:val="Grid Table 5 Dark"/>
    <w:basedOn w:val="a4"/>
    <w:uiPriority w:val="50"/>
    <w:rsid w:val="00B358DE"/>
    <w:pPr>
      <w:spacing w:after="0" w:line="240" w:lineRule="auto"/>
    </w:pPr>
    <w:rPr>
      <w:rFonts w:ascii="Calibri" w:hAnsi="Calibri"/>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CCCCCC"/>
    </w:tcPr>
    <w:tblStylePr w:type="firstRow">
      <w:rPr>
        <w:rFonts w:cs="Times New Roman"/>
        <w:b/>
        <w:bCs/>
        <w:color w:val="FFFFFF"/>
      </w:rPr>
      <w:tblPr/>
      <w:tcPr>
        <w:tcBorders>
          <w:top w:val="single" w:sz="4" w:space="0" w:color="FFFFFF"/>
          <w:left w:val="single" w:sz="4" w:space="0" w:color="FFFFFF"/>
          <w:right w:val="single" w:sz="4" w:space="0" w:color="FFFFFF"/>
          <w:insideH w:val="nil"/>
          <w:insideV w:val="nil"/>
        </w:tcBorders>
        <w:shd w:val="clear" w:color="auto" w:fill="000000"/>
      </w:tcPr>
    </w:tblStylePr>
    <w:tblStylePr w:type="lastRow">
      <w:rPr>
        <w:rFonts w:cs="Times New Roman"/>
        <w:b/>
        <w:bCs/>
        <w:color w:val="FFFFFF"/>
      </w:rPr>
      <w:tblPr/>
      <w:tcPr>
        <w:tcBorders>
          <w:left w:val="single" w:sz="4" w:space="0" w:color="FFFFFF"/>
          <w:bottom w:val="single" w:sz="4" w:space="0" w:color="FFFFFF"/>
          <w:right w:val="single" w:sz="4" w:space="0" w:color="FFFFFF"/>
          <w:insideH w:val="nil"/>
          <w:insideV w:val="nil"/>
        </w:tcBorders>
        <w:shd w:val="clear" w:color="auto" w:fill="000000"/>
      </w:tcPr>
    </w:tblStylePr>
    <w:tblStylePr w:type="firstCol">
      <w:rPr>
        <w:rFonts w:cs="Times New Roman"/>
        <w:b/>
        <w:bCs/>
        <w:color w:val="FFFFFF"/>
      </w:rPr>
      <w:tblPr/>
      <w:tcPr>
        <w:tcBorders>
          <w:top w:val="single" w:sz="4" w:space="0" w:color="FFFFFF"/>
          <w:left w:val="single" w:sz="4" w:space="0" w:color="FFFFFF"/>
          <w:bottom w:val="single" w:sz="4" w:space="0" w:color="FFFFFF"/>
          <w:insideV w:val="nil"/>
        </w:tcBorders>
        <w:shd w:val="clear" w:color="auto" w:fill="000000"/>
      </w:tcPr>
    </w:tblStylePr>
    <w:tblStylePr w:type="lastCol">
      <w:rPr>
        <w:rFonts w:cs="Times New Roman"/>
        <w:b/>
        <w:bCs/>
        <w:color w:val="FFFFFF"/>
      </w:rPr>
      <w:tblPr/>
      <w:tcPr>
        <w:tcBorders>
          <w:top w:val="single" w:sz="4" w:space="0" w:color="FFFFFF"/>
          <w:bottom w:val="single" w:sz="4" w:space="0" w:color="FFFFFF"/>
          <w:right w:val="single" w:sz="4" w:space="0" w:color="FFFFFF"/>
          <w:insideV w:val="nil"/>
        </w:tcBorders>
        <w:shd w:val="clear" w:color="auto" w:fill="000000"/>
      </w:tcPr>
    </w:tblStylePr>
    <w:tblStylePr w:type="band1Vert">
      <w:rPr>
        <w:rFonts w:cs="Times New Roman"/>
      </w:rPr>
      <w:tblPr/>
      <w:tcPr>
        <w:shd w:val="clear" w:color="auto" w:fill="999999"/>
      </w:tcPr>
    </w:tblStylePr>
    <w:tblStylePr w:type="band1Horz">
      <w:rPr>
        <w:rFonts w:cs="Times New Roman"/>
      </w:rPr>
      <w:tblPr/>
      <w:tcPr>
        <w:shd w:val="clear" w:color="auto" w:fill="999999"/>
      </w:tcPr>
    </w:tblStylePr>
  </w:style>
  <w:style w:type="table" w:styleId="-6">
    <w:name w:val="Grid Table 6 Colorful"/>
    <w:basedOn w:val="a4"/>
    <w:uiPriority w:val="51"/>
    <w:rsid w:val="00B358DE"/>
    <w:pPr>
      <w:spacing w:after="0" w:line="240" w:lineRule="auto"/>
    </w:pPr>
    <w:rPr>
      <w:rFonts w:ascii="Calibri" w:hAnsi="Calibri"/>
      <w:color w:val="000000"/>
      <w:sz w:val="20"/>
      <w:szCs w:val="2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rFonts w:cs="Times New Roman"/>
        <w:b/>
        <w:bCs/>
      </w:rPr>
      <w:tblPr/>
      <w:tcPr>
        <w:tcBorders>
          <w:bottom w:val="single" w:sz="12" w:space="0" w:color="666666"/>
        </w:tcBorders>
      </w:tcPr>
    </w:tblStylePr>
    <w:tblStylePr w:type="lastRow">
      <w:rPr>
        <w:rFonts w:cs="Times New Roman"/>
        <w:b/>
        <w:bCs/>
      </w:rPr>
      <w:tblPr/>
      <w:tcPr>
        <w:tcBorders>
          <w:top w:val="double" w:sz="4" w:space="0" w:color="666666"/>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CCCCC"/>
      </w:tcPr>
    </w:tblStylePr>
    <w:tblStylePr w:type="band1Horz">
      <w:rPr>
        <w:rFonts w:cs="Times New Roman"/>
      </w:rPr>
      <w:tblPr/>
      <w:tcPr>
        <w:shd w:val="clear" w:color="auto" w:fill="CCCCCC"/>
      </w:tcPr>
    </w:tblStylePr>
  </w:style>
  <w:style w:type="table" w:styleId="-7">
    <w:name w:val="Grid Table 7 Colorful"/>
    <w:basedOn w:val="a4"/>
    <w:uiPriority w:val="52"/>
    <w:rsid w:val="00B358DE"/>
    <w:pPr>
      <w:spacing w:after="0" w:line="240" w:lineRule="auto"/>
    </w:pPr>
    <w:rPr>
      <w:rFonts w:ascii="Calibri" w:hAnsi="Calibri"/>
      <w:color w:val="000000"/>
      <w:sz w:val="20"/>
      <w:szCs w:val="2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rFonts w:cs="Times New Roman"/>
        <w:b/>
        <w:bCs/>
      </w:rPr>
      <w:tblPr/>
      <w:tcPr>
        <w:tcBorders>
          <w:top w:val="nil"/>
          <w:left w:val="nil"/>
          <w:right w:val="nil"/>
          <w:insideH w:val="nil"/>
          <w:insideV w:val="nil"/>
        </w:tcBorders>
        <w:shd w:val="clear" w:color="auto" w:fill="FFFFFF"/>
      </w:tcPr>
    </w:tblStylePr>
    <w:tblStylePr w:type="lastRow">
      <w:rPr>
        <w:rFonts w:cs="Times New Roman"/>
        <w:b/>
        <w:bCs/>
      </w:rPr>
      <w:tblPr/>
      <w:tcPr>
        <w:tcBorders>
          <w:left w:val="nil"/>
          <w:bottom w:val="nil"/>
          <w:right w:val="nil"/>
          <w:insideH w:val="nil"/>
          <w:insideV w:val="nil"/>
        </w:tcBorders>
        <w:shd w:val="clear" w:color="auto" w:fill="FFFFFF"/>
      </w:tcPr>
    </w:tblStylePr>
    <w:tblStylePr w:type="firstCol">
      <w:pPr>
        <w:jc w:val="right"/>
      </w:pPr>
      <w:rPr>
        <w:rFonts w:cs="Times New Roman"/>
        <w:i/>
        <w:iCs/>
      </w:rPr>
      <w:tblPr/>
      <w:tcPr>
        <w:tcBorders>
          <w:top w:val="nil"/>
          <w:left w:val="nil"/>
          <w:bottom w:val="nil"/>
          <w:insideH w:val="nil"/>
          <w:insideV w:val="nil"/>
        </w:tcBorders>
        <w:shd w:val="clear" w:color="auto" w:fill="FFFFFF"/>
      </w:tcPr>
    </w:tblStylePr>
    <w:tblStylePr w:type="lastCol">
      <w:rPr>
        <w:rFonts w:cs="Times New Roman"/>
        <w:i/>
        <w:iCs/>
      </w:rPr>
      <w:tblPr/>
      <w:tcPr>
        <w:tcBorders>
          <w:top w:val="nil"/>
          <w:bottom w:val="nil"/>
          <w:right w:val="nil"/>
          <w:insideH w:val="nil"/>
          <w:insideV w:val="nil"/>
        </w:tcBorders>
        <w:shd w:val="clear" w:color="auto" w:fill="FFFFFF"/>
      </w:tcPr>
    </w:tblStylePr>
    <w:tblStylePr w:type="band1Vert">
      <w:rPr>
        <w:rFonts w:cs="Times New Roman"/>
      </w:rPr>
      <w:tblPr/>
      <w:tcPr>
        <w:shd w:val="clear" w:color="auto" w:fill="CCCCCC"/>
      </w:tcPr>
    </w:tblStylePr>
    <w:tblStylePr w:type="band1Horz">
      <w:rPr>
        <w:rFonts w:cs="Times New Roman"/>
      </w:rPr>
      <w:tblPr/>
      <w:tcPr>
        <w:shd w:val="clear" w:color="auto" w:fill="CCCCCC"/>
      </w:tcPr>
    </w:tblStylePr>
    <w:tblStylePr w:type="neCell">
      <w:rPr>
        <w:rFonts w:cs="Times New Roman"/>
      </w:rPr>
      <w:tblPr/>
      <w:tcPr>
        <w:tcBorders>
          <w:bottom w:val="single" w:sz="4" w:space="0" w:color="666666"/>
        </w:tcBorders>
      </w:tcPr>
    </w:tblStylePr>
    <w:tblStylePr w:type="nwCell">
      <w:rPr>
        <w:rFonts w:cs="Times New Roman"/>
      </w:rPr>
      <w:tblPr/>
      <w:tcPr>
        <w:tcBorders>
          <w:bottom w:val="single" w:sz="4" w:space="0" w:color="666666"/>
        </w:tcBorders>
      </w:tcPr>
    </w:tblStylePr>
    <w:tblStylePr w:type="seCell">
      <w:rPr>
        <w:rFonts w:cs="Times New Roman"/>
      </w:rPr>
      <w:tblPr/>
      <w:tcPr>
        <w:tcBorders>
          <w:top w:val="single" w:sz="4" w:space="0" w:color="666666"/>
        </w:tcBorders>
      </w:tcPr>
    </w:tblStylePr>
    <w:tblStylePr w:type="swCell">
      <w:rPr>
        <w:rFonts w:cs="Times New Roman"/>
      </w:rPr>
      <w:tblPr/>
      <w:tcPr>
        <w:tcBorders>
          <w:top w:val="single" w:sz="4" w:space="0" w:color="666666"/>
        </w:tcBorders>
      </w:tcPr>
    </w:tblStylePr>
  </w:style>
  <w:style w:type="table" w:styleId="-10">
    <w:name w:val="List Table 1 Light"/>
    <w:basedOn w:val="a4"/>
    <w:uiPriority w:val="46"/>
    <w:rsid w:val="00B358DE"/>
    <w:pPr>
      <w:spacing w:after="0" w:line="240" w:lineRule="auto"/>
    </w:pPr>
    <w:rPr>
      <w:rFonts w:ascii="Calibri" w:hAnsi="Calibri"/>
      <w:sz w:val="20"/>
      <w:szCs w:val="20"/>
    </w:rPr>
    <w:tblPr>
      <w:tblStyleRowBandSize w:val="1"/>
      <w:tblStyleColBandSize w:val="1"/>
    </w:tblPr>
    <w:tblStylePr w:type="firstRow">
      <w:rPr>
        <w:rFonts w:cs="Times New Roman"/>
        <w:b/>
        <w:bCs/>
      </w:rPr>
      <w:tblPr/>
      <w:tcPr>
        <w:tcBorders>
          <w:bottom w:val="single" w:sz="4" w:space="0" w:color="666666"/>
        </w:tcBorders>
      </w:tcPr>
    </w:tblStylePr>
    <w:tblStylePr w:type="lastRow">
      <w:rPr>
        <w:rFonts w:cs="Times New Roman"/>
        <w:b/>
        <w:bCs/>
      </w:rPr>
      <w:tblPr/>
      <w:tcPr>
        <w:tcBorders>
          <w:top w:val="single" w:sz="4" w:space="0" w:color="666666"/>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CCCCC"/>
      </w:tcPr>
    </w:tblStylePr>
    <w:tblStylePr w:type="band1Horz">
      <w:rPr>
        <w:rFonts w:cs="Times New Roman"/>
      </w:rPr>
      <w:tblPr/>
      <w:tcPr>
        <w:shd w:val="clear" w:color="auto" w:fill="CCCCCC"/>
      </w:tcPr>
    </w:tblStylePr>
  </w:style>
  <w:style w:type="table" w:styleId="-20">
    <w:name w:val="List Table 2"/>
    <w:basedOn w:val="a4"/>
    <w:uiPriority w:val="47"/>
    <w:rsid w:val="00B358DE"/>
    <w:pPr>
      <w:spacing w:after="0" w:line="240" w:lineRule="auto"/>
    </w:pPr>
    <w:rPr>
      <w:rFonts w:ascii="Calibri" w:hAnsi="Calibri"/>
      <w:sz w:val="20"/>
      <w:szCs w:val="20"/>
    </w:rPr>
    <w:tblPr>
      <w:tblStyleRowBandSize w:val="1"/>
      <w:tblStyleColBandSize w:val="1"/>
      <w:tblBorders>
        <w:top w:val="single" w:sz="4" w:space="0" w:color="666666"/>
        <w:bottom w:val="single" w:sz="4" w:space="0" w:color="666666"/>
        <w:insideH w:val="single" w:sz="4" w:space="0" w:color="666666"/>
      </w:tblBorders>
    </w:tblPr>
    <w:tblStylePr w:type="firstRow">
      <w:rPr>
        <w:rFonts w:cs="Times New Roman"/>
        <w:b/>
        <w:bCs/>
      </w:rPr>
    </w:tblStylePr>
    <w:tblStylePr w:type="lastRow">
      <w:rPr>
        <w:rFonts w:cs="Times New Roman"/>
        <w:b/>
        <w:bCs/>
      </w:r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CCCCC"/>
      </w:tcPr>
    </w:tblStylePr>
    <w:tblStylePr w:type="band1Horz">
      <w:rPr>
        <w:rFonts w:cs="Times New Roman"/>
      </w:rPr>
      <w:tblPr/>
      <w:tcPr>
        <w:shd w:val="clear" w:color="auto" w:fill="CCCCCC"/>
      </w:tcPr>
    </w:tblStylePr>
  </w:style>
  <w:style w:type="table" w:styleId="-30">
    <w:name w:val="List Table 3"/>
    <w:basedOn w:val="a4"/>
    <w:uiPriority w:val="48"/>
    <w:rsid w:val="00B358DE"/>
    <w:pPr>
      <w:spacing w:after="0" w:line="240" w:lineRule="auto"/>
    </w:pPr>
    <w:rPr>
      <w:rFonts w:ascii="Calibri" w:hAnsi="Calibri"/>
      <w:sz w:val="20"/>
      <w:szCs w:val="20"/>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cs="Times New Roman"/>
        <w:b/>
        <w:bCs/>
        <w:color w:val="FFFFFF"/>
      </w:rPr>
      <w:tblPr/>
      <w:tcPr>
        <w:shd w:val="clear" w:color="auto" w:fill="000000"/>
      </w:tcPr>
    </w:tblStylePr>
    <w:tblStylePr w:type="lastRow">
      <w:rPr>
        <w:rFonts w:cs="Times New Roman"/>
        <w:b/>
        <w:bCs/>
      </w:rPr>
      <w:tblPr/>
      <w:tcPr>
        <w:tcBorders>
          <w:top w:val="double" w:sz="4" w:space="0" w:color="000000"/>
        </w:tcBorders>
        <w:shd w:val="clear" w:color="auto" w:fill="FFFFFF"/>
      </w:tcPr>
    </w:tblStylePr>
    <w:tblStylePr w:type="firstCol">
      <w:rPr>
        <w:rFonts w:cs="Times New Roman"/>
        <w:b/>
        <w:bCs/>
      </w:rPr>
      <w:tblPr/>
      <w:tcPr>
        <w:tcBorders>
          <w:right w:val="nil"/>
        </w:tcBorders>
        <w:shd w:val="clear" w:color="auto" w:fill="FFFFFF"/>
      </w:tcPr>
    </w:tblStylePr>
    <w:tblStylePr w:type="lastCol">
      <w:rPr>
        <w:rFonts w:cs="Times New Roman"/>
        <w:b/>
        <w:bCs/>
      </w:rPr>
      <w:tblPr/>
      <w:tcPr>
        <w:tcBorders>
          <w:left w:val="nil"/>
        </w:tcBorders>
        <w:shd w:val="clear" w:color="auto" w:fill="FFFFFF"/>
      </w:tcPr>
    </w:tblStylePr>
    <w:tblStylePr w:type="band1Vert">
      <w:rPr>
        <w:rFonts w:cs="Times New Roman"/>
      </w:rPr>
      <w:tblPr/>
      <w:tcPr>
        <w:tcBorders>
          <w:left w:val="single" w:sz="4" w:space="0" w:color="000000"/>
          <w:right w:val="single" w:sz="4" w:space="0" w:color="000000"/>
        </w:tcBorders>
      </w:tcPr>
    </w:tblStylePr>
    <w:tblStylePr w:type="band1Horz">
      <w:rPr>
        <w:rFonts w:cs="Times New Roman"/>
      </w:rPr>
      <w:tblPr/>
      <w:tcPr>
        <w:tcBorders>
          <w:top w:val="single" w:sz="4" w:space="0" w:color="000000"/>
          <w:bottom w:val="single" w:sz="4" w:space="0" w:color="000000"/>
          <w:insideH w:val="nil"/>
        </w:tcBorders>
      </w:tcPr>
    </w:tblStylePr>
    <w:tblStylePr w:type="neCell">
      <w:rPr>
        <w:rFonts w:cs="Times New Roman"/>
      </w:rPr>
      <w:tblPr/>
      <w:tcPr>
        <w:tcBorders>
          <w:left w:val="nil"/>
          <w:bottom w:val="nil"/>
        </w:tcBorders>
      </w:tcPr>
    </w:tblStylePr>
    <w:tblStylePr w:type="nwCell">
      <w:rPr>
        <w:rFonts w:cs="Times New Roman"/>
      </w:rPr>
      <w:tblPr/>
      <w:tcPr>
        <w:tcBorders>
          <w:bottom w:val="nil"/>
          <w:right w:val="nil"/>
        </w:tcBorders>
      </w:tcPr>
    </w:tblStylePr>
    <w:tblStylePr w:type="seCell">
      <w:rPr>
        <w:rFonts w:cs="Times New Roman"/>
      </w:rPr>
      <w:tblPr/>
      <w:tcPr>
        <w:tcBorders>
          <w:top w:val="double" w:sz="4" w:space="0" w:color="000000"/>
          <w:left w:val="nil"/>
        </w:tcBorders>
      </w:tcPr>
    </w:tblStylePr>
    <w:tblStylePr w:type="swCell">
      <w:rPr>
        <w:rFonts w:cs="Times New Roman"/>
      </w:rPr>
      <w:tblPr/>
      <w:tcPr>
        <w:tcBorders>
          <w:top w:val="double" w:sz="4" w:space="0" w:color="000000"/>
          <w:right w:val="nil"/>
        </w:tcBorders>
      </w:tcPr>
    </w:tblStylePr>
  </w:style>
  <w:style w:type="table" w:styleId="-40">
    <w:name w:val="List Table 4"/>
    <w:basedOn w:val="a4"/>
    <w:uiPriority w:val="49"/>
    <w:rsid w:val="00B358DE"/>
    <w:pPr>
      <w:spacing w:after="0" w:line="240" w:lineRule="auto"/>
    </w:pPr>
    <w:rPr>
      <w:rFonts w:ascii="Calibri" w:hAnsi="Calibri"/>
      <w:sz w:val="20"/>
      <w:szCs w:val="20"/>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tblStylePr w:type="firstRow">
      <w:rPr>
        <w:rFonts w:cs="Times New Roman"/>
        <w:b/>
        <w:bCs/>
        <w:color w:val="FFFFFF"/>
      </w:rPr>
      <w:tblPr/>
      <w:tcPr>
        <w:tcBorders>
          <w:top w:val="single" w:sz="4" w:space="0" w:color="000000"/>
          <w:left w:val="single" w:sz="4" w:space="0" w:color="000000"/>
          <w:bottom w:val="single" w:sz="4" w:space="0" w:color="000000"/>
          <w:right w:val="single" w:sz="4" w:space="0" w:color="000000"/>
          <w:insideH w:val="nil"/>
        </w:tcBorders>
        <w:shd w:val="clear" w:color="auto" w:fill="000000"/>
      </w:tcPr>
    </w:tblStylePr>
    <w:tblStylePr w:type="lastRow">
      <w:rPr>
        <w:rFonts w:cs="Times New Roman"/>
        <w:b/>
        <w:bCs/>
      </w:rPr>
      <w:tblPr/>
      <w:tcPr>
        <w:tcBorders>
          <w:top w:val="double" w:sz="4" w:space="0" w:color="666666"/>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CCCCC"/>
      </w:tcPr>
    </w:tblStylePr>
    <w:tblStylePr w:type="band1Horz">
      <w:rPr>
        <w:rFonts w:cs="Times New Roman"/>
      </w:rPr>
      <w:tblPr/>
      <w:tcPr>
        <w:shd w:val="clear" w:color="auto" w:fill="CCCCCC"/>
      </w:tcPr>
    </w:tblStylePr>
  </w:style>
  <w:style w:type="table" w:styleId="-50">
    <w:name w:val="List Table 5 Dark"/>
    <w:basedOn w:val="a4"/>
    <w:uiPriority w:val="50"/>
    <w:rsid w:val="00B358DE"/>
    <w:pPr>
      <w:spacing w:after="0" w:line="240" w:lineRule="auto"/>
    </w:pPr>
    <w:rPr>
      <w:rFonts w:ascii="Calibri" w:hAnsi="Calibri"/>
      <w:color w:val="FFFFFF"/>
      <w:sz w:val="20"/>
      <w:szCs w:val="20"/>
    </w:rPr>
    <w:tblPr>
      <w:tblStyleRowBandSize w:val="1"/>
      <w:tblStyleColBandSize w:val="1"/>
      <w:tblBorders>
        <w:top w:val="single" w:sz="24" w:space="0" w:color="000000"/>
        <w:left w:val="single" w:sz="24" w:space="0" w:color="000000"/>
        <w:bottom w:val="single" w:sz="24" w:space="0" w:color="000000"/>
        <w:right w:val="single" w:sz="24" w:space="0" w:color="000000"/>
      </w:tblBorders>
    </w:tblPr>
    <w:tcPr>
      <w:shd w:val="clear" w:color="auto" w:fill="000000"/>
    </w:tcPr>
    <w:tblStylePr w:type="firstRow">
      <w:rPr>
        <w:rFonts w:cs="Times New Roman"/>
        <w:b/>
        <w:bCs/>
      </w:rPr>
      <w:tblPr/>
      <w:tcPr>
        <w:tcBorders>
          <w:bottom w:val="single" w:sz="18" w:space="0" w:color="FFFFFF"/>
        </w:tcBorders>
      </w:tcPr>
    </w:tblStylePr>
    <w:tblStylePr w:type="lastRow">
      <w:rPr>
        <w:rFonts w:cs="Times New Roman"/>
        <w:b/>
        <w:bCs/>
      </w:rPr>
      <w:tblPr/>
      <w:tcPr>
        <w:tcBorders>
          <w:top w:val="single" w:sz="4" w:space="0" w:color="FFFFFF"/>
        </w:tcBorders>
      </w:tcPr>
    </w:tblStylePr>
    <w:tblStylePr w:type="firstCol">
      <w:rPr>
        <w:rFonts w:cs="Times New Roman"/>
        <w:b/>
        <w:bCs/>
      </w:rPr>
      <w:tblPr/>
      <w:tcPr>
        <w:tcBorders>
          <w:right w:val="single" w:sz="4" w:space="0" w:color="FFFFFF"/>
        </w:tcBorders>
      </w:tcPr>
    </w:tblStylePr>
    <w:tblStylePr w:type="lastCol">
      <w:rPr>
        <w:rFonts w:cs="Times New Roman"/>
        <w:b/>
        <w:bCs/>
      </w:rPr>
      <w:tblPr/>
      <w:tcPr>
        <w:tcBorders>
          <w:left w:val="single" w:sz="4" w:space="0" w:color="FFFFFF"/>
        </w:tcBorders>
      </w:tcPr>
    </w:tblStylePr>
    <w:tblStylePr w:type="band1Vert">
      <w:rPr>
        <w:rFonts w:cs="Times New Roman"/>
      </w:rPr>
      <w:tblPr/>
      <w:tcPr>
        <w:tcBorders>
          <w:left w:val="single" w:sz="4" w:space="0" w:color="FFFFFF"/>
          <w:right w:val="single" w:sz="4" w:space="0" w:color="FFFFFF"/>
        </w:tcBorders>
      </w:tcPr>
    </w:tblStylePr>
    <w:tblStylePr w:type="band2Vert">
      <w:rPr>
        <w:rFonts w:cs="Times New Roman"/>
      </w:rPr>
      <w:tblPr/>
      <w:tcPr>
        <w:tcBorders>
          <w:left w:val="single" w:sz="4" w:space="0" w:color="FFFFFF"/>
          <w:right w:val="single" w:sz="4" w:space="0" w:color="FFFFFF"/>
        </w:tcBorders>
      </w:tcPr>
    </w:tblStylePr>
    <w:tblStylePr w:type="band1Horz">
      <w:rPr>
        <w:rFonts w:cs="Times New Roman"/>
      </w:rPr>
      <w:tblPr/>
      <w:tcPr>
        <w:tcBorders>
          <w:top w:val="single" w:sz="4" w:space="0" w:color="FFFFFF"/>
          <w:bottom w:val="single" w:sz="4" w:space="0" w:color="FFFFFF"/>
        </w:tcBorders>
      </w:tcPr>
    </w:tblStylePr>
    <w:tblStylePr w:type="neCell">
      <w:rPr>
        <w:rFonts w:cs="Times New Roman"/>
      </w:rPr>
      <w:tblPr/>
      <w:tcPr>
        <w:tcBorders>
          <w:left w:val="nil"/>
        </w:tcBorders>
      </w:tcPr>
    </w:tblStylePr>
    <w:tblStylePr w:type="nwCell">
      <w:rPr>
        <w:rFonts w:cs="Times New Roman"/>
      </w:rPr>
      <w:tblPr/>
      <w:tcPr>
        <w:tcBorders>
          <w:right w:val="nil"/>
        </w:tcBorders>
      </w:tcPr>
    </w:tblStylePr>
    <w:tblStylePr w:type="seCell">
      <w:rPr>
        <w:rFonts w:cs="Times New Roman"/>
      </w:rPr>
      <w:tblPr/>
      <w:tcPr>
        <w:tcBorders>
          <w:top w:val="nil"/>
          <w:left w:val="nil"/>
        </w:tcBorders>
      </w:tcPr>
    </w:tblStylePr>
    <w:tblStylePr w:type="swCell">
      <w:rPr>
        <w:rFonts w:cs="Times New Roman"/>
      </w:rPr>
      <w:tblPr/>
      <w:tcPr>
        <w:tcBorders>
          <w:top w:val="nil"/>
          <w:right w:val="nil"/>
        </w:tcBorders>
      </w:tcPr>
    </w:tblStylePr>
  </w:style>
  <w:style w:type="table" w:styleId="-60">
    <w:name w:val="List Table 6 Colorful"/>
    <w:basedOn w:val="a4"/>
    <w:uiPriority w:val="51"/>
    <w:rsid w:val="00B358DE"/>
    <w:pPr>
      <w:spacing w:after="0" w:line="240" w:lineRule="auto"/>
    </w:pPr>
    <w:rPr>
      <w:rFonts w:ascii="Calibri" w:hAnsi="Calibri"/>
      <w:color w:val="000000"/>
      <w:sz w:val="20"/>
      <w:szCs w:val="20"/>
    </w:rPr>
    <w:tblPr>
      <w:tblStyleRowBandSize w:val="1"/>
      <w:tblStyleColBandSize w:val="1"/>
      <w:tblBorders>
        <w:top w:val="single" w:sz="4" w:space="0" w:color="000000"/>
        <w:bottom w:val="single" w:sz="4" w:space="0" w:color="000000"/>
      </w:tblBorders>
    </w:tblPr>
    <w:tblStylePr w:type="firstRow">
      <w:rPr>
        <w:rFonts w:cs="Times New Roman"/>
        <w:b/>
        <w:bCs/>
      </w:rPr>
      <w:tblPr/>
      <w:tcPr>
        <w:tcBorders>
          <w:bottom w:val="single" w:sz="4" w:space="0" w:color="000000"/>
        </w:tcBorders>
      </w:tcPr>
    </w:tblStylePr>
    <w:tblStylePr w:type="lastRow">
      <w:rPr>
        <w:rFonts w:cs="Times New Roman"/>
        <w:b/>
        <w:bCs/>
      </w:rPr>
      <w:tblPr/>
      <w:tcPr>
        <w:tcBorders>
          <w:top w:val="double" w:sz="4" w:space="0" w:color="000000"/>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CCCCC"/>
      </w:tcPr>
    </w:tblStylePr>
    <w:tblStylePr w:type="band1Horz">
      <w:rPr>
        <w:rFonts w:cs="Times New Roman"/>
      </w:rPr>
      <w:tblPr/>
      <w:tcPr>
        <w:shd w:val="clear" w:color="auto" w:fill="CCCCCC"/>
      </w:tcPr>
    </w:tblStylePr>
  </w:style>
  <w:style w:type="table" w:styleId="-70">
    <w:name w:val="List Table 7 Colorful"/>
    <w:basedOn w:val="a4"/>
    <w:uiPriority w:val="52"/>
    <w:rsid w:val="00B358DE"/>
    <w:pPr>
      <w:spacing w:after="0" w:line="240" w:lineRule="auto"/>
    </w:pPr>
    <w:rPr>
      <w:rFonts w:ascii="Calibri" w:hAnsi="Calibri"/>
      <w:color w:val="000000"/>
      <w:sz w:val="20"/>
      <w:szCs w:val="20"/>
    </w:rPr>
    <w:tblPr>
      <w:tblStyleRowBandSize w:val="1"/>
      <w:tblStyleColBandSize w:val="1"/>
    </w:tblPr>
    <w:tblStylePr w:type="firstRow">
      <w:rPr>
        <w:rFonts w:ascii="Calibri Light" w:eastAsia="Times New Roman" w:hAnsi="Calibri Light" w:cs="Times New Roman"/>
        <w:i/>
        <w:iCs/>
        <w:sz w:val="26"/>
      </w:rPr>
      <w:tblPr/>
      <w:tcPr>
        <w:tcBorders>
          <w:bottom w:val="single" w:sz="4" w:space="0" w:color="000000"/>
        </w:tcBorders>
        <w:shd w:val="clear" w:color="auto" w:fill="FFFFFF"/>
      </w:tcPr>
    </w:tblStylePr>
    <w:tblStylePr w:type="lastRow">
      <w:rPr>
        <w:rFonts w:ascii="Calibri Light" w:eastAsia="Times New Roman" w:hAnsi="Calibri Light" w:cs="Times New Roman"/>
        <w:i/>
        <w:iCs/>
        <w:sz w:val="26"/>
      </w:rPr>
      <w:tblPr/>
      <w:tcPr>
        <w:tcBorders>
          <w:top w:val="single" w:sz="4" w:space="0" w:color="000000"/>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000000"/>
        </w:tcBorders>
        <w:shd w:val="clear" w:color="auto" w:fill="FFFFFF"/>
      </w:tcPr>
    </w:tblStylePr>
    <w:tblStylePr w:type="lastCol">
      <w:rPr>
        <w:rFonts w:ascii="Calibri Light" w:eastAsia="Times New Roman" w:hAnsi="Calibri Light" w:cs="Times New Roman"/>
        <w:i/>
        <w:iCs/>
        <w:sz w:val="26"/>
      </w:rPr>
      <w:tblPr/>
      <w:tcPr>
        <w:tcBorders>
          <w:left w:val="single" w:sz="4" w:space="0" w:color="000000"/>
        </w:tcBorders>
        <w:shd w:val="clear" w:color="auto" w:fill="FFFFFF"/>
      </w:tcPr>
    </w:tblStylePr>
    <w:tblStylePr w:type="band1Vert">
      <w:rPr>
        <w:rFonts w:cs="Times New Roman"/>
      </w:rPr>
      <w:tblPr/>
      <w:tcPr>
        <w:shd w:val="clear" w:color="auto" w:fill="CCCCCC"/>
      </w:tcPr>
    </w:tblStylePr>
    <w:tblStylePr w:type="band1Horz">
      <w:rPr>
        <w:rFonts w:cs="Times New Roman"/>
      </w:rPr>
      <w:tblPr/>
      <w:tcPr>
        <w:shd w:val="clear" w:color="auto" w:fill="CCCCCC"/>
      </w:tcPr>
    </w:tblStylePr>
    <w:tblStylePr w:type="neCell">
      <w:rPr>
        <w:rFonts w:cs="Times New Roman"/>
      </w:rPr>
      <w:tblPr/>
      <w:tcPr>
        <w:tcBorders>
          <w:left w:val="nil"/>
        </w:tcBorders>
      </w:tcPr>
    </w:tblStylePr>
    <w:tblStylePr w:type="nwCell">
      <w:rPr>
        <w:rFonts w:cs="Times New Roman"/>
      </w:rPr>
      <w:tblPr/>
      <w:tcPr>
        <w:tcBorders>
          <w:right w:val="nil"/>
        </w:tcBorders>
      </w:tcPr>
    </w:tblStylePr>
    <w:tblStylePr w:type="seCell">
      <w:rPr>
        <w:rFonts w:cs="Times New Roman"/>
      </w:rPr>
      <w:tblPr/>
      <w:tcPr>
        <w:tcBorders>
          <w:left w:val="nil"/>
        </w:tcBorders>
      </w:tcPr>
    </w:tblStylePr>
    <w:tblStylePr w:type="swCell">
      <w:rPr>
        <w:rFonts w:cs="Times New Roman"/>
      </w:rPr>
      <w:tblPr/>
      <w:tcPr>
        <w:tcBorders>
          <w:right w:val="nil"/>
        </w:tcBorders>
      </w:tcPr>
    </w:tblStylePr>
  </w:style>
  <w:style w:type="paragraph" w:customStyle="1" w:styleId="xl76">
    <w:name w:val="xl76"/>
    <w:basedOn w:val="a2"/>
    <w:qFormat/>
    <w:rsid w:val="00B358D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000000"/>
      <w:sz w:val="24"/>
      <w:szCs w:val="24"/>
    </w:rPr>
  </w:style>
  <w:style w:type="paragraph" w:customStyle="1" w:styleId="xl77">
    <w:name w:val="xl77"/>
    <w:basedOn w:val="a2"/>
    <w:qFormat/>
    <w:rsid w:val="00B358D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78">
    <w:name w:val="xl78"/>
    <w:basedOn w:val="a2"/>
    <w:qFormat/>
    <w:rsid w:val="00B358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msonormal0">
    <w:name w:val="msonormal"/>
    <w:basedOn w:val="a2"/>
    <w:qFormat/>
    <w:rsid w:val="00B358DE"/>
    <w:pPr>
      <w:spacing w:before="100" w:beforeAutospacing="1" w:after="100" w:afterAutospacing="1" w:line="240" w:lineRule="auto"/>
    </w:pPr>
    <w:rPr>
      <w:rFonts w:ascii="Times New Roman" w:hAnsi="Times New Roman"/>
      <w:sz w:val="24"/>
      <w:szCs w:val="24"/>
    </w:rPr>
  </w:style>
  <w:style w:type="paragraph" w:customStyle="1" w:styleId="font5">
    <w:name w:val="font5"/>
    <w:basedOn w:val="a2"/>
    <w:qFormat/>
    <w:rsid w:val="00B358DE"/>
    <w:pPr>
      <w:spacing w:before="100" w:beforeAutospacing="1" w:after="100" w:afterAutospacing="1" w:line="240" w:lineRule="auto"/>
    </w:pPr>
    <w:rPr>
      <w:rFonts w:ascii="Times New Roman" w:hAnsi="Times New Roman"/>
      <w:color w:val="000000"/>
      <w:sz w:val="24"/>
      <w:szCs w:val="24"/>
    </w:rPr>
  </w:style>
  <w:style w:type="paragraph" w:customStyle="1" w:styleId="font6">
    <w:name w:val="font6"/>
    <w:basedOn w:val="a2"/>
    <w:qFormat/>
    <w:rsid w:val="00B358DE"/>
    <w:pPr>
      <w:spacing w:before="100" w:beforeAutospacing="1" w:after="100" w:afterAutospacing="1" w:line="240" w:lineRule="auto"/>
    </w:pPr>
    <w:rPr>
      <w:rFonts w:ascii="Times New Roman" w:hAnsi="Times New Roman"/>
      <w:color w:val="000000"/>
      <w:sz w:val="24"/>
      <w:szCs w:val="24"/>
    </w:rPr>
  </w:style>
  <w:style w:type="paragraph" w:customStyle="1" w:styleId="xl63">
    <w:name w:val="xl63"/>
    <w:basedOn w:val="a2"/>
    <w:qFormat/>
    <w:rsid w:val="00B358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64">
    <w:name w:val="xl64"/>
    <w:basedOn w:val="a2"/>
    <w:qFormat/>
    <w:rsid w:val="00B358DE"/>
    <w:pPr>
      <w:spacing w:before="100" w:beforeAutospacing="1" w:after="100" w:afterAutospacing="1" w:line="240" w:lineRule="auto"/>
      <w:jc w:val="center"/>
    </w:pPr>
    <w:rPr>
      <w:rFonts w:ascii="Times New Roman" w:hAnsi="Times New Roman"/>
      <w:sz w:val="24"/>
      <w:szCs w:val="24"/>
    </w:rPr>
  </w:style>
  <w:style w:type="paragraph" w:customStyle="1" w:styleId="xl79">
    <w:name w:val="xl79"/>
    <w:basedOn w:val="a2"/>
    <w:qFormat/>
    <w:rsid w:val="00B358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color w:val="000000"/>
      <w:sz w:val="24"/>
      <w:szCs w:val="24"/>
    </w:rPr>
  </w:style>
  <w:style w:type="paragraph" w:customStyle="1" w:styleId="xl80">
    <w:name w:val="xl80"/>
    <w:basedOn w:val="a2"/>
    <w:qFormat/>
    <w:rsid w:val="00B358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81">
    <w:name w:val="xl81"/>
    <w:basedOn w:val="a2"/>
    <w:qFormat/>
    <w:rsid w:val="00B358DE"/>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82">
    <w:name w:val="xl82"/>
    <w:basedOn w:val="a2"/>
    <w:qFormat/>
    <w:rsid w:val="00B358DE"/>
    <w:pPr>
      <w:pBdr>
        <w:top w:val="single" w:sz="4" w:space="0" w:color="auto"/>
        <w:bottom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83">
    <w:name w:val="xl83"/>
    <w:basedOn w:val="a2"/>
    <w:qFormat/>
    <w:rsid w:val="00B358DE"/>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character" w:customStyle="1" w:styleId="FootnoteAnchor">
    <w:name w:val="Footnote Anchor"/>
    <w:rsid w:val="009212ED"/>
    <w:rPr>
      <w:vertAlign w:val="superscript"/>
    </w:rPr>
  </w:style>
  <w:style w:type="character" w:customStyle="1" w:styleId="EndnoteCharacters">
    <w:name w:val="Endnote Characters"/>
    <w:uiPriority w:val="99"/>
    <w:semiHidden/>
    <w:unhideWhenUsed/>
    <w:qFormat/>
    <w:rsid w:val="009212ED"/>
    <w:rPr>
      <w:vertAlign w:val="superscript"/>
    </w:rPr>
  </w:style>
  <w:style w:type="character" w:customStyle="1" w:styleId="EndnoteAnchor">
    <w:name w:val="Endnote Anchor"/>
    <w:rsid w:val="009212ED"/>
    <w:rPr>
      <w:vertAlign w:val="superscript"/>
    </w:rPr>
  </w:style>
  <w:style w:type="paragraph" w:customStyle="1" w:styleId="Heading">
    <w:name w:val="Heading"/>
    <w:basedOn w:val="a2"/>
    <w:next w:val="affb"/>
    <w:qFormat/>
    <w:rsid w:val="009212ED"/>
    <w:pPr>
      <w:keepNext/>
      <w:suppressAutoHyphens/>
      <w:spacing w:before="240" w:after="120" w:line="276" w:lineRule="auto"/>
    </w:pPr>
    <w:rPr>
      <w:rFonts w:ascii="Liberation Sans" w:eastAsia="Microsoft YaHei" w:hAnsi="Liberation Sans" w:cs="Mangal"/>
      <w:sz w:val="28"/>
      <w:szCs w:val="28"/>
      <w:lang w:eastAsia="en-US"/>
    </w:rPr>
  </w:style>
  <w:style w:type="paragraph" w:styleId="affb">
    <w:name w:val="Body Text"/>
    <w:basedOn w:val="a2"/>
    <w:link w:val="affc"/>
    <w:uiPriority w:val="99"/>
    <w:rsid w:val="009212ED"/>
    <w:pPr>
      <w:suppressAutoHyphens/>
      <w:spacing w:after="140" w:line="276" w:lineRule="auto"/>
    </w:pPr>
    <w:rPr>
      <w:lang w:eastAsia="en-US"/>
    </w:rPr>
  </w:style>
  <w:style w:type="character" w:customStyle="1" w:styleId="affc">
    <w:name w:val="Основной текст Знак"/>
    <w:basedOn w:val="a3"/>
    <w:link w:val="affb"/>
    <w:uiPriority w:val="99"/>
    <w:locked/>
    <w:rsid w:val="009212ED"/>
    <w:rPr>
      <w:rFonts w:eastAsia="Times New Roman" w:cs="Times New Roman"/>
      <w:lang w:val="x-none" w:eastAsia="en-US"/>
    </w:rPr>
  </w:style>
  <w:style w:type="paragraph" w:styleId="affd">
    <w:name w:val="List"/>
    <w:basedOn w:val="affb"/>
    <w:uiPriority w:val="99"/>
    <w:rsid w:val="009212ED"/>
    <w:rPr>
      <w:rFonts w:cs="Mangal"/>
    </w:rPr>
  </w:style>
  <w:style w:type="paragraph" w:styleId="affe">
    <w:name w:val="caption"/>
    <w:basedOn w:val="a2"/>
    <w:uiPriority w:val="35"/>
    <w:qFormat/>
    <w:rsid w:val="009212ED"/>
    <w:pPr>
      <w:suppressLineNumbers/>
      <w:suppressAutoHyphens/>
      <w:spacing w:before="120" w:after="120" w:line="276" w:lineRule="auto"/>
    </w:pPr>
    <w:rPr>
      <w:rFonts w:cs="Mangal"/>
      <w:i/>
      <w:iCs/>
      <w:sz w:val="24"/>
      <w:szCs w:val="24"/>
      <w:lang w:eastAsia="en-US"/>
    </w:rPr>
  </w:style>
  <w:style w:type="paragraph" w:customStyle="1" w:styleId="Index">
    <w:name w:val="Index"/>
    <w:basedOn w:val="a2"/>
    <w:qFormat/>
    <w:rsid w:val="009212ED"/>
    <w:pPr>
      <w:suppressLineNumbers/>
      <w:suppressAutoHyphens/>
      <w:spacing w:after="200" w:line="276" w:lineRule="auto"/>
    </w:pPr>
    <w:rPr>
      <w:rFonts w:cs="Mangal"/>
      <w:lang w:eastAsia="en-US"/>
    </w:rPr>
  </w:style>
  <w:style w:type="character" w:customStyle="1" w:styleId="15">
    <w:name w:val="Текст выноски Знак1"/>
    <w:uiPriority w:val="99"/>
    <w:semiHidden/>
    <w:rsid w:val="009212ED"/>
    <w:rPr>
      <w:rFonts w:ascii="Tahoma" w:hAnsi="Tahoma"/>
      <w:sz w:val="16"/>
    </w:rPr>
  </w:style>
  <w:style w:type="character" w:customStyle="1" w:styleId="16">
    <w:name w:val="Текст примечания Знак1"/>
    <w:uiPriority w:val="99"/>
    <w:semiHidden/>
    <w:rsid w:val="009212ED"/>
    <w:rPr>
      <w:sz w:val="20"/>
    </w:rPr>
  </w:style>
  <w:style w:type="character" w:customStyle="1" w:styleId="17">
    <w:name w:val="Тема примечания Знак1"/>
    <w:uiPriority w:val="99"/>
    <w:semiHidden/>
    <w:rsid w:val="009212ED"/>
    <w:rPr>
      <w:b/>
      <w:sz w:val="20"/>
    </w:rPr>
  </w:style>
  <w:style w:type="paragraph" w:customStyle="1" w:styleId="HeaderandFooter">
    <w:name w:val="Header and Footer"/>
    <w:basedOn w:val="a2"/>
    <w:qFormat/>
    <w:rsid w:val="009212ED"/>
    <w:pPr>
      <w:suppressAutoHyphens/>
      <w:spacing w:after="200" w:line="276" w:lineRule="auto"/>
    </w:pPr>
    <w:rPr>
      <w:lang w:eastAsia="en-US"/>
    </w:rPr>
  </w:style>
  <w:style w:type="character" w:customStyle="1" w:styleId="18">
    <w:name w:val="Верхний колонтитул Знак1"/>
    <w:uiPriority w:val="99"/>
    <w:rsid w:val="009212ED"/>
  </w:style>
  <w:style w:type="character" w:customStyle="1" w:styleId="19">
    <w:name w:val="Нижний колонтитул Знак1"/>
    <w:uiPriority w:val="99"/>
    <w:rsid w:val="009212ED"/>
  </w:style>
  <w:style w:type="character" w:customStyle="1" w:styleId="1a">
    <w:name w:val="Текст сноски Знак1"/>
    <w:uiPriority w:val="99"/>
    <w:rsid w:val="009212ED"/>
    <w:rPr>
      <w:rFonts w:ascii="Tahoma" w:hAnsi="Tahoma"/>
      <w:sz w:val="20"/>
      <w:lang w:val="x-none" w:eastAsia="ar-SA" w:bidi="ar-SA"/>
    </w:rPr>
  </w:style>
  <w:style w:type="character" w:customStyle="1" w:styleId="1b">
    <w:name w:val="Заголовок Знак1"/>
    <w:uiPriority w:val="10"/>
    <w:rsid w:val="009212ED"/>
    <w:rPr>
      <w:rFonts w:ascii="Calibri" w:hAnsi="Calibri"/>
      <w:sz w:val="48"/>
      <w:lang w:val="x-none" w:eastAsia="en-US"/>
    </w:rPr>
  </w:style>
  <w:style w:type="character" w:customStyle="1" w:styleId="1c">
    <w:name w:val="Подзаголовок Знак1"/>
    <w:uiPriority w:val="11"/>
    <w:rsid w:val="009212ED"/>
    <w:rPr>
      <w:rFonts w:ascii="Calibri" w:hAnsi="Calibri"/>
      <w:sz w:val="24"/>
      <w:lang w:val="x-none" w:eastAsia="en-US"/>
    </w:rPr>
  </w:style>
  <w:style w:type="character" w:customStyle="1" w:styleId="211">
    <w:name w:val="Цитата 2 Знак1"/>
    <w:uiPriority w:val="29"/>
    <w:rsid w:val="009212ED"/>
    <w:rPr>
      <w:rFonts w:ascii="Calibri" w:hAnsi="Calibri"/>
      <w:i/>
      <w:sz w:val="22"/>
      <w:lang w:val="x-none" w:eastAsia="en-US"/>
    </w:rPr>
  </w:style>
  <w:style w:type="character" w:customStyle="1" w:styleId="1d">
    <w:name w:val="Выделенная цитата Знак1"/>
    <w:uiPriority w:val="30"/>
    <w:rsid w:val="009212ED"/>
    <w:rPr>
      <w:rFonts w:ascii="Calibri" w:hAnsi="Calibri"/>
      <w:i/>
      <w:sz w:val="22"/>
      <w:shd w:val="clear" w:color="auto" w:fill="F2F2F2"/>
      <w:lang w:val="x-none" w:eastAsia="en-US"/>
    </w:rPr>
  </w:style>
  <w:style w:type="character" w:customStyle="1" w:styleId="1e">
    <w:name w:val="Текст концевой сноски Знак1"/>
    <w:uiPriority w:val="99"/>
    <w:semiHidden/>
    <w:rsid w:val="009212ED"/>
    <w:rPr>
      <w:rFonts w:ascii="Calibri" w:hAnsi="Calibri"/>
      <w:sz w:val="22"/>
      <w:lang w:val="x-none" w:eastAsia="en-US"/>
    </w:rPr>
  </w:style>
  <w:style w:type="paragraph" w:styleId="1f">
    <w:name w:val="index 1"/>
    <w:basedOn w:val="a2"/>
    <w:next w:val="a2"/>
    <w:autoRedefine/>
    <w:uiPriority w:val="99"/>
    <w:semiHidden/>
    <w:unhideWhenUsed/>
    <w:rsid w:val="009212ED"/>
    <w:pPr>
      <w:suppressAutoHyphens/>
      <w:spacing w:after="0" w:line="240" w:lineRule="auto"/>
      <w:ind w:left="220" w:hanging="220"/>
    </w:pPr>
    <w:rPr>
      <w:lang w:eastAsia="en-US"/>
    </w:rPr>
  </w:style>
  <w:style w:type="paragraph" w:styleId="afff">
    <w:name w:val="index heading"/>
    <w:basedOn w:val="Heading"/>
    <w:uiPriority w:val="99"/>
    <w:rsid w:val="009212ED"/>
  </w:style>
  <w:style w:type="paragraph" w:customStyle="1" w:styleId="FrameContents">
    <w:name w:val="Frame Contents"/>
    <w:basedOn w:val="a2"/>
    <w:qFormat/>
    <w:rsid w:val="009212ED"/>
    <w:pPr>
      <w:suppressAutoHyphens/>
      <w:spacing w:after="200" w:line="276" w:lineRule="auto"/>
    </w:pPr>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0.jpeg"/><Relationship Id="rId21" Type="http://schemas.openxmlformats.org/officeDocument/2006/relationships/image" Target="media/image15.jpeg"/><Relationship Id="rId42" Type="http://schemas.openxmlformats.org/officeDocument/2006/relationships/image" Target="media/image36.jpeg"/><Relationship Id="rId47" Type="http://schemas.openxmlformats.org/officeDocument/2006/relationships/image" Target="media/image41.jpeg"/><Relationship Id="rId63" Type="http://schemas.openxmlformats.org/officeDocument/2006/relationships/image" Target="media/image57.jpeg"/><Relationship Id="rId68"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jpeg"/><Relationship Id="rId29" Type="http://schemas.openxmlformats.org/officeDocument/2006/relationships/image" Target="media/image23.jpeg"/><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image" Target="media/image31.jpeg"/><Relationship Id="rId40" Type="http://schemas.openxmlformats.org/officeDocument/2006/relationships/image" Target="media/image34.jpeg"/><Relationship Id="rId45" Type="http://schemas.openxmlformats.org/officeDocument/2006/relationships/image" Target="media/image39.jpeg"/><Relationship Id="rId53" Type="http://schemas.openxmlformats.org/officeDocument/2006/relationships/image" Target="media/image47.jpeg"/><Relationship Id="rId58" Type="http://schemas.openxmlformats.org/officeDocument/2006/relationships/image" Target="media/image52.jpeg"/><Relationship Id="rId66" Type="http://schemas.openxmlformats.org/officeDocument/2006/relationships/image" Target="media/image60.jpeg"/><Relationship Id="rId5" Type="http://schemas.openxmlformats.org/officeDocument/2006/relationships/footnotes" Target="footnotes.xml"/><Relationship Id="rId61" Type="http://schemas.openxmlformats.org/officeDocument/2006/relationships/image" Target="media/image55.jpeg"/><Relationship Id="rId19" Type="http://schemas.openxmlformats.org/officeDocument/2006/relationships/image" Target="media/image1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jpeg"/><Relationship Id="rId43" Type="http://schemas.openxmlformats.org/officeDocument/2006/relationships/image" Target="media/image37.jpeg"/><Relationship Id="rId48" Type="http://schemas.openxmlformats.org/officeDocument/2006/relationships/image" Target="media/image42.jpeg"/><Relationship Id="rId56" Type="http://schemas.openxmlformats.org/officeDocument/2006/relationships/image" Target="media/image50.jpeg"/><Relationship Id="rId64" Type="http://schemas.openxmlformats.org/officeDocument/2006/relationships/image" Target="media/image58.jpeg"/><Relationship Id="rId69" Type="http://schemas.openxmlformats.org/officeDocument/2006/relationships/hyperlink" Target="consultantplus://offline/ref=AC1C71231BBEFBAD61543F169A289D96982DD03BCCB4A206F62324FF7E640EF1712032271D2C35464C34B986A357EF4563B20BF599F11BL3S6E" TargetMode="External"/><Relationship Id="rId8" Type="http://schemas.openxmlformats.org/officeDocument/2006/relationships/image" Target="media/image2.jpeg"/><Relationship Id="rId51" Type="http://schemas.openxmlformats.org/officeDocument/2006/relationships/image" Target="media/image45.jpeg"/><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image" Target="media/image32.jpeg"/><Relationship Id="rId46" Type="http://schemas.openxmlformats.org/officeDocument/2006/relationships/image" Target="media/image40.jpeg"/><Relationship Id="rId59" Type="http://schemas.openxmlformats.org/officeDocument/2006/relationships/image" Target="media/image53.jpeg"/><Relationship Id="rId67" Type="http://schemas.openxmlformats.org/officeDocument/2006/relationships/image" Target="media/image61.jpeg"/><Relationship Id="rId20" Type="http://schemas.openxmlformats.org/officeDocument/2006/relationships/image" Target="media/image14.jpeg"/><Relationship Id="rId41" Type="http://schemas.openxmlformats.org/officeDocument/2006/relationships/image" Target="media/image35.jpeg"/><Relationship Id="rId54" Type="http://schemas.openxmlformats.org/officeDocument/2006/relationships/image" Target="media/image48.jpeg"/><Relationship Id="rId62" Type="http://schemas.openxmlformats.org/officeDocument/2006/relationships/image" Target="media/image56.jpeg"/><Relationship Id="rId70" Type="http://schemas.openxmlformats.org/officeDocument/2006/relationships/hyperlink" Target="consultantplus://offline/ref=0643D14249E6A088D2F8A516E7617D17BC269B70614D58B1FE70E6614402B47E0ECAC33A295426FCB4a3F"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jpeg"/><Relationship Id="rId49" Type="http://schemas.openxmlformats.org/officeDocument/2006/relationships/image" Target="media/image43.jpeg"/><Relationship Id="rId57" Type="http://schemas.openxmlformats.org/officeDocument/2006/relationships/image" Target="media/image51.jpeg"/><Relationship Id="rId10" Type="http://schemas.openxmlformats.org/officeDocument/2006/relationships/image" Target="media/image4.jpeg"/><Relationship Id="rId31" Type="http://schemas.openxmlformats.org/officeDocument/2006/relationships/image" Target="media/image25.jpeg"/><Relationship Id="rId44" Type="http://schemas.openxmlformats.org/officeDocument/2006/relationships/image" Target="media/image38.jpeg"/><Relationship Id="rId52" Type="http://schemas.openxmlformats.org/officeDocument/2006/relationships/image" Target="media/image46.jpeg"/><Relationship Id="rId60" Type="http://schemas.openxmlformats.org/officeDocument/2006/relationships/image" Target="media/image54.jpeg"/><Relationship Id="rId65" Type="http://schemas.openxmlformats.org/officeDocument/2006/relationships/image" Target="media/image59.jpeg"/><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3" Type="http://schemas.openxmlformats.org/officeDocument/2006/relationships/image" Target="media/image7.jpeg"/><Relationship Id="rId18" Type="http://schemas.openxmlformats.org/officeDocument/2006/relationships/image" Target="media/image12.jpeg"/><Relationship Id="rId39" Type="http://schemas.openxmlformats.org/officeDocument/2006/relationships/image" Target="media/image33.jpeg"/><Relationship Id="rId34" Type="http://schemas.openxmlformats.org/officeDocument/2006/relationships/image" Target="media/image28.jpeg"/><Relationship Id="rId50" Type="http://schemas.openxmlformats.org/officeDocument/2006/relationships/image" Target="media/image44.jpeg"/><Relationship Id="rId55" Type="http://schemas.openxmlformats.org/officeDocument/2006/relationships/image" Target="media/image49.jpeg"/><Relationship Id="rId7" Type="http://schemas.openxmlformats.org/officeDocument/2006/relationships/image" Target="media/image1.jpeg"/><Relationship Id="rId71" Type="http://schemas.openxmlformats.org/officeDocument/2006/relationships/image" Target="media/image6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/Gcjjwr5FUzLXs9YNLbDZJkbRXnxqowfCvfYksUX1Tg=</DigestValue>
    </Reference>
    <Reference Type="http://www.w3.org/2000/09/xmldsig#Object" URI="#idOfficeObject">
      <DigestMethod Algorithm="urn:ietf:params:xml:ns:cpxmlsec:algorithms:gostr34112012-256"/>
      <DigestValue>V6gJitYQkkmVqxF47thU2k1IdTmKGL4Ysv7DS3gWS2Y=</DigestValue>
    </Reference>
    <Reference Type="http://uri.etsi.org/01903#SignedProperties" URI="#idSignedProperties">
      <Transforms>
        <Transform Algorithm="http://www.w3.org/TR/2001/REC-xml-c14n-20010315"/>
      </Transforms>
      <DigestMethod Algorithm="urn:ietf:params:xml:ns:cpxmlsec:algorithms:gostr34112012-256"/>
      <DigestValue>Tc9MvwzdR4nJihcCNWw0sVNrvEhoe+eLm5kA2bC3K1k=</DigestValue>
    </Reference>
  </SignedInfo>
  <SignatureValue>GMlDST1xTkx4eWuQpva6+t4Vz/eh0TFXStoJQnQun6CYKfvSPvxU+VX0wwLztHMr
s+/whpe0OR08Gl8YjO/xCA==</SignatureValue>
  <KeyInfo>
    <X509Data>
      <X509Certificate>MIIJPDCCCOmgAwIBAgIQZxjfRXXxDwqbgvkzDlJ3gjAKBggqhQMHAQEDAjCCAWEx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</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45"/>
            <mdssi:RelationshipReference xmlns:mdssi="http://schemas.openxmlformats.org/package/2006/digital-signature" SourceId="rId53"/>
            <mdssi:RelationshipReference xmlns:mdssi="http://schemas.openxmlformats.org/package/2006/digital-signature" SourceId="rId58"/>
            <mdssi:RelationshipReference xmlns:mdssi="http://schemas.openxmlformats.org/package/2006/digital-signature" SourceId="rId66"/>
            <mdssi:RelationshipReference xmlns:mdssi="http://schemas.openxmlformats.org/package/2006/digital-signature" SourceId="rId5"/>
            <mdssi:RelationshipReference xmlns:mdssi="http://schemas.openxmlformats.org/package/2006/digital-signature" SourceId="rId61"/>
            <mdssi:RelationshipReference xmlns:mdssi="http://schemas.openxmlformats.org/package/2006/digital-signature" SourceId="rId1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27"/>
            <mdssi:RelationshipReference xmlns:mdssi="http://schemas.openxmlformats.org/package/2006/digital-signature" SourceId="rId30"/>
            <mdssi:RelationshipReference xmlns:mdssi="http://schemas.openxmlformats.org/package/2006/digital-signature" SourceId="rId35"/>
            <mdssi:RelationshipReference xmlns:mdssi="http://schemas.openxmlformats.org/package/2006/digital-signature" SourceId="rId43"/>
            <mdssi:RelationshipReference xmlns:mdssi="http://schemas.openxmlformats.org/package/2006/digital-signature" SourceId="rId48"/>
            <mdssi:RelationshipReference xmlns:mdssi="http://schemas.openxmlformats.org/package/2006/digital-signature" SourceId="rId56"/>
            <mdssi:RelationshipReference xmlns:mdssi="http://schemas.openxmlformats.org/package/2006/digital-signature" SourceId="rId64"/>
            <mdssi:RelationshipReference xmlns:mdssi="http://schemas.openxmlformats.org/package/2006/digital-signature" SourceId="rId69"/>
            <mdssi:RelationshipReference xmlns:mdssi="http://schemas.openxmlformats.org/package/2006/digital-signature" SourceId="rId8"/>
            <mdssi:RelationshipReference xmlns:mdssi="http://schemas.openxmlformats.org/package/2006/digital-signature" SourceId="rId51"/>
            <mdssi:RelationshipReference xmlns:mdssi="http://schemas.openxmlformats.org/package/2006/digital-signature" SourceId="rId72"/>
            <mdssi:RelationshipReference xmlns:mdssi="http://schemas.openxmlformats.org/package/2006/digital-signature" SourceId="rId3"/>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33"/>
            <mdssi:RelationshipReference xmlns:mdssi="http://schemas.openxmlformats.org/package/2006/digital-signature" SourceId="rId38"/>
            <mdssi:RelationshipReference xmlns:mdssi="http://schemas.openxmlformats.org/package/2006/digital-signature" SourceId="rId46"/>
            <mdssi:RelationshipReference xmlns:mdssi="http://schemas.openxmlformats.org/package/2006/digital-signature" SourceId="rId59"/>
            <mdssi:RelationshipReference xmlns:mdssi="http://schemas.openxmlformats.org/package/2006/digital-signature" SourceId="rId67"/>
            <mdssi:RelationshipReference xmlns:mdssi="http://schemas.openxmlformats.org/package/2006/digital-signature" SourceId="rId20"/>
            <mdssi:RelationshipReference xmlns:mdssi="http://schemas.openxmlformats.org/package/2006/digital-signature" SourceId="rId41"/>
            <mdssi:RelationshipReference xmlns:mdssi="http://schemas.openxmlformats.org/package/2006/digital-signature" SourceId="rId54"/>
            <mdssi:RelationshipReference xmlns:mdssi="http://schemas.openxmlformats.org/package/2006/digital-signature" SourceId="rId62"/>
            <mdssi:RelationshipReference xmlns:mdssi="http://schemas.openxmlformats.org/package/2006/digital-signature" SourceId="rId70"/>
            <mdssi:RelationshipReference xmlns:mdssi="http://schemas.openxmlformats.org/package/2006/digital-signature" SourceId="rId1"/>
            <mdssi:RelationshipReference xmlns:mdssi="http://schemas.openxmlformats.org/package/2006/digital-signature" SourceId="rId6"/>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28"/>
            <mdssi:RelationshipReference xmlns:mdssi="http://schemas.openxmlformats.org/package/2006/digital-signature" SourceId="rId36"/>
            <mdssi:RelationshipReference xmlns:mdssi="http://schemas.openxmlformats.org/package/2006/digital-signature" SourceId="rId49"/>
            <mdssi:RelationshipReference xmlns:mdssi="http://schemas.openxmlformats.org/package/2006/digital-signature" SourceId="rId57"/>
            <mdssi:RelationshipReference xmlns:mdssi="http://schemas.openxmlformats.org/package/2006/digital-signature" SourceId="rId10"/>
            <mdssi:RelationshipReference xmlns:mdssi="http://schemas.openxmlformats.org/package/2006/digital-signature" SourceId="rId31"/>
            <mdssi:RelationshipReference xmlns:mdssi="http://schemas.openxmlformats.org/package/2006/digital-signature" SourceId="rId44"/>
            <mdssi:RelationshipReference xmlns:mdssi="http://schemas.openxmlformats.org/package/2006/digital-signature" SourceId="rId52"/>
            <mdssi:RelationshipReference xmlns:mdssi="http://schemas.openxmlformats.org/package/2006/digital-signature" SourceId="rId60"/>
            <mdssi:RelationshipReference xmlns:mdssi="http://schemas.openxmlformats.org/package/2006/digital-signature" SourceId="rId65"/>
            <mdssi:RelationshipReference xmlns:mdssi="http://schemas.openxmlformats.org/package/2006/digital-signature" SourceId="rId73"/>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9"/>
            <mdssi:RelationshipReference xmlns:mdssi="http://schemas.openxmlformats.org/package/2006/digital-signature" SourceId="rId34"/>
            <mdssi:RelationshipReference xmlns:mdssi="http://schemas.openxmlformats.org/package/2006/digital-signature" SourceId="rId50"/>
            <mdssi:RelationshipReference xmlns:mdssi="http://schemas.openxmlformats.org/package/2006/digital-signature" SourceId="rId55"/>
            <mdssi:RelationshipReference xmlns:mdssi="http://schemas.openxmlformats.org/package/2006/digital-signature" SourceId="rId7"/>
            <mdssi:RelationshipReference xmlns:mdssi="http://schemas.openxmlformats.org/package/2006/digital-signature" SourceId="rId71"/>
            <mdssi:RelationshipReference xmlns:mdssi="http://schemas.openxmlformats.org/package/2006/digital-signature" SourceId="rId26"/>
            <mdssi:RelationshipReference xmlns:mdssi="http://schemas.openxmlformats.org/package/2006/digital-signature" SourceId="rId21"/>
            <mdssi:RelationshipReference xmlns:mdssi="http://schemas.openxmlformats.org/package/2006/digital-signature" SourceId="rId42"/>
            <mdssi:RelationshipReference xmlns:mdssi="http://schemas.openxmlformats.org/package/2006/digital-signature" SourceId="rId47"/>
            <mdssi:RelationshipReference xmlns:mdssi="http://schemas.openxmlformats.org/package/2006/digital-signature" SourceId="rId63"/>
            <mdssi:RelationshipReference xmlns:mdssi="http://schemas.openxmlformats.org/package/2006/digital-signature" SourceId="rId68"/>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9"/>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32"/>
            <mdssi:RelationshipReference xmlns:mdssi="http://schemas.openxmlformats.org/package/2006/digital-signature" SourceId="rId37"/>
            <mdssi:RelationshipReference xmlns:mdssi="http://schemas.openxmlformats.org/package/2006/digital-signature" SourceId="rId40"/>
          </Transform>
          <Transform Algorithm="http://www.w3.org/TR/2001/REC-xml-c14n-20010315"/>
        </Transforms>
        <DigestMethod Algorithm="http://www.w3.org/2000/09/xmldsig#sha1"/>
        <DigestValue>kfvTYuWHanluKZHnXQzlXH++vYs=</DigestValue>
      </Reference>
      <Reference URI="/word/document.xml?ContentType=application/vnd.openxmlformats-officedocument.wordprocessingml.document.main+xml">
        <DigestMethod Algorithm="http://www.w3.org/2000/09/xmldsig#sha1"/>
        <DigestValue>IdAv4kh0ntz0nI22C8ozhSlSuEQ=</DigestValue>
      </Reference>
      <Reference URI="/word/endnotes.xml?ContentType=application/vnd.openxmlformats-officedocument.wordprocessingml.endnotes+xml">
        <DigestMethod Algorithm="http://www.w3.org/2000/09/xmldsig#sha1"/>
        <DigestValue>OPLjTZQ3QLYMIjj3hqdrslCg5Mc=</DigestValue>
      </Reference>
      <Reference URI="/word/fontTable.xml?ContentType=application/vnd.openxmlformats-officedocument.wordprocessingml.fontTable+xml">
        <DigestMethod Algorithm="http://www.w3.org/2000/09/xmldsig#sha1"/>
        <DigestValue>Jbv6zOQj4nWz/HLYC5hRprSfWww=</DigestValue>
      </Reference>
      <Reference URI="/word/footer1.xml?ContentType=application/vnd.openxmlformats-officedocument.wordprocessingml.footer+xml">
        <DigestMethod Algorithm="http://www.w3.org/2000/09/xmldsig#sha1"/>
        <DigestValue>1e+x5NbQILdCP7BjAi/ChKJ8oQg=</DigestValue>
      </Reference>
      <Reference URI="/word/footnotes.xml?ContentType=application/vnd.openxmlformats-officedocument.wordprocessingml.footnotes+xml">
        <DigestMethod Algorithm="http://www.w3.org/2000/09/xmldsig#sha1"/>
        <DigestValue>mCtgUv7fyO+4Z3pWOH3GI3PLM+8=</DigestValue>
      </Reference>
      <Reference URI="/word/media/image1.jpeg?ContentType=image/jpeg">
        <DigestMethod Algorithm="http://www.w3.org/2000/09/xmldsig#sha1"/>
        <DigestValue>WnPtWe9vtuInWqLvqQJNA9vfetk=</DigestValue>
      </Reference>
      <Reference URI="/word/media/image10.jpeg?ContentType=image/jpeg">
        <DigestMethod Algorithm="http://www.w3.org/2000/09/xmldsig#sha1"/>
        <DigestValue>eTQSX78smD8e4P8ntxAkDPFQyoY=</DigestValue>
      </Reference>
      <Reference URI="/word/media/image11.jpeg?ContentType=image/jpeg">
        <DigestMethod Algorithm="http://www.w3.org/2000/09/xmldsig#sha1"/>
        <DigestValue>hnG0DrCKTI+hJakUpuyRmLVZBbM=</DigestValue>
      </Reference>
      <Reference URI="/word/media/image12.jpeg?ContentType=image/jpeg">
        <DigestMethod Algorithm="http://www.w3.org/2000/09/xmldsig#sha1"/>
        <DigestValue>Fr1d0P2cvvpyEukWzdMw5NnMNmU=</DigestValue>
      </Reference>
      <Reference URI="/word/media/image13.jpeg?ContentType=image/jpeg">
        <DigestMethod Algorithm="http://www.w3.org/2000/09/xmldsig#sha1"/>
        <DigestValue>Lj2TVuhOOShdJJ4vpOdHBa0Uq2U=</DigestValue>
      </Reference>
      <Reference URI="/word/media/image14.jpeg?ContentType=image/jpeg">
        <DigestMethod Algorithm="http://www.w3.org/2000/09/xmldsig#sha1"/>
        <DigestValue>I4CUfX0SP5qi/ie5Ho7hBD7wSU4=</DigestValue>
      </Reference>
      <Reference URI="/word/media/image15.jpeg?ContentType=image/jpeg">
        <DigestMethod Algorithm="http://www.w3.org/2000/09/xmldsig#sha1"/>
        <DigestValue>r7fSyJZ23DDFiBmx0yjCtLX/onU=</DigestValue>
      </Reference>
      <Reference URI="/word/media/image16.jpeg?ContentType=image/jpeg">
        <DigestMethod Algorithm="http://www.w3.org/2000/09/xmldsig#sha1"/>
        <DigestValue>TL8FlwZJLRHR0aoRbIDeuUawUrY=</DigestValue>
      </Reference>
      <Reference URI="/word/media/image17.jpeg?ContentType=image/jpeg">
        <DigestMethod Algorithm="http://www.w3.org/2000/09/xmldsig#sha1"/>
        <DigestValue>0xqjWRAlf8bSgYeIaTDzTtAyalo=</DigestValue>
      </Reference>
      <Reference URI="/word/media/image18.jpeg?ContentType=image/jpeg">
        <DigestMethod Algorithm="http://www.w3.org/2000/09/xmldsig#sha1"/>
        <DigestValue>rGtEQ0ONA3Mi6TUy7Pgrr37rxBw=</DigestValue>
      </Reference>
      <Reference URI="/word/media/image19.jpeg?ContentType=image/jpeg">
        <DigestMethod Algorithm="http://www.w3.org/2000/09/xmldsig#sha1"/>
        <DigestValue>0pci6xOEZgxfEiGSgeKC1RjRS44=</DigestValue>
      </Reference>
      <Reference URI="/word/media/image2.jpeg?ContentType=image/jpeg">
        <DigestMethod Algorithm="http://www.w3.org/2000/09/xmldsig#sha1"/>
        <DigestValue>/iXOQKFCzfjg73WcZ8NCW8f+Tts=</DigestValue>
      </Reference>
      <Reference URI="/word/media/image20.jpeg?ContentType=image/jpeg">
        <DigestMethod Algorithm="http://www.w3.org/2000/09/xmldsig#sha1"/>
        <DigestValue>9GCLPAEjQ2q7Q14Qg5NPHzyhLJI=</DigestValue>
      </Reference>
      <Reference URI="/word/media/image21.jpeg?ContentType=image/jpeg">
        <DigestMethod Algorithm="http://www.w3.org/2000/09/xmldsig#sha1"/>
        <DigestValue>RyDs5H7MWzJI5fEYBHgIa4DC2fo=</DigestValue>
      </Reference>
      <Reference URI="/word/media/image22.jpeg?ContentType=image/jpeg">
        <DigestMethod Algorithm="http://www.w3.org/2000/09/xmldsig#sha1"/>
        <DigestValue>j24hQWqzopuV94+njF8zuhscHx0=</DigestValue>
      </Reference>
      <Reference URI="/word/media/image23.jpeg?ContentType=image/jpeg">
        <DigestMethod Algorithm="http://www.w3.org/2000/09/xmldsig#sha1"/>
        <DigestValue>H3usr80f9gSUA+TPeufYJ3f/C6g=</DigestValue>
      </Reference>
      <Reference URI="/word/media/image24.jpeg?ContentType=image/jpeg">
        <DigestMethod Algorithm="http://www.w3.org/2000/09/xmldsig#sha1"/>
        <DigestValue>sSGliEYh89qfmrdwEpK6+GSFJU0=</DigestValue>
      </Reference>
      <Reference URI="/word/media/image25.jpeg?ContentType=image/jpeg">
        <DigestMethod Algorithm="http://www.w3.org/2000/09/xmldsig#sha1"/>
        <DigestValue>2kvpZbRlUYnlmZcd5ZTbjoOD7rE=</DigestValue>
      </Reference>
      <Reference URI="/word/media/image26.jpeg?ContentType=image/jpeg">
        <DigestMethod Algorithm="http://www.w3.org/2000/09/xmldsig#sha1"/>
        <DigestValue>XjWrQWz+CAgL+O7z9UVIBE9oXfM=</DigestValue>
      </Reference>
      <Reference URI="/word/media/image27.jpeg?ContentType=image/jpeg">
        <DigestMethod Algorithm="http://www.w3.org/2000/09/xmldsig#sha1"/>
        <DigestValue>jaw0/8jK6JDEtF64N1rsK5xTi8Y=</DigestValue>
      </Reference>
      <Reference URI="/word/media/image28.jpeg?ContentType=image/jpeg">
        <DigestMethod Algorithm="http://www.w3.org/2000/09/xmldsig#sha1"/>
        <DigestValue>i+nCYPisQWuexMkGlbIk6uM9Psk=</DigestValue>
      </Reference>
      <Reference URI="/word/media/image29.jpeg?ContentType=image/jpeg">
        <DigestMethod Algorithm="http://www.w3.org/2000/09/xmldsig#sha1"/>
        <DigestValue>ZNBw/znkVzQzePFjXzJGNIv0HJQ=</DigestValue>
      </Reference>
      <Reference URI="/word/media/image3.jpeg?ContentType=image/jpeg">
        <DigestMethod Algorithm="http://www.w3.org/2000/09/xmldsig#sha1"/>
        <DigestValue>iSYFyZScH8g18X/QtRfOnCQBjio=</DigestValue>
      </Reference>
      <Reference URI="/word/media/image30.jpeg?ContentType=image/jpeg">
        <DigestMethod Algorithm="http://www.w3.org/2000/09/xmldsig#sha1"/>
        <DigestValue>0AG2C/UK+7YO/+hewa8j0tJQUVk=</DigestValue>
      </Reference>
      <Reference URI="/word/media/image31.jpeg?ContentType=image/jpeg">
        <DigestMethod Algorithm="http://www.w3.org/2000/09/xmldsig#sha1"/>
        <DigestValue>2q8G+4d3FJxna14uRBnll2Gp6ek=</DigestValue>
      </Reference>
      <Reference URI="/word/media/image32.jpeg?ContentType=image/jpeg">
        <DigestMethod Algorithm="http://www.w3.org/2000/09/xmldsig#sha1"/>
        <DigestValue>f2Twu3ZhWDBX8fd0nHecC2zk0gA=</DigestValue>
      </Reference>
      <Reference URI="/word/media/image33.jpeg?ContentType=image/jpeg">
        <DigestMethod Algorithm="http://www.w3.org/2000/09/xmldsig#sha1"/>
        <DigestValue>AN7YCuCEtJbVZFS/iuviUgVse9Q=</DigestValue>
      </Reference>
      <Reference URI="/word/media/image34.jpeg?ContentType=image/jpeg">
        <DigestMethod Algorithm="http://www.w3.org/2000/09/xmldsig#sha1"/>
        <DigestValue>+/KC8DA2AcfSykIn87kQWcblmV8=</DigestValue>
      </Reference>
      <Reference URI="/word/media/image35.jpeg?ContentType=image/jpeg">
        <DigestMethod Algorithm="http://www.w3.org/2000/09/xmldsig#sha1"/>
        <DigestValue>JuKcHgnCiT0jdJcfE/CPKS+YCng=</DigestValue>
      </Reference>
      <Reference URI="/word/media/image36.jpeg?ContentType=image/jpeg">
        <DigestMethod Algorithm="http://www.w3.org/2000/09/xmldsig#sha1"/>
        <DigestValue>0L/l9F23ik42t0xpGjSsrToH6PU=</DigestValue>
      </Reference>
      <Reference URI="/word/media/image37.jpeg?ContentType=image/jpeg">
        <DigestMethod Algorithm="http://www.w3.org/2000/09/xmldsig#sha1"/>
        <DigestValue>DDGuLaqWUP/exwQCZuuFuBiv8h0=</DigestValue>
      </Reference>
      <Reference URI="/word/media/image38.jpeg?ContentType=image/jpeg">
        <DigestMethod Algorithm="http://www.w3.org/2000/09/xmldsig#sha1"/>
        <DigestValue>gK7583Rc5xfQJpfCrSiP77nCSxA=</DigestValue>
      </Reference>
      <Reference URI="/word/media/image39.jpeg?ContentType=image/jpeg">
        <DigestMethod Algorithm="http://www.w3.org/2000/09/xmldsig#sha1"/>
        <DigestValue>NeQG7dBBeeF1ZU/mCqGdvf2Gyno=</DigestValue>
      </Reference>
      <Reference URI="/word/media/image4.jpeg?ContentType=image/jpeg">
        <DigestMethod Algorithm="http://www.w3.org/2000/09/xmldsig#sha1"/>
        <DigestValue>gdlVSMxgRxBXoBoHvBvf+aNyfmM=</DigestValue>
      </Reference>
      <Reference URI="/word/media/image40.jpeg?ContentType=image/jpeg">
        <DigestMethod Algorithm="http://www.w3.org/2000/09/xmldsig#sha1"/>
        <DigestValue>tFV5UwdnopDix5OUG5s6MExzM/w=</DigestValue>
      </Reference>
      <Reference URI="/word/media/image41.jpeg?ContentType=image/jpeg">
        <DigestMethod Algorithm="http://www.w3.org/2000/09/xmldsig#sha1"/>
        <DigestValue>kRMkeoZuRhC59c+lfrsdSrfkT2A=</DigestValue>
      </Reference>
      <Reference URI="/word/media/image42.jpeg?ContentType=image/jpeg">
        <DigestMethod Algorithm="http://www.w3.org/2000/09/xmldsig#sha1"/>
        <DigestValue>9mztgixfFJUlCo6OzpaHNjcjHCs=</DigestValue>
      </Reference>
      <Reference URI="/word/media/image43.jpeg?ContentType=image/jpeg">
        <DigestMethod Algorithm="http://www.w3.org/2000/09/xmldsig#sha1"/>
        <DigestValue>AluYP94C1rh4vuZTZXCGMTkNU2g=</DigestValue>
      </Reference>
      <Reference URI="/word/media/image44.jpeg?ContentType=image/jpeg">
        <DigestMethod Algorithm="http://www.w3.org/2000/09/xmldsig#sha1"/>
        <DigestValue>iEbOCpmIchppX1DukMYHiFcGfDI=</DigestValue>
      </Reference>
      <Reference URI="/word/media/image45.jpeg?ContentType=image/jpeg">
        <DigestMethod Algorithm="http://www.w3.org/2000/09/xmldsig#sha1"/>
        <DigestValue>Mc+RfnZkKC6unlbAVzHuFmd5Vos=</DigestValue>
      </Reference>
      <Reference URI="/word/media/image46.jpeg?ContentType=image/jpeg">
        <DigestMethod Algorithm="http://www.w3.org/2000/09/xmldsig#sha1"/>
        <DigestValue>i+RC4XTIjt03d5fA86JFcrLeCD4=</DigestValue>
      </Reference>
      <Reference URI="/word/media/image47.jpeg?ContentType=image/jpeg">
        <DigestMethod Algorithm="http://www.w3.org/2000/09/xmldsig#sha1"/>
        <DigestValue>VCQcgb5+71hs7PdTqGyPRD2C3ZY=</DigestValue>
      </Reference>
      <Reference URI="/word/media/image48.jpeg?ContentType=image/jpeg">
        <DigestMethod Algorithm="http://www.w3.org/2000/09/xmldsig#sha1"/>
        <DigestValue>a+ofVUSbJixmQEiKs2TYbPvyqUw=</DigestValue>
      </Reference>
      <Reference URI="/word/media/image49.jpeg?ContentType=image/jpeg">
        <DigestMethod Algorithm="http://www.w3.org/2000/09/xmldsig#sha1"/>
        <DigestValue>rORUbIyr9hk6ovIU+wDndWj85xM=</DigestValue>
      </Reference>
      <Reference URI="/word/media/image5.jpeg?ContentType=image/jpeg">
        <DigestMethod Algorithm="http://www.w3.org/2000/09/xmldsig#sha1"/>
        <DigestValue>J5ss9UeeBHPpfb/06jDjMDGd9n4=</DigestValue>
      </Reference>
      <Reference URI="/word/media/image50.jpeg?ContentType=image/jpeg">
        <DigestMethod Algorithm="http://www.w3.org/2000/09/xmldsig#sha1"/>
        <DigestValue>UeS2/rARTIhrtoKQLbEGGdXFbIY=</DigestValue>
      </Reference>
      <Reference URI="/word/media/image51.jpeg?ContentType=image/jpeg">
        <DigestMethod Algorithm="http://www.w3.org/2000/09/xmldsig#sha1"/>
        <DigestValue>FRx4f88O9EAQuctHP4cRdFZcbWo=</DigestValue>
      </Reference>
      <Reference URI="/word/media/image52.jpeg?ContentType=image/jpeg">
        <DigestMethod Algorithm="http://www.w3.org/2000/09/xmldsig#sha1"/>
        <DigestValue>RhgqezP9xebQRJSimoiKaRioTVk=</DigestValue>
      </Reference>
      <Reference URI="/word/media/image53.jpeg?ContentType=image/jpeg">
        <DigestMethod Algorithm="http://www.w3.org/2000/09/xmldsig#sha1"/>
        <DigestValue>H0IJcCm8Hcc0VHvU8plRuCLXods=</DigestValue>
      </Reference>
      <Reference URI="/word/media/image54.jpeg?ContentType=image/jpeg">
        <DigestMethod Algorithm="http://www.w3.org/2000/09/xmldsig#sha1"/>
        <DigestValue>MTyyTJZqACi9KJulyYfM17xzogE=</DigestValue>
      </Reference>
      <Reference URI="/word/media/image55.jpeg?ContentType=image/jpeg">
        <DigestMethod Algorithm="http://www.w3.org/2000/09/xmldsig#sha1"/>
        <DigestValue>Ubc5J4KVluTRq3lSWFLWjw3CY4A=</DigestValue>
      </Reference>
      <Reference URI="/word/media/image56.jpeg?ContentType=image/jpeg">
        <DigestMethod Algorithm="http://www.w3.org/2000/09/xmldsig#sha1"/>
        <DigestValue>5nNGqC5yxCWFb6XV26S4S7CK+dc=</DigestValue>
      </Reference>
      <Reference URI="/word/media/image57.jpeg?ContentType=image/jpeg">
        <DigestMethod Algorithm="http://www.w3.org/2000/09/xmldsig#sha1"/>
        <DigestValue>49/TPj6HHStobqqmgxDTYnfuwn4=</DigestValue>
      </Reference>
      <Reference URI="/word/media/image58.jpeg?ContentType=image/jpeg">
        <DigestMethod Algorithm="http://www.w3.org/2000/09/xmldsig#sha1"/>
        <DigestValue>DFjN2LUohh1+bOrHMIXscLqemaQ=</DigestValue>
      </Reference>
      <Reference URI="/word/media/image59.jpeg?ContentType=image/jpeg">
        <DigestMethod Algorithm="http://www.w3.org/2000/09/xmldsig#sha1"/>
        <DigestValue>3PYKRLCZnn5pjfpHd94IqWve1ps=</DigestValue>
      </Reference>
      <Reference URI="/word/media/image6.jpeg?ContentType=image/jpeg">
        <DigestMethod Algorithm="http://www.w3.org/2000/09/xmldsig#sha1"/>
        <DigestValue>3tobrvjZnlPSW8NiRm7ezNTm/BA=</DigestValue>
      </Reference>
      <Reference URI="/word/media/image60.jpeg?ContentType=image/jpeg">
        <DigestMethod Algorithm="http://www.w3.org/2000/09/xmldsig#sha1"/>
        <DigestValue>pnlxgNR+XuNEMtKIjspCqQuHrJE=</DigestValue>
      </Reference>
      <Reference URI="/word/media/image61.jpeg?ContentType=image/jpeg">
        <DigestMethod Algorithm="http://www.w3.org/2000/09/xmldsig#sha1"/>
        <DigestValue>i+b7nLpH8MBg/FhRDne2onum4QQ=</DigestValue>
      </Reference>
      <Reference URI="/word/media/image62.jpeg?ContentType=image/jpeg">
        <DigestMethod Algorithm="http://www.w3.org/2000/09/xmldsig#sha1"/>
        <DigestValue>GJJ4Oh8PRfaoiPloeyasb9Fr+Dg=</DigestValue>
      </Reference>
      <Reference URI="/word/media/image7.jpeg?ContentType=image/jpeg">
        <DigestMethod Algorithm="http://www.w3.org/2000/09/xmldsig#sha1"/>
        <DigestValue>SV7qvWQLD+AOyrIYPnHftjeEfns=</DigestValue>
      </Reference>
      <Reference URI="/word/media/image8.jpeg?ContentType=image/jpeg">
        <DigestMethod Algorithm="http://www.w3.org/2000/09/xmldsig#sha1"/>
        <DigestValue>orpWWO8qbYfqFsN2VfH4ieZ3daU=</DigestValue>
      </Reference>
      <Reference URI="/word/media/image9.jpeg?ContentType=image/jpeg">
        <DigestMethod Algorithm="http://www.w3.org/2000/09/xmldsig#sha1"/>
        <DigestValue>l2tKL/qfefxeuv4c8FCraD30HOA=</DigestValue>
      </Reference>
      <Reference URI="/word/numbering.xml?ContentType=application/vnd.openxmlformats-officedocument.wordprocessingml.numbering+xml">
        <DigestMethod Algorithm="http://www.w3.org/2000/09/xmldsig#sha1"/>
        <DigestValue>osTSBedUmRMnjdkZWZP/KfhukHI=</DigestValue>
      </Reference>
      <Reference URI="/word/settings.xml?ContentType=application/vnd.openxmlformats-officedocument.wordprocessingml.settings+xml">
        <DigestMethod Algorithm="http://www.w3.org/2000/09/xmldsig#sha1"/>
        <DigestValue>KxqK8G5FGokNHzJbcUJT2AQnNK4=</DigestValue>
      </Reference>
      <Reference URI="/word/styles.xml?ContentType=application/vnd.openxmlformats-officedocument.wordprocessingml.styles+xml">
        <DigestMethod Algorithm="http://www.w3.org/2000/09/xmldsig#sha1"/>
        <DigestValue>4lN+W+G5Bp7JHFJh6PCGsBuoltE=</DigestValue>
      </Reference>
      <Reference URI="/word/theme/theme1.xml?ContentType=application/vnd.openxmlformats-officedocument.theme+xml">
        <DigestMethod Algorithm="http://www.w3.org/2000/09/xmldsig#sha1"/>
        <DigestValue>Q05P+QLuRDbOFgtorIq3rJbYGhk=</DigestValue>
      </Reference>
      <Reference URI="/word/webSettings.xml?ContentType=application/vnd.openxmlformats-officedocument.wordprocessingml.webSettings+xml">
        <DigestMethod Algorithm="http://www.w3.org/2000/09/xmldsig#sha1"/>
        <DigestValue>tizsNTfMy/YjLrkMh+5yiE6y5eM=</DigestValue>
      </Reference>
    </Manifest>
    <SignatureProperties>
      <SignatureProperty Id="idSignatureTime" Target="#idPackageSignature">
        <mdssi:SignatureTime xmlns:mdssi="http://schemas.openxmlformats.org/package/2006/digital-signature">
          <mdssi:Format>YYYY-MM-DDThh:mm:ssTZD</mdssi:Format>
          <mdssi:Value>2025-02-13T05:46:42Z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мрг</SignatureComments>
          <WindowsVersion>10.0</WindowsVersion>
          <OfficeVersion>16.0</OfficeVersion>
          <ApplicationVersion>16.0</ApplicationVersion>
          <Monitors>2</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2025-02-13T05:46:42Z</xd:SigningTime>
          <xd:SigningCertificate>
            <xd:Cert>
              <xd:CertDigest>
                <DigestMethod Algorithm="http://www.w3.org/2000/09/xmldsig#sha1"/>
                <DigestValue>u2Vd4dTtUA1CFYU3mT+Ebm9tEPc=</DigestValue>
              </xd:CertDigest>
              <xd:IssuerSerial>
                <X509IssuerName>CN=Федеральное казначейство, O=Казначейство России, C=RU, L=г. Москва, STREET="Большой Златоустинский переулок, д. 6, строение 1", ОГРН=1047797019830, OID.1.2.643.100.4=7710568760, S=77 Москва, E=uc_fk@roskazna.ru</X509IssuerName>
                <X509SerialNumber>137039627171037166881715668586553571202</X509SerialNumber>
              </xd:IssuerSerial>
            </xd:Cert>
          </xd:SigningCertificate>
          <xd:SignaturePolicyIdentifier>
            <xd:SignaturePolicyImplied/>
          </xd:SignaturePolicyIdentifier>
        </xd:SignedSignatureProperties>
        <xd:SignedDataObjectProperties>
          <xd:CommitmentTypeIndication>
            <xd:CommitmentTypeId>
              <xd:Identifier>http://uri.etsi.org/01903/v1.2.2#ProofOfOrigin</xd:Identifier>
              <xd:Description>Создал и утвердил данный документ</xd:Description>
            </xd:CommitmentTypeId>
            <xd:AllSignedDataObjects/>
            <xd:CommitmentTypeQualifiers>
              <xd:CommitmentTypeQualifier>мрг</xd:CommitmentTypeQualifier>
            </xd:CommitmentTypeQualifiers>
          </xd:CommitmentTypeIndication>
        </xd:SignedDataObjectProperties>
      </xd: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18</TotalTime>
  <Pages>152</Pages>
  <Words>19290</Words>
  <Characters>141179</Characters>
  <Application>Microsoft Office Word</Application>
  <DocSecurity>0</DocSecurity>
  <Lines>1176</Lines>
  <Paragraphs>320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Афанасьева Алёна Игоревна</dc:creator>
  <cp:keywords/>
  <dc:description/>
  <cp:lastModifiedBy>Афанасьева Алёна Игоревна</cp:lastModifiedBy>
  <cp:revision>9</cp:revision>
  <dcterms:created xsi:type="dcterms:W3CDTF">2025-02-12T03:32:00Z</dcterms:created>
  <dcterms:modified xsi:type="dcterms:W3CDTF">2025-02-13T05:41:00Z</dcterms:modified>
</cp:coreProperties>
</file>