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E80" w:rsidRDefault="00EF0E80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F0E80" w:rsidRDefault="00EF0E80">
      <w:pPr>
        <w:pStyle w:val="ConsPlusNormal"/>
        <w:outlineLvl w:val="0"/>
      </w:pPr>
    </w:p>
    <w:p w:rsidR="00EF0E80" w:rsidRDefault="00EF0E80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EF0E80" w:rsidRDefault="00EF0E80">
      <w:pPr>
        <w:pStyle w:val="ConsPlusTitle"/>
        <w:jc w:val="center"/>
      </w:pPr>
    </w:p>
    <w:p w:rsidR="00EF0E80" w:rsidRDefault="00EF0E80">
      <w:pPr>
        <w:pStyle w:val="ConsPlusTitle"/>
        <w:jc w:val="center"/>
      </w:pPr>
      <w:r>
        <w:t>ПОСТАНОВЛЕНИЕ</w:t>
      </w:r>
    </w:p>
    <w:p w:rsidR="00EF0E80" w:rsidRDefault="00EF0E80">
      <w:pPr>
        <w:pStyle w:val="ConsPlusTitle"/>
        <w:jc w:val="center"/>
      </w:pPr>
      <w:r>
        <w:t>от 21 июля 2014 г. N 285-п</w:t>
      </w:r>
    </w:p>
    <w:p w:rsidR="00EF0E80" w:rsidRDefault="00EF0E80">
      <w:pPr>
        <w:pStyle w:val="ConsPlusTitle"/>
        <w:jc w:val="center"/>
      </w:pPr>
    </w:p>
    <w:p w:rsidR="00EF0E80" w:rsidRDefault="00EF0E80">
      <w:pPr>
        <w:pStyle w:val="ConsPlusTitle"/>
        <w:jc w:val="center"/>
      </w:pPr>
      <w:r>
        <w:t>ОБ УТВЕРЖДЕНИИ ПРОГРАММЫ "РАЗВИТИЕ ГОСУДАРСТВЕННОЙ</w:t>
      </w:r>
    </w:p>
    <w:p w:rsidR="00EF0E80" w:rsidRDefault="00EF0E80">
      <w:pPr>
        <w:pStyle w:val="ConsPlusTitle"/>
        <w:jc w:val="center"/>
      </w:pPr>
      <w:r>
        <w:t>ГРАЖДАНСКОЙ СЛУЖБЫ НОВОСИБИРСКОЙ ОБЛАСТИ И МУНИЦИПАЛЬНОЙ</w:t>
      </w:r>
    </w:p>
    <w:p w:rsidR="00EF0E80" w:rsidRDefault="00EF0E80">
      <w:pPr>
        <w:pStyle w:val="ConsPlusTitle"/>
        <w:jc w:val="center"/>
      </w:pPr>
      <w:r>
        <w:t>СЛУЖБЫ В НОВОСИБИРСКОЙ ОБЛАСТИ НА 2014 - 2016 ГОДЫ"</w:t>
      </w:r>
    </w:p>
    <w:p w:rsidR="00EF0E80" w:rsidRDefault="00EF0E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0E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от 15.03.2016 N 65-п)</w:t>
            </w:r>
          </w:p>
        </w:tc>
      </w:tr>
    </w:tbl>
    <w:p w:rsidR="00EF0E80" w:rsidRDefault="00EF0E80">
      <w:pPr>
        <w:pStyle w:val="ConsPlusNormal"/>
        <w:jc w:val="center"/>
      </w:pPr>
    </w:p>
    <w:p w:rsidR="00EF0E80" w:rsidRDefault="00EF0E8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27.07.2004 N 79-ФЗ "О государственной гражданской службе Российской Федерации",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02.03.2007 N 25-ФЗ "О муниципальной службе в Российской Федерации", </w:t>
      </w:r>
      <w:hyperlink r:id="rId8" w:history="1">
        <w:r>
          <w:rPr>
            <w:color w:val="0000FF"/>
          </w:rPr>
          <w:t>Законом</w:t>
        </w:r>
      </w:hyperlink>
      <w:r>
        <w:t xml:space="preserve"> Новосибирской области от 01.02.2005 N 265-ОЗ "О государственной гражданской службе Новосибирской области" Правительство Новосибирской области постановляет: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2" w:history="1">
        <w:r>
          <w:rPr>
            <w:color w:val="0000FF"/>
          </w:rPr>
          <w:t>Программу</w:t>
        </w:r>
      </w:hyperlink>
      <w:r>
        <w:t xml:space="preserve"> "Развитие государственной гражданской службы Новосибирской области и муниципальной службы в Новосибирской области на 2014 - 2016 годы".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муниципальных образований Новосибирской области принять программы развития муниципальной службы.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EF0E80" w:rsidRDefault="00EF0E80">
      <w:pPr>
        <w:pStyle w:val="ConsPlusNormal"/>
        <w:jc w:val="both"/>
      </w:pPr>
      <w:r>
        <w:t xml:space="preserve">(п. 3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15.03.2016 N 65-п)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right"/>
      </w:pPr>
      <w:r>
        <w:t>Временно исполняющий обязанности</w:t>
      </w:r>
    </w:p>
    <w:p w:rsidR="00EF0E80" w:rsidRDefault="00EF0E80">
      <w:pPr>
        <w:pStyle w:val="ConsPlusNormal"/>
        <w:jc w:val="right"/>
      </w:pPr>
      <w:r>
        <w:t>Губернатора Новосибирской области</w:t>
      </w:r>
    </w:p>
    <w:p w:rsidR="00EF0E80" w:rsidRDefault="00EF0E80">
      <w:pPr>
        <w:pStyle w:val="ConsPlusNormal"/>
        <w:jc w:val="right"/>
      </w:pPr>
      <w:r>
        <w:t>В.Ф.ГОРОДЕЦКИЙ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right"/>
        <w:outlineLvl w:val="0"/>
      </w:pPr>
      <w:r>
        <w:t>Утверждена</w:t>
      </w:r>
    </w:p>
    <w:p w:rsidR="00EF0E80" w:rsidRDefault="00EF0E80">
      <w:pPr>
        <w:pStyle w:val="ConsPlusNormal"/>
        <w:jc w:val="right"/>
      </w:pPr>
      <w:r>
        <w:t>постановлением</w:t>
      </w:r>
    </w:p>
    <w:p w:rsidR="00EF0E80" w:rsidRDefault="00EF0E80">
      <w:pPr>
        <w:pStyle w:val="ConsPlusNormal"/>
        <w:jc w:val="right"/>
      </w:pPr>
      <w:r>
        <w:t>Правительства Новосибирской области</w:t>
      </w:r>
    </w:p>
    <w:p w:rsidR="00EF0E80" w:rsidRDefault="00EF0E80">
      <w:pPr>
        <w:pStyle w:val="ConsPlusNormal"/>
        <w:jc w:val="right"/>
      </w:pPr>
      <w:r>
        <w:t>от 21.07.2014 N 285-п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Title"/>
        <w:jc w:val="center"/>
      </w:pPr>
      <w:bookmarkStart w:id="0" w:name="P32"/>
      <w:bookmarkEnd w:id="0"/>
      <w:r>
        <w:t>ПРОГРАММА</w:t>
      </w:r>
    </w:p>
    <w:p w:rsidR="00EF0E80" w:rsidRDefault="00EF0E80">
      <w:pPr>
        <w:pStyle w:val="ConsPlusTitle"/>
        <w:jc w:val="center"/>
      </w:pPr>
      <w:r>
        <w:t>"РАЗВИТИЕ ГОСУДАРСТВЕННОЙ ГРАЖДАНСКОЙ СЛУЖБЫ НОВОСИБИРСКОЙ</w:t>
      </w:r>
    </w:p>
    <w:p w:rsidR="00EF0E80" w:rsidRDefault="00EF0E80">
      <w:pPr>
        <w:pStyle w:val="ConsPlusTitle"/>
        <w:jc w:val="center"/>
      </w:pPr>
      <w:r>
        <w:t>ОБЛАСТИ И МУНИЦИПАЛЬНОЙ СЛУЖБЫ В НОВОСИБИРСКОЙ</w:t>
      </w:r>
    </w:p>
    <w:p w:rsidR="00EF0E80" w:rsidRDefault="00EF0E80">
      <w:pPr>
        <w:pStyle w:val="ConsPlusTitle"/>
        <w:jc w:val="center"/>
      </w:pPr>
      <w:r>
        <w:t>ОБЛАСТИ НА 2014 - 2016 ГОДЫ"</w:t>
      </w:r>
    </w:p>
    <w:p w:rsidR="00EF0E80" w:rsidRDefault="00EF0E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0E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от 15.03.2016 N 65-п)</w:t>
            </w:r>
          </w:p>
        </w:tc>
      </w:tr>
    </w:tbl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center"/>
        <w:outlineLvl w:val="1"/>
      </w:pPr>
      <w:r>
        <w:t>Паспорт Программы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sectPr w:rsidR="00EF0E80" w:rsidSect="00E22D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313"/>
      </w:tblGrid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lastRenderedPageBreak/>
              <w:t>Наименование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Развитие государственной гражданской службы Новосибирской области и муниципальной службы в Новосибирской области на 2014 - 2016 годы (далее - Программа)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Наименование, номер и дата нормативного правового акта, послужившего основанием для разработки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Федеральный </w:t>
            </w:r>
            <w:hyperlink r:id="rId11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27.05.2003 N 58-ФЗ "О системе государственной службы Российской Федерации";</w:t>
            </w:r>
          </w:p>
          <w:p w:rsidR="00EF0E80" w:rsidRDefault="00EF0E80">
            <w:pPr>
              <w:pStyle w:val="ConsPlusNormal"/>
              <w:jc w:val="both"/>
            </w:pPr>
            <w:r>
              <w:t xml:space="preserve">Федеральный </w:t>
            </w:r>
            <w:hyperlink r:id="rId12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27.07.2004 N 79-ФЗ "О государственной гражданской службе Российской Федерации";</w:t>
            </w:r>
          </w:p>
          <w:p w:rsidR="00EF0E80" w:rsidRDefault="00EF0E80">
            <w:pPr>
              <w:pStyle w:val="ConsPlusNormal"/>
              <w:jc w:val="both"/>
            </w:pPr>
            <w:r>
              <w:t xml:space="preserve">Федеральный </w:t>
            </w:r>
            <w:hyperlink r:id="rId13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02.03.2007 N 25-ФЗ "О муниципальной службе в Российской Федерации";</w:t>
            </w:r>
          </w:p>
          <w:p w:rsidR="00EF0E80" w:rsidRDefault="00EF0E80">
            <w:pPr>
              <w:pStyle w:val="ConsPlusNormal"/>
              <w:jc w:val="both"/>
            </w:pPr>
            <w:hyperlink r:id="rId14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07.05.2012 N 601 "Об основных направлениях совершенствования системы государственного управления";</w:t>
            </w:r>
          </w:p>
          <w:p w:rsidR="00EF0E80" w:rsidRDefault="00EF0E80">
            <w:pPr>
              <w:pStyle w:val="ConsPlusNormal"/>
              <w:jc w:val="both"/>
            </w:pPr>
            <w:hyperlink r:id="rId15" w:history="1">
              <w:r>
                <w:rPr>
                  <w:color w:val="0000FF"/>
                </w:rPr>
                <w:t>Закон</w:t>
              </w:r>
            </w:hyperlink>
            <w:r>
              <w:t xml:space="preserve"> Новосибирской области от 01.02.2005 N 265-ОЗ "О государственной гражданской службе Новосибирской области";</w:t>
            </w:r>
          </w:p>
          <w:p w:rsidR="00EF0E80" w:rsidRDefault="00EF0E80">
            <w:pPr>
              <w:pStyle w:val="ConsPlusNormal"/>
              <w:jc w:val="both"/>
            </w:pPr>
            <w:hyperlink r:id="rId16" w:history="1">
              <w:r>
                <w:rPr>
                  <w:color w:val="0000FF"/>
                </w:rPr>
                <w:t>Закон</w:t>
              </w:r>
            </w:hyperlink>
            <w:r>
              <w:t xml:space="preserve"> Новосибирской области от 30.10.2007 N 157-ОЗ "О муниципальной службе в Новосибирской области"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Координатор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- ДОУ и ГГС)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Государственный заказчик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Администрация Губернатора Новосибирской области и Правительства Новосибирской области (далее - администрация)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Основные исполнители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Администрация, органы государственной власти Новосибирской области, государственные органы Новосибирской области (далее - государственные органы), органы местного самоуправления, избирательные комиссии муниципальных образований Новосибирской области (далее - органы местного самоуправления) (по согласованию)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государственного и муниципального управления в Новосибирской области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Задачи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Совершенствование нормативно-правового и методического обеспечения государственной гражданской службы Новосибирской области (далее - </w:t>
            </w:r>
            <w:r>
              <w:lastRenderedPageBreak/>
              <w:t>гражданская служба) и муниципальной службы в Новосибирской области (далее - муниципальная служба);</w:t>
            </w:r>
          </w:p>
          <w:p w:rsidR="00EF0E80" w:rsidRDefault="00EF0E80">
            <w:pPr>
              <w:pStyle w:val="ConsPlusNormal"/>
              <w:jc w:val="both"/>
            </w:pPr>
            <w:r>
              <w:t>совершенствование системы управления гражданской службой;</w:t>
            </w:r>
          </w:p>
          <w:p w:rsidR="00EF0E80" w:rsidRDefault="00EF0E80">
            <w:pPr>
              <w:pStyle w:val="ConsPlusNormal"/>
              <w:jc w:val="both"/>
            </w:pPr>
            <w:r>
              <w:t>формирование эффективной системы взаимодействия гражданской службы и муниципальной службы;</w:t>
            </w:r>
          </w:p>
          <w:p w:rsidR="00EF0E80" w:rsidRDefault="00EF0E80">
            <w:pPr>
              <w:pStyle w:val="ConsPlusNormal"/>
              <w:jc w:val="both"/>
            </w:pPr>
            <w:r>
              <w:t>повышение открытости гражданской службы и муниципальной службы, обеспечение взаимодействия с институтами гражданского общества;</w:t>
            </w:r>
          </w:p>
          <w:p w:rsidR="00EF0E80" w:rsidRDefault="00EF0E80">
            <w:pPr>
              <w:pStyle w:val="ConsPlusNormal"/>
              <w:jc w:val="both"/>
            </w:pPr>
            <w:r>
              <w:t>внедрение эффективных механизмов подбора, комплексной оценки деятельности и продвижения по службе государственных гражданских служащих Новосибирской области (далее - гражданские служащие)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совершенствование работы с кадровым резервом на гражданской службе и муниципальной службе;</w:t>
            </w:r>
          </w:p>
          <w:p w:rsidR="00EF0E80" w:rsidRDefault="00EF0E80">
            <w:pPr>
              <w:pStyle w:val="ConsPlusNormal"/>
              <w:jc w:val="both"/>
            </w:pPr>
            <w:r>
              <w:t>построение эффективной системы мотивации, стимулирования на гражданской службе и муниципальной службе;</w:t>
            </w:r>
          </w:p>
          <w:p w:rsidR="00EF0E80" w:rsidRDefault="00EF0E80">
            <w:pPr>
              <w:pStyle w:val="ConsPlusNormal"/>
              <w:jc w:val="both"/>
            </w:pPr>
            <w:r>
              <w:t>совершенствование дополнительного профессионального образования, обеспечение непрерывности и системности обучения гражданских служащих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совершенствование антикоррупционных механизмов на гражданской службе и муниципальной службе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lastRenderedPageBreak/>
              <w:t>Сроки реализации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2014 - 2016 годы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Основные направления реализации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Развитие гражданской службы как единого правового института;</w:t>
            </w:r>
          </w:p>
          <w:p w:rsidR="00EF0E80" w:rsidRDefault="00EF0E80">
            <w:pPr>
              <w:pStyle w:val="ConsPlusNormal"/>
              <w:jc w:val="both"/>
            </w:pPr>
            <w:r>
              <w:t>внедрение новых принципов кадровой политики в системе гражданской службы и муниципальной службы;</w:t>
            </w:r>
          </w:p>
          <w:p w:rsidR="00EF0E80" w:rsidRDefault="00EF0E80">
            <w:pPr>
              <w:pStyle w:val="ConsPlusNormal"/>
              <w:jc w:val="both"/>
            </w:pPr>
            <w:r>
              <w:t>развитие профессиональных компетенций гражданских служащих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повышение эффективности гражданской службы и муниципальной службы;</w:t>
            </w:r>
          </w:p>
          <w:p w:rsidR="00EF0E80" w:rsidRDefault="00EF0E80">
            <w:pPr>
              <w:pStyle w:val="ConsPlusNormal"/>
              <w:jc w:val="both"/>
            </w:pPr>
            <w:r>
              <w:t>развитие антикоррупционных механизмов на гражданской службе и муниципальной службе;</w:t>
            </w:r>
          </w:p>
          <w:p w:rsidR="00EF0E80" w:rsidRDefault="00EF0E80">
            <w:pPr>
              <w:pStyle w:val="ConsPlusNormal"/>
              <w:jc w:val="both"/>
            </w:pPr>
            <w:r>
              <w:t>оказание содействия органам местного самоуправления в развитии муниципальной службы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lastRenderedPageBreak/>
              <w:t>Объемы и источники финансирования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За счет средств областного бюджета Новосибирской области, предусмотренных на подготовку, профессиональную переподготовку и повышение квалификации, а также за счет ассигнований, предусмотренных на содержание государственных органов, органов местного самоуправления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Ожидаемые результаты реализации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деятельности государственных органов и органов местного самоуправления;</w:t>
            </w:r>
          </w:p>
          <w:p w:rsidR="00EF0E80" w:rsidRDefault="00EF0E80">
            <w:pPr>
              <w:pStyle w:val="ConsPlusNormal"/>
              <w:jc w:val="both"/>
            </w:pPr>
            <w:r>
              <w:t>повышение результативности деятельности гражданских служащих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обеспечение открытости и доступности общественному контролю гражданской службы и муниципальной службы;</w:t>
            </w:r>
          </w:p>
          <w:p w:rsidR="00EF0E80" w:rsidRDefault="00EF0E80">
            <w:pPr>
              <w:pStyle w:val="ConsPlusNormal"/>
              <w:jc w:val="both"/>
            </w:pPr>
            <w:r>
              <w:t>создание необходимых условий для профессионального развития гражданских служащих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снижение числа правонарушений коррупционной направленности среди гражданских служащих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повышение престижности гражданской службы и муниципальной службы</w:t>
            </w:r>
          </w:p>
        </w:tc>
      </w:tr>
      <w:tr w:rsidR="00EF0E80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EF0E80" w:rsidRDefault="00EF0E80">
            <w:pPr>
              <w:pStyle w:val="ConsPlusNormal"/>
              <w:jc w:val="both"/>
            </w:pPr>
            <w:r>
              <w:t>Основные целевые индикаторы</w:t>
            </w:r>
          </w:p>
        </w:tc>
        <w:tc>
          <w:tcPr>
            <w:tcW w:w="7313" w:type="dxa"/>
            <w:tcBorders>
              <w:bottom w:val="nil"/>
            </w:tcBorders>
          </w:tcPr>
          <w:p w:rsidR="00EF0E80" w:rsidRDefault="00EF0E80">
            <w:pPr>
              <w:pStyle w:val="ConsPlusNormal"/>
              <w:jc w:val="both"/>
            </w:pPr>
            <w:r>
              <w:t>Доля вакантных должностей гражданской службы, замещаемых из кадрового резерва (из общего числа должностей гражданской службы, подлежащих замещению на конкурсной основе);</w:t>
            </w:r>
          </w:p>
          <w:p w:rsidR="00EF0E80" w:rsidRDefault="00EF0E80">
            <w:pPr>
              <w:pStyle w:val="ConsPlusNormal"/>
              <w:jc w:val="both"/>
            </w:pPr>
            <w:r>
              <w:t>доля должностей гражданской службы высшей и главной групп, на которые сформирован кадровый резерв;</w:t>
            </w:r>
          </w:p>
          <w:p w:rsidR="00EF0E80" w:rsidRDefault="00EF0E80">
            <w:pPr>
              <w:pStyle w:val="ConsPlusNormal"/>
              <w:jc w:val="both"/>
            </w:pPr>
            <w:r>
              <w:t>количество гражданских служащих и муниципальных служащих, проходящих ежегодно повышение квалификации;</w:t>
            </w:r>
          </w:p>
          <w:p w:rsidR="00EF0E80" w:rsidRDefault="00EF0E80">
            <w:pPr>
              <w:pStyle w:val="ConsPlusNormal"/>
              <w:jc w:val="both"/>
            </w:pPr>
            <w:r>
              <w:t>доля реализованных образовательных программ, соответствующих приоритетным направлениям дополнительного профессионального образования гражданских служащих и муниципальных служащих;</w:t>
            </w:r>
          </w:p>
          <w:p w:rsidR="00EF0E80" w:rsidRDefault="00EF0E80">
            <w:pPr>
              <w:pStyle w:val="ConsPlusNormal"/>
              <w:jc w:val="both"/>
            </w:pPr>
            <w:r>
              <w:t>доля гражданских служащих, в должностные обязанности которых входит участие в противодействии коррупции, прошедших обучение по программам дополнительного профессионального образования в указанной сфере деятельности;</w:t>
            </w:r>
          </w:p>
        </w:tc>
      </w:tr>
      <w:tr w:rsidR="00EF0E80">
        <w:tblPrEx>
          <w:tblBorders>
            <w:insideH w:val="nil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EF0E80" w:rsidRDefault="00EF0E80">
            <w:pPr>
              <w:pStyle w:val="ConsPlusNormal"/>
              <w:jc w:val="both"/>
            </w:pPr>
          </w:p>
        </w:tc>
        <w:tc>
          <w:tcPr>
            <w:tcW w:w="7313" w:type="dxa"/>
            <w:tcBorders>
              <w:top w:val="nil"/>
              <w:bottom w:val="nil"/>
            </w:tcBorders>
          </w:tcPr>
          <w:p w:rsidR="00EF0E80" w:rsidRDefault="00EF0E80">
            <w:pPr>
              <w:pStyle w:val="ConsPlusNormal"/>
              <w:jc w:val="both"/>
            </w:pPr>
            <w:r>
              <w:t xml:space="preserve">доля государственных органов, органов местного самоуправления, </w:t>
            </w:r>
            <w:r>
              <w:lastRenderedPageBreak/>
              <w:t>обеспечивающих размещение сведений о доходах, расходах, об имуществе и обязательствах имущественного характера гражданских служащих, муниципальных служащих на официальных сайтах в установленные действующим законодательством сроки;</w:t>
            </w:r>
          </w:p>
          <w:p w:rsidR="00EF0E80" w:rsidRDefault="00EF0E80">
            <w:pPr>
              <w:pStyle w:val="ConsPlusNormal"/>
              <w:jc w:val="both"/>
            </w:pPr>
            <w:r>
              <w:t>доля реализованных программ дополнительного профессионального образования, содержащих вопросы противодействия коррупции;</w:t>
            </w:r>
          </w:p>
          <w:p w:rsidR="00EF0E80" w:rsidRDefault="00EF0E80">
            <w:pPr>
              <w:pStyle w:val="ConsPlusNormal"/>
              <w:jc w:val="both"/>
            </w:pPr>
            <w:r>
              <w:t>доля органов местного самоуправления, в которых должности муниципальной службы замещаются на конкурсной основе;</w:t>
            </w:r>
          </w:p>
          <w:p w:rsidR="00EF0E80" w:rsidRDefault="00EF0E80">
            <w:pPr>
              <w:pStyle w:val="ConsPlusNormal"/>
              <w:jc w:val="both"/>
            </w:pPr>
            <w:r>
              <w:t>доля органов местного самоуправления, в которых сформирован и используется муниципальный кадровый резерв;</w:t>
            </w:r>
          </w:p>
          <w:p w:rsidR="00EF0E80" w:rsidRDefault="00EF0E80">
            <w:pPr>
              <w:pStyle w:val="ConsPlusNormal"/>
              <w:jc w:val="both"/>
            </w:pPr>
            <w:r>
              <w:t>доля органов местного самоуправления, внедривших в практику работы институт наставничества;</w:t>
            </w:r>
          </w:p>
          <w:p w:rsidR="00EF0E80" w:rsidRDefault="00EF0E80">
            <w:pPr>
              <w:pStyle w:val="ConsPlusNormal"/>
              <w:jc w:val="both"/>
            </w:pPr>
            <w:r>
              <w:t xml:space="preserve">абзац исключен. - </w:t>
            </w:r>
            <w:hyperlink r:id="rId1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Новосибирской области от 15.03.2016 N 65-п</w:t>
            </w:r>
          </w:p>
        </w:tc>
      </w:tr>
      <w:tr w:rsidR="00EF0E80">
        <w:tblPrEx>
          <w:tblBorders>
            <w:insideH w:val="nil"/>
          </w:tblBorders>
        </w:tblPrEx>
        <w:tc>
          <w:tcPr>
            <w:tcW w:w="9637" w:type="dxa"/>
            <w:gridSpan w:val="2"/>
            <w:tcBorders>
              <w:top w:val="nil"/>
            </w:tcBorders>
          </w:tcPr>
          <w:p w:rsidR="00EF0E80" w:rsidRDefault="00EF0E8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Новосибирской области от 15.03.2016 N 65-п)</w:t>
            </w:r>
          </w:p>
        </w:tc>
      </w:tr>
      <w:tr w:rsidR="00EF0E80">
        <w:tc>
          <w:tcPr>
            <w:tcW w:w="2324" w:type="dxa"/>
          </w:tcPr>
          <w:p w:rsidR="00EF0E80" w:rsidRDefault="00EF0E80">
            <w:pPr>
              <w:pStyle w:val="ConsPlusNormal"/>
              <w:jc w:val="both"/>
            </w:pPr>
            <w:r>
              <w:t>Контроль выполнения Программы</w:t>
            </w:r>
          </w:p>
        </w:tc>
        <w:tc>
          <w:tcPr>
            <w:tcW w:w="7313" w:type="dxa"/>
          </w:tcPr>
          <w:p w:rsidR="00EF0E80" w:rsidRDefault="00EF0E80">
            <w:pPr>
              <w:pStyle w:val="ConsPlusNormal"/>
              <w:jc w:val="both"/>
            </w:pPr>
            <w:r>
              <w:t>Контроль за выполнением мероприятий Программы осуществляет координатор Программы</w:t>
            </w:r>
          </w:p>
        </w:tc>
      </w:tr>
    </w:tbl>
    <w:p w:rsidR="00EF0E80" w:rsidRDefault="00EF0E80">
      <w:pPr>
        <w:sectPr w:rsidR="00EF0E8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center"/>
        <w:outlineLvl w:val="1"/>
      </w:pPr>
      <w:r>
        <w:t>I. Характеристика сферы реализации Программы,</w:t>
      </w:r>
    </w:p>
    <w:p w:rsidR="00EF0E80" w:rsidRDefault="00EF0E80">
      <w:pPr>
        <w:pStyle w:val="ConsPlusNormal"/>
        <w:jc w:val="center"/>
      </w:pPr>
      <w:r>
        <w:t>основные проблемы и пути их решения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  <w:r>
        <w:t>Важнейшим условием динамичного развития Новосибирской области является эффективно выстроенная система государственного и муниципального 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Приоритетными направлениями совершенствования системы государственного и муниципального управления являются развитие кадрового потенциала гражданской службы и муниципальной службы, внедрение новых принципов кадровой политики в сфере гражданской службы и муниципальной службы, повышение качества и доступности государственных и муниципальных услуг.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Новосибирской области накоплен опыт управления гражданской службой и муниципальной службой, созданы условия для поступления, прохождения и прекращения гражданской службы и муниципальной службы, а также профессионального развития гражданских служащих и муниципальных служащих.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В ходе реализации </w:t>
      </w:r>
      <w:hyperlink r:id="rId19" w:history="1">
        <w:r>
          <w:rPr>
            <w:color w:val="0000FF"/>
          </w:rPr>
          <w:t>программы</w:t>
        </w:r>
      </w:hyperlink>
      <w:r>
        <w:t xml:space="preserve"> "Развитие государственной гражданской службы Новосибирской области (2009 - 2013 годы)" (далее - программа) осуществлен комплекс мероприятий по достижению результатов, обеспечивающих: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формирование и развитие системы управления гражданской службой;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внедрение в деятельность государственных органов современных технологий управления персоналом, в том числе технологий отбора кадров и их оценки;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развитие применения в кадровой работе информационно-коммуникационных технологий;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повышение качества дополнительного профессионального образования гражданских служащих и муниципальных служащих;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совершенствование механизмов формирования кадрового резерва, проведения аттестации гражданских служащих;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внедрение антикоррупционных механизмов.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Проводится постоянный мониторинг изменений федерального законодательства, законодательства о гражданской службе и муниципальной службе. Ведется систематическая работа по актуализации и совершенствованию законодательства Новосибирской области в сфере гражданской службы и муниципальной службы.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Поступление граждан на гражданскую службу и замещение должностей гражданской службы осуществляется по результатам конкурса. Практика конкурсного замещения должностей муниципальной службы внедряется также в деятельность органов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государственных органах, органах местного самоуправления проводится работа по формированию, подготовке и использованию кадрового резерва.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Анализ кадрового состава гражданских служащих за период действия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дает основание говорить о его дальнейшем качественном развитии: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увеличении числа гражданских служащих, имеющих высшее образование, с 93% до 98% от общего числа гражданских служащих;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увеличении числа гражданских служащих, имеющих образование по специальности </w:t>
      </w:r>
      <w:r>
        <w:lastRenderedPageBreak/>
        <w:t>"Юриспруденция", с 13% до 21% от общего числа гражданских служащих;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омоложении кадрового корпуса гражданской службы: средний возраст гражданских служащих областных исполнительных органов государственной власти Новосибирской области уменьшился за период с 2009 по 2013 год на 2,9 года, доля гражданских служащих в возрасте от 30 до 39 лет (самая многочисленная) увеличилась на 6%, а доля гражданских служащих в возрасте от 50 до 59 лет, наоборот, сократилась на 4%.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целях оказания практической помощи гражданским служащим в приобретении необходимых профессиональных навыков и опыта работы введен и реализуется институт наставничества.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Разработана и ежегодно реализуется программа профессиональной адаптации для гражданских служащих, впервые поступивших на гражданскую службу, с рассмотрением вопросов общих принципов организации деятельности государственных органов, правового регулирования гражданской службы и особенностей ее прохождения, правовых и организационных основ противодействия коррупции в государственных органах в форме семинаров.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целях оценки профессионализма гражданских служащих и муниципальных служащих в установленные действующим законодательством сроки проводятся аттестация и мероприятия по присвоению классных чинов гражданской службы и муниципальной службы.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Действует единая система оплаты труда гражданских служащих и муниципальных служащих. В государственных органах, органах местного самоуправления определены порядки премирования, оказания материальной помощи и установления надбавок к должностным окладам гражданских служащих и муниципальных служащих.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целях обеспечения открытости гражданской службы и доступности общественному контролю на официальном сайте Губернатора Новосибирской области и Правительства Новосибирской области, государственных органов размещается актуальная информация о поступлении на гражданскую службу и ее прохождении, работе по профилактике коррупционных и иных правонарушений на гражданской службе, аналогичная информация размещается на официальных сайтах органов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В период с 2009 по 2013 год обучение по программе профессиональной переподготовки за счет средств областного бюджета Новосибирской области прошли 167 человек из числа гражданских служащих и муниципальных служащих. По программам повышения квалификации за этот период обучено 7111 человек. На обучение по программам профессиональной переподготовки и повышения квалификации в период действия </w:t>
      </w:r>
      <w:hyperlink r:id="rId21" w:history="1">
        <w:r>
          <w:rPr>
            <w:color w:val="0000FF"/>
          </w:rPr>
          <w:t>программы</w:t>
        </w:r>
      </w:hyperlink>
      <w:r>
        <w:t xml:space="preserve"> "Развитие государственной гражданской службы Новосибирской области (2009 - 2013 годы)" затрачено около 36 млн. рублей.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Постоянно проводится мониторинг содержания должностных регламентов с целью их своевременного приведения в соответствие с действующим федеральным законодательством и законодательством Новосибирской области.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Осуществляется контроль за соблюдением требований к служебному поведению гражданских служащих и муниципальных служащих. Особое внимание уделяется вопросам соблюдения запретов и ограничений на гражданской службе и муниципальной службе, исполнения требований о предотвращении и об урегулировании конфликта интересов.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Сведения о доходах, об имуществе и обязательствах имущественного характера ежегодно представляются гражданскими служащими, муниципальными служащими своевременно и в полном объеме, размещаются на сайтах государственных органов, органов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lastRenderedPageBreak/>
        <w:t>Вопросы профилактики коррупционных и иных правонарушений включаются в программы повышения квалификации по актуальным вопросам в сфере государственного и муниципального 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2" w:history="1">
        <w:r>
          <w:rPr>
            <w:color w:val="0000FF"/>
          </w:rPr>
          <w:t>статьей 17</w:t>
        </w:r>
      </w:hyperlink>
      <w:r>
        <w:t xml:space="preserve"> Закона Новосибирской области от 01.02.2005 N 265-ОЗ "О государственной гражданской службе Новосибирской области" до образования государственного органа Новосибирской области по управлению государственной службой задачи и функции этого органа выполняет администрация.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рамках выполнения указанных функций обеспечено участие представителей администрации в работе конкурсных, аттестационных комиссий государственных органов, комиссий по соблюдению требований к служебному поведению государственных гражданских служащих и урегулированию конфликта интересов, а также координация деятельности кадровых служб государственных органов.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19.04.2013 N 101 "Об утверждении Порядка проведения проверок соблюдения законодательства Российской Федерации и Новосибирской области о государственной гражданской службе в областных исполнительных органах государственной власти Новосибирской области" проводятся проверки соблюдения законодательства Российской Федерации и Новосибирской области о гражданской службе в областных исполнительных органах государственной власти Новосибирской области. По результатам проверок проводится соответствующая работа, результатом которой является устранение выявленных нарушений.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целях создания единой информационной системы управления гражданской службой, обеспечения информационного взаимодействия между администрацией и кадровыми службами областных исполнительных органов государственной власти Новосибирской области в соответствии с распоряжением Губернатора Новосибирской области от 13.10.2010 N 226-р "О внедрении информационной системы "Управление персоналом" в администрации и во всех областных исполнительных органах государственной власти Новосибирской области внедрена и используется информационная система "Управление персоналом".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Вместе с тем необходимо отметить, что в организации гражданской службы и муниципальной службы в Новосибирской области существует ряд нерешенных проблем. Служебная деятельность гражданских служащих и муниципальных служащих не ориентирована на оказание качественных государственных и муниципальных услуг гражданам, недостаточно развиты механизмы стимулирования гражданских служащих и муниципальных служащих, не в полной мере используются заложенные в законодательстве возможности предоставления государственных гарантий, что снижает мотивацию гражданских служащих и муниципальных служащих.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Не в полной мере отвечает требованиям времени работа по формированию, подготовке и эффективному использованию кадрового резерва в государственных органах, органах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Недостаточно активно ведется работа по внедрению механизмов проведения ротации кадров, привлечению на муниципальную службу молодых специалистов.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Требует совершенствования работа по установлению квалификационных требований к должностям гражданской службы и муниципальной службы, регламентации профессиональной служебной деятельности гражданских служащих и муниципальных служащих, развитию антикоррупционных механизмов в государственных органах и органах местного самоуправления, системы профессиональной переподготовки, повышения квалификации гражданских служащих и муниципальных служащих.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Наиболее проблемными остаются вопросы, связанные с внедрением показателей </w:t>
      </w:r>
      <w:r>
        <w:lastRenderedPageBreak/>
        <w:t>результативности профессиональной служебной деятельности гражданских служащих и муниципальных служащих.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 связи с этим возникает необходимость дальнейшего развития гражданской службы и муниципальной службы. Требуется принятие системных решений, способных усилить кадровый состав гражданской службы и муниципальной службы, повысить результативность деятельности гражданских служащих и муниципальных служащих и, как следствие, обеспечить дальнейшее высокоэффективное исполнение полномочий государственных органов и органов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Реализация Программы позволит качественно преобразовать систему гражданской службы, муниципальной службы, оптимизировать их организацию и функционирование, продолжить внедрение и развитие на гражданской службе и муниципальной службе современных кадровых, информационных, образовательных и управленческих технологий.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center"/>
        <w:outlineLvl w:val="1"/>
      </w:pPr>
      <w:r>
        <w:t>II. Цели, задачи Программы и перечень мероприятий</w:t>
      </w:r>
    </w:p>
    <w:p w:rsidR="00EF0E80" w:rsidRDefault="00EF0E80">
      <w:pPr>
        <w:pStyle w:val="ConsPlusNormal"/>
        <w:jc w:val="center"/>
      </w:pPr>
      <w:r>
        <w:t>Программы. Индикаторы оценки результатов Программы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  <w:r>
        <w:t>Современные гражданская служба и муниципальная служба должны быть открытыми, конкурентоспособными и престижными, ориентированными на результативную деятельность гражданских служащих и муниципальных служащих, а также активное взаимодействие с институтами гражданского общества.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Целью Программы является повышение эффективности деятельности государственных органов, органов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Для достижения указанной цели предполагается решение следующих задач: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совершенствование нормативно-правового и методического обеспечения гражданской службы и муниципальной службы;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совершенствование системы управления гражданской службой;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формирование эффективной системы взаимодействия гражданской службы и муниципальной службы;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повышение открытости гражданской службы и муниципальной службы, обеспечение взаимодействия с институтами гражданского общества;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внедрение эффективных механизмов подбора, комплексной оценки деятельности и продвижения по службе гражданских служащих и муниципальных служащих;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совершенствование работы с кадровым резервом на гражданской службе и на муниципальной службе;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построение эффективной системы мотивации, стимулирования на гражданской службе и муниципальной службе;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совершенствование антикоррупционных механизмов на гражданской службе и на муниципальной службе.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Развитие гражданской службы и муниципальной службы, обеспечивающее достижение поставленных целей и задач, должно охватывать основные сферы ее функционирования и осуществляться по следующим основным направлениям: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развитие гражданской службы как единого правового института;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lastRenderedPageBreak/>
        <w:t>внедрение новых принципов кадровой политики в системе гражданской службы и муниципальной службы;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развитие профессиональных компетенций гражданских служащих и муниципальных служащих;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повышение эффективности гражданской службы и муниципальной службы;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совершенствование антикоррупционных механизмов на гражданской службе и на муниципальной службе;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оказание содействия органам местного самоуправления в развитии муниципальной службы.</w:t>
      </w:r>
    </w:p>
    <w:p w:rsidR="00EF0E80" w:rsidRDefault="00EF0E80">
      <w:pPr>
        <w:pStyle w:val="ConsPlusNormal"/>
        <w:spacing w:before="220"/>
        <w:ind w:firstLine="540"/>
        <w:jc w:val="both"/>
      </w:pPr>
      <w:hyperlink w:anchor="P200" w:history="1">
        <w:r>
          <w:rPr>
            <w:color w:val="0000FF"/>
          </w:rPr>
          <w:t>Перечень</w:t>
        </w:r>
      </w:hyperlink>
      <w:r>
        <w:t xml:space="preserve"> мероприятий Программы с указанием сроков исполнения и исполнителей представлен в приложении N 1 к Программе.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Целевые показатели реализации Программы отражены в </w:t>
      </w:r>
      <w:hyperlink w:anchor="P431" w:history="1">
        <w:r>
          <w:rPr>
            <w:color w:val="0000FF"/>
          </w:rPr>
          <w:t>приложении N 2</w:t>
        </w:r>
      </w:hyperlink>
      <w:r>
        <w:t xml:space="preserve"> к Программе.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Срок реализации Программы: 2014 - 2016 годы.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center"/>
        <w:outlineLvl w:val="1"/>
      </w:pPr>
      <w:r>
        <w:t>III. Финансирование реализации Программы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  <w:r>
        <w:t>Мероприятия Программы реализуются за счет средств областного бюджета Новосибирской области, предусмотренных на дополнительное профессиональное образование, а также за счет ассигнований, предусмотренных на содержание государственных органов, органов местного самоуправления.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center"/>
        <w:outlineLvl w:val="1"/>
      </w:pPr>
      <w:r>
        <w:t>IV. Управление реализацией Программы</w:t>
      </w:r>
    </w:p>
    <w:p w:rsidR="00EF0E80" w:rsidRDefault="00EF0E80">
      <w:pPr>
        <w:pStyle w:val="ConsPlusNormal"/>
        <w:jc w:val="center"/>
      </w:pPr>
      <w:r>
        <w:t>и контроль за ходом ее выполнения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  <w:r>
        <w:t>Координатором настоящей Программы является ДОУ и ГГС.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Реализация Программы осуществляется основными исполнителями - ДОУ и ГГС, государственными органами, органами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Текущий контроль за ходом реализации мероприятий Программы осуществляют ДОУ и ГГС, руководители государственных органов, органов местного самоуправления.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Руководители государственных органов, органов местного самоуправления по итогам каждого полугодия, до 5 числа месяца, следующего за отчетным периодом, представляют в ДОУ и ГГС отчет о реализации мероприятий Программы, который содержит: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перечень выполненных мероприятий Программы с указанием непосредственных результатов выполнения Программы;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указание причин несвоевременного выполнения программных мероприятий.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ДОУ и ГГС готовит обобщенный отчет, который содержит: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перечень выполненных мероприятий Программы с указанием непосредственных результатов выполнения Программы;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анализ причин несвоевременного выполнения программных мероприятий и предложения по устранению выявленных нарушений.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 xml:space="preserve">После окончания срока реализации Программы исполнители представляют в ДОУ и ГГС в срок до 1 марта года, следующего за последним годом реализации Программы, итоговый отчет о ее </w:t>
      </w:r>
      <w:r>
        <w:lastRenderedPageBreak/>
        <w:t>реализации.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right"/>
        <w:outlineLvl w:val="1"/>
      </w:pPr>
      <w:r>
        <w:t>Приложение N 1</w:t>
      </w:r>
    </w:p>
    <w:p w:rsidR="00EF0E80" w:rsidRDefault="00EF0E80">
      <w:pPr>
        <w:pStyle w:val="ConsPlusNormal"/>
        <w:jc w:val="right"/>
      </w:pPr>
      <w:r>
        <w:t>к Программе "Развитие</w:t>
      </w:r>
    </w:p>
    <w:p w:rsidR="00EF0E80" w:rsidRDefault="00EF0E80">
      <w:pPr>
        <w:pStyle w:val="ConsPlusNormal"/>
        <w:jc w:val="right"/>
      </w:pPr>
      <w:r>
        <w:t>государственной гражданской службы</w:t>
      </w:r>
    </w:p>
    <w:p w:rsidR="00EF0E80" w:rsidRDefault="00EF0E80">
      <w:pPr>
        <w:pStyle w:val="ConsPlusNormal"/>
        <w:jc w:val="right"/>
      </w:pPr>
      <w:r>
        <w:t>Новосибирской области и муниципальной</w:t>
      </w:r>
    </w:p>
    <w:p w:rsidR="00EF0E80" w:rsidRDefault="00EF0E80">
      <w:pPr>
        <w:pStyle w:val="ConsPlusNormal"/>
        <w:jc w:val="right"/>
      </w:pPr>
      <w:r>
        <w:t>службы в Новосибирской области</w:t>
      </w:r>
    </w:p>
    <w:p w:rsidR="00EF0E80" w:rsidRDefault="00EF0E80">
      <w:pPr>
        <w:pStyle w:val="ConsPlusNormal"/>
        <w:jc w:val="right"/>
      </w:pPr>
      <w:r>
        <w:t>на 2014 - 2016 годы"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center"/>
      </w:pPr>
      <w:bookmarkStart w:id="1" w:name="P200"/>
      <w:bookmarkEnd w:id="1"/>
      <w:r>
        <w:t>Перечень</w:t>
      </w:r>
    </w:p>
    <w:p w:rsidR="00EF0E80" w:rsidRDefault="00EF0E80">
      <w:pPr>
        <w:pStyle w:val="ConsPlusNormal"/>
        <w:jc w:val="center"/>
      </w:pPr>
      <w:r>
        <w:t>мероприятий Программы</w:t>
      </w:r>
    </w:p>
    <w:p w:rsidR="00EF0E80" w:rsidRDefault="00EF0E8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0E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от 15.03.2016 N 65-п)</w:t>
            </w:r>
          </w:p>
        </w:tc>
      </w:tr>
    </w:tbl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sectPr w:rsidR="00EF0E8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22"/>
        <w:gridCol w:w="2041"/>
        <w:gridCol w:w="1701"/>
        <w:gridCol w:w="4762"/>
      </w:tblGrid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Период реализации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center"/>
            </w:pPr>
            <w:r>
              <w:t>Ожидаемый результат</w:t>
            </w:r>
          </w:p>
        </w:tc>
      </w:tr>
      <w:tr w:rsidR="00EF0E80">
        <w:tc>
          <w:tcPr>
            <w:tcW w:w="13550" w:type="dxa"/>
            <w:gridSpan w:val="5"/>
          </w:tcPr>
          <w:p w:rsidR="00EF0E80" w:rsidRDefault="00EF0E80">
            <w:pPr>
              <w:pStyle w:val="ConsPlusNormal"/>
              <w:jc w:val="center"/>
              <w:outlineLvl w:val="2"/>
            </w:pPr>
            <w:r>
              <w:t>1. Развитие гражданской службы как государственно-правового института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федерального законодательства и законодательства Новосибирской области по вопросам гражданской службы и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соответствия нормативных правовых актов в сфере гражданской службы и муниципальной службы федеральному законодательству и законодательству Новосибирской области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Разработка проектов нормативных правовых актов Новосибирской области по вопросам гражданской службы,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соответствия нормативных правовых актов в сфере гражданской службы и муниципальной службы федеральному законодательству и законодательству Новосибирской области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нормативных правовых актов по вопросам гражданской службы, принятых в государственных органах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соответствия нормативных правовых актов государственных органов в сфере гражданской службы федеральному законодательству и законодательству Новосибирской области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Проведение проверок соблюдения законодательства о государственной гражданской службе Российской Федерации и законодательства Новосибирской области в областных исполнительных органах государственной власти Новосибирской области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 по утвержденному графику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соблюдения законодательства о государственной гражданской службе Российской Федерации и законодательства Новосибирской области в областных исполнительных органах государственной власти Новосибирской области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Обеспечение ведения раздела "Государственная гражданская служба" на официальном сайте Губернатора Новосибирской области и Правительства </w:t>
            </w:r>
            <w:r>
              <w:lastRenderedPageBreak/>
              <w:t>Новосибирской области в информационно-телекоммуникационной сети Интернет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открытости и доступности гражданской службы общественному контролю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Ведение раздела "Государственная гражданская служба" на официальных сайтах государственных органов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государственные органы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открытости и доступности гражданской службы общественному контролю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координации деятельности подразделений государственных органов по вопросам гражданской службы и кадров, оказание им методической помощи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деятельности кадровых служб государственных органов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Использование и развитие "ИС "Управление персоналом" в работе кадровых служб государственных органов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департамент информатизации и развития телекоммуникационных технологий Новосибирской области, государственные органы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деятельности кадровых служб государственных органов</w:t>
            </w:r>
          </w:p>
        </w:tc>
      </w:tr>
      <w:tr w:rsidR="00EF0E80">
        <w:tc>
          <w:tcPr>
            <w:tcW w:w="13550" w:type="dxa"/>
            <w:gridSpan w:val="5"/>
          </w:tcPr>
          <w:p w:rsidR="00EF0E80" w:rsidRDefault="00EF0E80">
            <w:pPr>
              <w:pStyle w:val="ConsPlusNormal"/>
              <w:jc w:val="center"/>
              <w:outlineLvl w:val="2"/>
            </w:pPr>
            <w:r>
              <w:t>2. Внедрение новых принципов кадровой политики в системе гражданской службы и муниципальной службы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Применение современных технологий отбора кадров на гражданскую службу и муниципальную службу при проведении конкурсных процедур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объективности и эффективности механизма отбора (привлечения) кадров на гражданскую и муниципальную службу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Обеспечение формирования, подготовки и эффективного использования кадрового резерва на гражданской службе и на </w:t>
            </w:r>
            <w:r>
              <w:lastRenderedPageBreak/>
              <w:t>муниципальной службе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 xml:space="preserve">ДОУ и ГГС, государственные органы, органы </w:t>
            </w:r>
            <w:r>
              <w:lastRenderedPageBreak/>
              <w:t>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работы с кадровым резервом на гражданской службе и на муниципальной службе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Внедрение и развитие института наставничества на муниципальной службе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ускорение процесса профессионального становления и адаптации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Расширение практики использования испытательного срока при замещении должностей гражданской службы и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оценка деловых и профессиональных качеств гражданского служащего, муниципального служащего, оказание содействия в профессиональном становлении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Формирование и использование при замещении должностей гражданской службы и муниципальной службы информационной базы данных о наиболее перспективных студентах старших курсов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привлечение на гражданскую службу и муниципальную службу молодых квалифицированных специалистов</w:t>
            </w:r>
          </w:p>
        </w:tc>
      </w:tr>
      <w:tr w:rsidR="00EF0E80">
        <w:tc>
          <w:tcPr>
            <w:tcW w:w="13550" w:type="dxa"/>
            <w:gridSpan w:val="5"/>
          </w:tcPr>
          <w:p w:rsidR="00EF0E80" w:rsidRDefault="00EF0E80">
            <w:pPr>
              <w:pStyle w:val="ConsPlusNormal"/>
              <w:jc w:val="center"/>
              <w:outlineLvl w:val="2"/>
            </w:pPr>
            <w:r>
              <w:t>3. Развитие профессиональных компетенций гражданских служащих 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кадрового состава государственных органов, органов местного самоуправления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ежегодно до 30 января по состоянию на 1 января текущего года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оценка кадрового состава органов местного самоуправления муниципальных образований Новосибирской области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Разработка и внедрение рекомендаций по адаптации молодых специалистов на гражданской службе и муниципальной службе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создание необходимых условий для профессионального развития гражданских служащих 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3.3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Реализация образовательных программ, соответствующих приоритетным направлениям дополнительного профессионального образования гражданских и 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результативности деятельности гражданских служащих 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Совершенствование системы дополнительного профессионального образования гражданских служащих, замещающих должности категории "руководители"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результативности деятельности гражданских служащих, замещающих должности категории "руководители"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Осуществление мониторинга и анализа эффективности и качества профессиональной переподготовки и повышения квалификации гражданских служащих и 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качества профессиональной переподготовки и повышения квалификации государственных гражданских 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Подготовка методических рекомендаций по формированию в государственных органах программ по профессиональному развитию гражданских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уровня организации работы государственных органов по профессиональному развитию гражданских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Проведение мониторинга внедрения в государственных органах программ по профессиональному развитию и индивидуальных планов профессионального развития и их разработки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ежегодно до 15 февраля текущего года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уровня организации работы государственных органов по профессиональному развитию гражданских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Подготовка рекомендаций по формированию и реализации в органах местного самоуправления индивидуальных планов профессионального развития муниципальных служащих и программ по профессиональному развитию </w:t>
            </w:r>
            <w:r>
              <w:lastRenderedPageBreak/>
              <w:t>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1 квартал 2015 года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уровня организации работы органов местного самоуправления по профессиональному развитию муниципальных служащих</w:t>
            </w:r>
          </w:p>
        </w:tc>
      </w:tr>
      <w:tr w:rsidR="00EF0E80">
        <w:tc>
          <w:tcPr>
            <w:tcW w:w="13550" w:type="dxa"/>
            <w:gridSpan w:val="5"/>
          </w:tcPr>
          <w:p w:rsidR="00EF0E80" w:rsidRDefault="00EF0E80">
            <w:pPr>
              <w:pStyle w:val="ConsPlusNormal"/>
              <w:jc w:val="center"/>
              <w:outlineLvl w:val="2"/>
            </w:pPr>
            <w:r>
              <w:t>4. Повышение эффективности гражданской службы и муниципальной службы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Обеспечение разработки квалификационных требований к должностям гражданской службы и муниципальной службы с учетом </w:t>
            </w:r>
            <w:proofErr w:type="spellStart"/>
            <w:r>
              <w:t>компетентностного</w:t>
            </w:r>
            <w:proofErr w:type="spellEnd"/>
            <w:r>
              <w:t xml:space="preserve"> подхода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обеспечение </w:t>
            </w:r>
            <w:proofErr w:type="spellStart"/>
            <w:r>
              <w:t>компетентностного</w:t>
            </w:r>
            <w:proofErr w:type="spellEnd"/>
            <w:r>
              <w:t xml:space="preserve"> подхода при формировании кадрового состава государственных органов, органов местного самоуправления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должностных регламентов гражданских служащих и должностных инструкций муниципальных служащих с целью актуализации и оптимизации их содержания, внедрения показателей эффективности и результативности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совершенствование регламентации деятельности гражданских служащих и муниципальных служащих, повышение результативности деятельности гражданских служащих 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Разработка и внедрение системы комплексной оценки профессиональной служебной деятельности гражданских служащих и 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уровня объективности оценки профессиональных компетенций, внедрение результатов оценки во все элементы кадровой работы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Подготовка предложений по совершенствованию системы оплаты труда, пенсионного обеспечения гражданских служащих и 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министерство труда, занятости и трудовых ресурсов Новосибирской области, 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результативности профессиональной служебной деятельности, престижности гражданской службы и муниципальной службы, снижение уровня коррупционных рисков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Подготовка проектов нормативных правовых актов Новосибирской области в части обеспечения гражданских служащих государственными социальными </w:t>
            </w:r>
            <w:r>
              <w:lastRenderedPageBreak/>
              <w:t>гарантиями:</w:t>
            </w:r>
          </w:p>
          <w:p w:rsidR="00EF0E80" w:rsidRDefault="00EF0E80">
            <w:pPr>
              <w:pStyle w:val="ConsPlusNormal"/>
              <w:jc w:val="both"/>
            </w:pPr>
            <w:r>
              <w:t>проекта закона Новосибирской области "Об обязательном государственном страховании жизни и здоровья государственных гражданских служащих Новосибирской области";</w:t>
            </w:r>
          </w:p>
          <w:p w:rsidR="00EF0E80" w:rsidRDefault="00EF0E80">
            <w:pPr>
              <w:pStyle w:val="ConsPlusNormal"/>
              <w:jc w:val="both"/>
            </w:pPr>
            <w:r>
              <w:t>проекта постановления Губернатора Новосибирской области "О предоставлении государственным гражданским служащим Новосибирской области единовременной субсидии на приобретение жилого помещения";</w:t>
            </w:r>
          </w:p>
          <w:p w:rsidR="00EF0E80" w:rsidRDefault="00EF0E80">
            <w:pPr>
              <w:pStyle w:val="ConsPlusNormal"/>
              <w:jc w:val="both"/>
            </w:pPr>
            <w:r>
              <w:t>проекта постановления Губернатора Новосибирской области "Об утверждении Порядка и условий возмещения государственным гражданским служащим Новосибирской области расходов на наем (поднаем) жилого помещения"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 xml:space="preserve">ДОУ и ГГС, министерство финансов и налоговой </w:t>
            </w:r>
            <w:r>
              <w:lastRenderedPageBreak/>
              <w:t>политики Новосибирской области, министерство юстиции Новосибирской области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2014 - 2015 годы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результативности профессиональной служебной деятельности, престижности гражданской службы, снижение уровня коррупционных рисков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Создание необходимой нормативной правовой базы по обеспечению государственными социальными гарантиями 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2014 - 2015 годы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результативности профессиональной служебной деятельности, престижности муниципальной службы, снижение уровня коррупционных рисков</w:t>
            </w:r>
          </w:p>
        </w:tc>
      </w:tr>
      <w:tr w:rsidR="00EF0E80">
        <w:tc>
          <w:tcPr>
            <w:tcW w:w="13550" w:type="dxa"/>
            <w:gridSpan w:val="5"/>
          </w:tcPr>
          <w:p w:rsidR="00EF0E80" w:rsidRDefault="00EF0E80">
            <w:pPr>
              <w:pStyle w:val="ConsPlusNormal"/>
              <w:jc w:val="center"/>
              <w:outlineLvl w:val="2"/>
            </w:pPr>
            <w:r>
              <w:t>5. Развитие антикоррупционных механизмов на гражданской службе и муниципальной службе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федерального законодательства, законодательства Новосибирской области по вопросам противодействия коррупции, разработка проектов нормативных правовых актов Новосибирской области по вопросам противодействия коррупции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приведение нормативных правовых актов Новосибирской области, муниципальных правовых актов по вопросам противодействия коррупции в соответствие федеральному законодательству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Организационное, консультативное, методическое обеспечение функционирования комиссий по соблюдению требований к служебному поведению гражданских служащих и урегулированию конфликта интересов, образуемых в государственных органах, комиссий по соблюдению требований к служебному поведению муниципальных служащих и урегулированию конфликта интересов, образуемых в органах местного самоуправления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функционирования комиссий по соблюдению требований к служебному поведению гражданских и муниципальных служащих и урегулированию конфликта интересов на гражданской и муниципальной службе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официальных сайтов государственных органов и органов местного самоуправления на предмет полноты размещения информации по вопросам профилактики и противодействия коррупции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открытости и доступности общественному контролю гражданской службы и муниципальной службы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Проведение семинаров, тренингов, направленных на формирование неприятия коррупции у гражданских служащих, муниципальных служащих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1 раз в полугодие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снижение числа правонарушений коррупционной направленности среди гражданских служащих и муниципальных служащих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деятельности комиссий по соблюдению требований к служебному поведению гражданских служащих, муниципальных служащих и урегулированию конфликта интересов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деятельности комиссий по соблюдению требований к служебному поведению гражданских служащих, муниципальных служащих и урегулированию конфликта интересов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Методическое обеспечение деятельности органов государственной власти Новосибирской области, органов местного самоуправления по вопросам </w:t>
            </w:r>
            <w:r>
              <w:lastRenderedPageBreak/>
              <w:t>противодействия коррупции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повышение уровня информационно-методического обеспечения деятельности кадровых служб государственных органов, органов местного самоуправления по вопросам </w:t>
            </w:r>
            <w:r>
              <w:lastRenderedPageBreak/>
              <w:t>противодействия коррупции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5.7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Внедрение механизма ротации должностей гражданской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снижение коррупционных рисков при замещении должностей гражданской службы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Совершенствование системы контроля за соблюдением гражданскими служащими и муниципальными служащими требований, ограничений и запретов, связанных с прохождением гражданской службы и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предупреждение нарушений гражданскими служащими и муниципальными служащими законодательства о гражданской службе, муниципальной службе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Обеспечение повышения квалификации гражданских служащих, муниципальных служащих, в должностные обязанности которых входит участие в противодействии коррупции, по программам дополнительного профессионального образования в указанной сфере деятельности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государственные органы,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деятельности подразделений кадровых служб по противодействию коррупции</w:t>
            </w:r>
          </w:p>
        </w:tc>
      </w:tr>
      <w:tr w:rsidR="00EF0E80">
        <w:tc>
          <w:tcPr>
            <w:tcW w:w="13550" w:type="dxa"/>
            <w:gridSpan w:val="5"/>
          </w:tcPr>
          <w:p w:rsidR="00EF0E80" w:rsidRDefault="00EF0E80">
            <w:pPr>
              <w:pStyle w:val="ConsPlusNormal"/>
              <w:jc w:val="center"/>
              <w:outlineLvl w:val="2"/>
            </w:pPr>
            <w:r>
              <w:t>6. Оказание содействия органам местного самоуправления в развитии муниципальной службы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Мониторинг муниципальных правовых актов по вопросам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ГГС, органы местного самоуправления (по согласованию)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оценка состояния нормативной правовой базы органов местного самоуправления по вопросам муниципальной службы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Разработка типовых проектов муниципальных нормативных правовых актов по вопросам муниципальной службы, принятие которых необходимо органами местного самоуправления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соответствие муниципальных правовых актов по вопросам муниципальной службы действующему законодательству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Разработка методических рекомендаций по </w:t>
            </w:r>
            <w:r>
              <w:lastRenderedPageBreak/>
              <w:t>вопросам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 xml:space="preserve">в течение </w:t>
            </w:r>
            <w:r>
              <w:lastRenderedPageBreak/>
              <w:t>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lastRenderedPageBreak/>
              <w:t>повышение уровня информационно-</w:t>
            </w:r>
            <w:r>
              <w:lastRenderedPageBreak/>
              <w:t>методического обеспечения деятельности кадровых служб органов местного самоуправления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6.4</w:t>
            </w:r>
          </w:p>
        </w:tc>
        <w:tc>
          <w:tcPr>
            <w:tcW w:w="4422" w:type="dxa"/>
          </w:tcPr>
          <w:p w:rsidR="00EF0E80" w:rsidRDefault="00EF0E80">
            <w:pPr>
              <w:pStyle w:val="ConsPlusNormal"/>
              <w:jc w:val="both"/>
            </w:pPr>
            <w:r>
              <w:t>Подготовка и проведение семинаров для руководителей и работников кадровых служб органов местного самоуправления по актуальным вопросам муниципальной службы</w:t>
            </w:r>
          </w:p>
        </w:tc>
        <w:tc>
          <w:tcPr>
            <w:tcW w:w="2041" w:type="dxa"/>
          </w:tcPr>
          <w:p w:rsidR="00EF0E80" w:rsidRDefault="00EF0E80">
            <w:pPr>
              <w:pStyle w:val="ConsPlusNormal"/>
              <w:jc w:val="center"/>
            </w:pPr>
            <w:r>
              <w:t>ДОУ и ГГС</w:t>
            </w:r>
          </w:p>
        </w:tc>
        <w:tc>
          <w:tcPr>
            <w:tcW w:w="1701" w:type="dxa"/>
          </w:tcPr>
          <w:p w:rsidR="00EF0E80" w:rsidRDefault="00EF0E80">
            <w:pPr>
              <w:pStyle w:val="ConsPlusNormal"/>
              <w:jc w:val="center"/>
            </w:pPr>
            <w:r>
              <w:t>в течение планируемого периода</w:t>
            </w:r>
          </w:p>
        </w:tc>
        <w:tc>
          <w:tcPr>
            <w:tcW w:w="4762" w:type="dxa"/>
          </w:tcPr>
          <w:p w:rsidR="00EF0E80" w:rsidRDefault="00EF0E80">
            <w:pPr>
              <w:pStyle w:val="ConsPlusNormal"/>
              <w:jc w:val="both"/>
            </w:pPr>
            <w:r>
              <w:t>повышение эффективности деятельности кадровых подразделений органов местного самоуправления</w:t>
            </w:r>
          </w:p>
        </w:tc>
      </w:tr>
      <w:tr w:rsidR="00EF0E80">
        <w:tblPrEx>
          <w:tblBorders>
            <w:insideH w:val="nil"/>
          </w:tblBorders>
        </w:tblPrEx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12926" w:type="dxa"/>
            <w:gridSpan w:val="4"/>
          </w:tcPr>
          <w:p w:rsidR="00EF0E80" w:rsidRDefault="00EF0E80">
            <w:pPr>
              <w:pStyle w:val="ConsPlusNormal"/>
              <w:jc w:val="both"/>
            </w:pPr>
            <w:r>
              <w:t xml:space="preserve">Исключен. - </w:t>
            </w:r>
            <w:hyperlink r:id="rId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Новосибирской области от 15.03.2016 N 65-п</w:t>
            </w:r>
          </w:p>
        </w:tc>
      </w:tr>
    </w:tbl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  <w:r>
        <w:t>Применяемые сокращения: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ДОУ и ГГС - департамент организации управления и государственной гражданской службы;</w:t>
      </w:r>
    </w:p>
    <w:p w:rsidR="00EF0E80" w:rsidRDefault="00EF0E80">
      <w:pPr>
        <w:pStyle w:val="ConsPlusNormal"/>
        <w:spacing w:before="220"/>
        <w:ind w:firstLine="540"/>
        <w:jc w:val="both"/>
      </w:pPr>
      <w:r>
        <w:t>ИС - информационная система.</w:t>
      </w: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jc w:val="right"/>
        <w:outlineLvl w:val="1"/>
      </w:pPr>
      <w:bookmarkStart w:id="2" w:name="P431"/>
      <w:bookmarkEnd w:id="2"/>
      <w:r>
        <w:t>Приложение N 2</w:t>
      </w:r>
    </w:p>
    <w:p w:rsidR="00EF0E80" w:rsidRDefault="00EF0E80">
      <w:pPr>
        <w:pStyle w:val="ConsPlusNormal"/>
        <w:jc w:val="right"/>
      </w:pPr>
      <w:r>
        <w:t>к Программе "Развитие</w:t>
      </w:r>
    </w:p>
    <w:p w:rsidR="00EF0E80" w:rsidRDefault="00EF0E80">
      <w:pPr>
        <w:pStyle w:val="ConsPlusNormal"/>
        <w:jc w:val="right"/>
      </w:pPr>
      <w:r>
        <w:t>государственной гражданской службы</w:t>
      </w:r>
    </w:p>
    <w:p w:rsidR="00EF0E80" w:rsidRDefault="00EF0E80">
      <w:pPr>
        <w:pStyle w:val="ConsPlusNormal"/>
        <w:jc w:val="right"/>
      </w:pPr>
      <w:r>
        <w:t>Новосибирской области и муниципальной</w:t>
      </w:r>
    </w:p>
    <w:p w:rsidR="00EF0E80" w:rsidRDefault="00EF0E80">
      <w:pPr>
        <w:pStyle w:val="ConsPlusNormal"/>
        <w:jc w:val="right"/>
      </w:pPr>
      <w:r>
        <w:t>службы в Новосибирской области</w:t>
      </w:r>
    </w:p>
    <w:p w:rsidR="00EF0E80" w:rsidRDefault="00EF0E80">
      <w:pPr>
        <w:pStyle w:val="ConsPlusNormal"/>
        <w:jc w:val="right"/>
      </w:pPr>
      <w:r>
        <w:t>на 2014 - 2016 годы"</w:t>
      </w:r>
    </w:p>
    <w:p w:rsidR="00EF0E80" w:rsidRDefault="00EF0E8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F0E8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EF0E80" w:rsidRDefault="00EF0E80">
            <w:pPr>
              <w:pStyle w:val="ConsPlusNormal"/>
              <w:jc w:val="center"/>
            </w:pPr>
            <w:r>
              <w:rPr>
                <w:color w:val="392C69"/>
              </w:rPr>
              <w:t>от 15.03.2016 N 65-п)</w:t>
            </w:r>
          </w:p>
        </w:tc>
      </w:tr>
    </w:tbl>
    <w:p w:rsidR="00EF0E80" w:rsidRDefault="00EF0E8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798"/>
        <w:gridCol w:w="907"/>
        <w:gridCol w:w="1587"/>
        <w:gridCol w:w="907"/>
        <w:gridCol w:w="907"/>
        <w:gridCol w:w="907"/>
      </w:tblGrid>
      <w:tr w:rsidR="00EF0E80">
        <w:tc>
          <w:tcPr>
            <w:tcW w:w="624" w:type="dxa"/>
            <w:vMerge w:val="restart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798" w:type="dxa"/>
            <w:vMerge w:val="restart"/>
          </w:tcPr>
          <w:p w:rsidR="00EF0E80" w:rsidRDefault="00EF0E8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EF0E80" w:rsidRDefault="00EF0E8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308" w:type="dxa"/>
            <w:gridSpan w:val="4"/>
          </w:tcPr>
          <w:p w:rsidR="00EF0E80" w:rsidRDefault="00EF0E80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EF0E80">
        <w:tc>
          <w:tcPr>
            <w:tcW w:w="624" w:type="dxa"/>
            <w:vMerge/>
          </w:tcPr>
          <w:p w:rsidR="00EF0E80" w:rsidRDefault="00EF0E80"/>
        </w:tc>
        <w:tc>
          <w:tcPr>
            <w:tcW w:w="3798" w:type="dxa"/>
            <w:vMerge/>
          </w:tcPr>
          <w:p w:rsidR="00EF0E80" w:rsidRDefault="00EF0E80"/>
        </w:tc>
        <w:tc>
          <w:tcPr>
            <w:tcW w:w="907" w:type="dxa"/>
            <w:vMerge/>
          </w:tcPr>
          <w:p w:rsidR="00EF0E80" w:rsidRDefault="00EF0E80"/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по состоянию на 01.01.2014 (2013 год)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на конец 2014 года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на конец 2015 года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на конец 2016 года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вакантных должностей гражданской службы, замещаемых из кадрового резерва (от общего числа должностей гражданской службы, подлежащих замещению на конкурсной основе)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60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должностей гражданской службы высшей и главной групп, на которые сформирован кадровый резерв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Количество гражданских служащих и муниципальных служащих, проходящих ежегодно повышение квалификации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1315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1345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1385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1430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реализованных образовательных программ, соответствующих приоритетным направлениям дополнительного профессионального образования гражданских служащих и муниципальных служащих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 xml:space="preserve">Доля гражданских служащих, муниципальных служащих органов местного самоуправления муниципальных районов, городских округов и городских поселений, в </w:t>
            </w:r>
            <w:r>
              <w:lastRenderedPageBreak/>
              <w:t>должностные обязанности которых входит участие в противодействии коррупции, прошедших обучение по программам дополнительного профессионального образования в указанной сфере деятельности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государственных органов, органов местного самоуправления, обеспечивающих размещение сведений о доходах, расходах, об имуществе и обязательствах имущественного характера гражданских служащих, муниципальных служащих на официальных сайтах в установленные действующим законодательством сроки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реализованных межотраслевых программ дополнительного профессионального образования, содержащих вопросы противодействия коррупции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органов местного самоуправления, в которых должности муниципальной службы замещаются на конкурсной основе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20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Количество муниципальных образований, в которых сформирован и используется муниципальный кадровый резерв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490</w:t>
            </w:r>
          </w:p>
        </w:tc>
      </w:tr>
      <w:tr w:rsidR="00EF0E80"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798" w:type="dxa"/>
          </w:tcPr>
          <w:p w:rsidR="00EF0E80" w:rsidRDefault="00EF0E80">
            <w:pPr>
              <w:pStyle w:val="ConsPlusNormal"/>
              <w:jc w:val="both"/>
            </w:pPr>
            <w:r>
              <w:t>Доля муниципальных районов и городских округов, внедривших в практику работы институт наставничества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EF0E80" w:rsidRDefault="00EF0E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EF0E80" w:rsidRDefault="00EF0E80">
            <w:pPr>
              <w:pStyle w:val="ConsPlusNormal"/>
              <w:jc w:val="center"/>
            </w:pPr>
            <w:r>
              <w:t>100</w:t>
            </w:r>
          </w:p>
        </w:tc>
      </w:tr>
      <w:tr w:rsidR="00EF0E80">
        <w:tblPrEx>
          <w:tblBorders>
            <w:insideH w:val="nil"/>
          </w:tblBorders>
        </w:tblPrEx>
        <w:tc>
          <w:tcPr>
            <w:tcW w:w="624" w:type="dxa"/>
          </w:tcPr>
          <w:p w:rsidR="00EF0E80" w:rsidRDefault="00EF0E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13" w:type="dxa"/>
            <w:gridSpan w:val="6"/>
          </w:tcPr>
          <w:p w:rsidR="00EF0E80" w:rsidRDefault="00EF0E80">
            <w:pPr>
              <w:pStyle w:val="ConsPlusNormal"/>
              <w:jc w:val="both"/>
            </w:pPr>
            <w:r>
              <w:t xml:space="preserve">Исключен. - </w:t>
            </w:r>
            <w:hyperlink r:id="rId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Новосибирской области от 15.03.2016 N 65-п</w:t>
            </w:r>
          </w:p>
        </w:tc>
      </w:tr>
    </w:tbl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ind w:firstLine="540"/>
        <w:jc w:val="both"/>
      </w:pPr>
    </w:p>
    <w:p w:rsidR="00EF0E80" w:rsidRDefault="00EF0E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EF0E80">
      <w:bookmarkStart w:id="3" w:name="_GoBack"/>
      <w:bookmarkEnd w:id="3"/>
    </w:p>
    <w:sectPr w:rsidR="003F0DEF" w:rsidSect="00BA059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E80"/>
    <w:rsid w:val="00BE39A6"/>
    <w:rsid w:val="00C42835"/>
    <w:rsid w:val="00EF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4C85B-A3BA-41A5-87C1-DA56A5D9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0E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3FC03966193675BDF0585F523F1B3355CF0538E147F66C95933F172544D578D32DECA4CD6D6CE74241C87F40AEF9E3A2C78A86BF11347C859039sFW6I" TargetMode="External"/><Relationship Id="rId13" Type="http://schemas.openxmlformats.org/officeDocument/2006/relationships/hyperlink" Target="consultantplus://offline/ref=283FC03966193675BDF046524453453A5EC45B31EA4BF53DC1CC644A724DDF2F9462B5E689606FE0404B99270FAFA5A5F5D48880BF133060s8W7I" TargetMode="External"/><Relationship Id="rId18" Type="http://schemas.openxmlformats.org/officeDocument/2006/relationships/hyperlink" Target="consultantplus://offline/ref=283FC03966193675BDF0585F523F1B3355CF0538E04BFE6F9F933F172544D578D32DECA4CD6D6CE74240CD7E40AEF9E3A2C78A86BF11347C859039sFW6I" TargetMode="External"/><Relationship Id="rId26" Type="http://schemas.openxmlformats.org/officeDocument/2006/relationships/hyperlink" Target="consultantplus://offline/ref=283FC03966193675BDF0585F523F1B3355CF0538E04BFE6F9F933F172544D578D32DECA4CD6D6CE74240CC7640AEF9E3A2C78A86BF11347C859039sFW6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83FC03966193675BDF0585F523F1B3355CF0538EB46F96A99933F172544D578D32DECA4CD6D6CE74240CD7E40AEF9E3A2C78A86BF11347C859039sFW6I" TargetMode="External"/><Relationship Id="rId7" Type="http://schemas.openxmlformats.org/officeDocument/2006/relationships/hyperlink" Target="consultantplus://offline/ref=283FC03966193675BDF046524453453A5EC45B31EA4BF53DC1CC644A724DDF2F9462B5E689606FE0404B99270FAFA5A5F5D48880BF133060s8W7I" TargetMode="External"/><Relationship Id="rId12" Type="http://schemas.openxmlformats.org/officeDocument/2006/relationships/hyperlink" Target="consultantplus://offline/ref=283FC03966193675BDF046524453453A5DCD533CE940F53DC1CC644A724DDF2F9462B5E689606AE3444B99270FAFA5A5F5D48880BF133060s8W7I" TargetMode="External"/><Relationship Id="rId17" Type="http://schemas.openxmlformats.org/officeDocument/2006/relationships/hyperlink" Target="consultantplus://offline/ref=283FC03966193675BDF0585F523F1B3355CF0538E04BFE6F9F933F172544D578D32DECA4CD6D6CE74240CD7E40AEF9E3A2C78A86BF11347C859039sFW6I" TargetMode="External"/><Relationship Id="rId25" Type="http://schemas.openxmlformats.org/officeDocument/2006/relationships/hyperlink" Target="consultantplus://offline/ref=283FC03966193675BDF0585F523F1B3355CF0538E04BFE6F9F933F172544D578D32DECA4CD6D6CE74240CD7F40AEF9E3A2C78A86BF11347C859039sFW6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83FC03966193675BDF0585F523F1B3355CF0538E147F66C98933F172544D578D32DECB6CD3560E5405ECD7255F8A8A5sFW7I" TargetMode="External"/><Relationship Id="rId20" Type="http://schemas.openxmlformats.org/officeDocument/2006/relationships/hyperlink" Target="consultantplus://offline/ref=283FC03966193675BDF0585F523F1B3355CF0538EB46F96A99933F172544D578D32DECA4CD6D6CE74240CD7E40AEF9E3A2C78A86BF11347C859039sFW6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3FC03966193675BDF046524453453A5DCD533CE940F53DC1CC644A724DDF2F9462B5E689606AE3444B99270FAFA5A5F5D48880BF133060s8W7I" TargetMode="External"/><Relationship Id="rId11" Type="http://schemas.openxmlformats.org/officeDocument/2006/relationships/hyperlink" Target="consultantplus://offline/ref=283FC03966193675BDF046524453453A5DCC5932EB46F53DC1CC644A724DDF2F9462B5E689606CE4404B99270FAFA5A5F5D48880BF133060s8W7I" TargetMode="External"/><Relationship Id="rId24" Type="http://schemas.openxmlformats.org/officeDocument/2006/relationships/hyperlink" Target="consultantplus://offline/ref=283FC03966193675BDF0585F523F1B3355CF0538E04BFE6F9F933F172544D578D32DECA4CD6D6CE74240CD7F40AEF9E3A2C78A86BF11347C859039sFW6I" TargetMode="External"/><Relationship Id="rId5" Type="http://schemas.openxmlformats.org/officeDocument/2006/relationships/hyperlink" Target="consultantplus://offline/ref=283FC03966193675BDF0585F523F1B3355CF0538E04BFE6F9F933F172544D578D32DECA4CD6D6CE74240CD7340AEF9E3A2C78A86BF11347C859039sFW6I" TargetMode="External"/><Relationship Id="rId15" Type="http://schemas.openxmlformats.org/officeDocument/2006/relationships/hyperlink" Target="consultantplus://offline/ref=283FC03966193675BDF0585F523F1B3355CF0538E147F66C95933F172544D578D32DECA4CD6D6CE74241C87F40AEF9E3A2C78A86BF11347C859039sFW6I" TargetMode="External"/><Relationship Id="rId23" Type="http://schemas.openxmlformats.org/officeDocument/2006/relationships/hyperlink" Target="consultantplus://offline/ref=283FC03966193675BDF0585F523F1B3355CF0538EE41F96E9F933F172544D578D32DECB6CD3560E5405ECD7255F8A8A5sFW7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83FC03966193675BDF0585F523F1B3355CF0538E04BFE6F9F933F172544D578D32DECA4CD6D6CE74240CD7E40AEF9E3A2C78A86BF11347C859039sFW6I" TargetMode="External"/><Relationship Id="rId19" Type="http://schemas.openxmlformats.org/officeDocument/2006/relationships/hyperlink" Target="consultantplus://offline/ref=283FC03966193675BDF0585F523F1B3355CF0538EB46F96A99933F172544D578D32DECA4CD6D6CE74240CD7E40AEF9E3A2C78A86BF11347C859039sFW6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83FC03966193675BDF0585F523F1B3355CF0538E04BFE6F9F933F172544D578D32DECA4CD6D6CE74240CD7040AEF9E3A2C78A86BF11347C859039sFW6I" TargetMode="External"/><Relationship Id="rId14" Type="http://schemas.openxmlformats.org/officeDocument/2006/relationships/hyperlink" Target="consultantplus://offline/ref=283FC03966193675BDF046524453453A5DC65236EB45F53DC1CC644A724DDF2F8662EDEA8B6273E7465ECF7649sFWAI" TargetMode="External"/><Relationship Id="rId22" Type="http://schemas.openxmlformats.org/officeDocument/2006/relationships/hyperlink" Target="consultantplus://offline/ref=283FC03966193675BDF0585F523F1B3355CF0538E147F66C95933F172544D578D32DECA4CD6D6CE74241CC7240AEF9E3A2C78A86BF11347C859039sFW6I" TargetMode="External"/><Relationship Id="rId27" Type="http://schemas.openxmlformats.org/officeDocument/2006/relationships/hyperlink" Target="consultantplus://offline/ref=283FC03966193675BDF0585F523F1B3355CF0538E04BFE6F9F933F172544D578D32DECA4CD6D6CE74240CC7640AEF9E3A2C78A86BF11347C859039sFW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6608</Words>
  <Characters>37671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2020-04-22T08:22:00Z</dcterms:created>
  <dcterms:modified xsi:type="dcterms:W3CDTF">2020-04-22T08:23:00Z</dcterms:modified>
</cp:coreProperties>
</file>