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241" w:rsidRDefault="00611241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611241" w:rsidRDefault="00611241">
      <w:pPr>
        <w:pStyle w:val="ConsPlusNormal"/>
        <w:ind w:firstLine="540"/>
        <w:jc w:val="both"/>
        <w:outlineLvl w:val="0"/>
      </w:pPr>
    </w:p>
    <w:p w:rsidR="00611241" w:rsidRDefault="00611241">
      <w:pPr>
        <w:pStyle w:val="ConsPlusTitle"/>
        <w:jc w:val="center"/>
      </w:pPr>
      <w:r>
        <w:t>ВЕРХОВНЫЙ СУД РОССИЙСКОЙ ФЕДЕРАЦИИ</w:t>
      </w:r>
    </w:p>
    <w:p w:rsidR="00611241" w:rsidRDefault="00611241">
      <w:pPr>
        <w:pStyle w:val="ConsPlusTitle"/>
        <w:jc w:val="center"/>
      </w:pPr>
    </w:p>
    <w:p w:rsidR="00611241" w:rsidRDefault="00611241">
      <w:pPr>
        <w:pStyle w:val="ConsPlusTitle"/>
        <w:jc w:val="center"/>
      </w:pPr>
      <w:r>
        <w:t>ПОСТАНОВЛЕНИЕ</w:t>
      </w:r>
    </w:p>
    <w:p w:rsidR="00611241" w:rsidRDefault="00611241">
      <w:pPr>
        <w:pStyle w:val="ConsPlusTitle"/>
        <w:jc w:val="center"/>
      </w:pPr>
      <w:r>
        <w:t>от 12 января 2015 г. N 80-АД14-10</w:t>
      </w:r>
    </w:p>
    <w:p w:rsidR="00611241" w:rsidRDefault="00611241">
      <w:pPr>
        <w:pStyle w:val="ConsPlusNormal"/>
        <w:ind w:firstLine="540"/>
        <w:jc w:val="both"/>
      </w:pPr>
    </w:p>
    <w:p w:rsidR="00611241" w:rsidRDefault="00611241">
      <w:pPr>
        <w:pStyle w:val="ConsPlusNormal"/>
        <w:ind w:firstLine="540"/>
        <w:jc w:val="both"/>
      </w:pPr>
      <w:r>
        <w:t xml:space="preserve">Судья Верховного Суда Российской Федерации Меркулов В.П., рассмотрев жалобу Егунова С.А. на постановление мирового судьи судебного участка N 2 </w:t>
      </w:r>
      <w:proofErr w:type="spellStart"/>
      <w:r>
        <w:t>Инзенского</w:t>
      </w:r>
      <w:proofErr w:type="spellEnd"/>
      <w:r>
        <w:t xml:space="preserve"> административного района Ульяновской области от 29 октября 2013 г., решение судьи </w:t>
      </w:r>
      <w:proofErr w:type="spellStart"/>
      <w:r>
        <w:t>Инзенского</w:t>
      </w:r>
      <w:proofErr w:type="spellEnd"/>
      <w:r>
        <w:t xml:space="preserve"> районного суда Ульяновской области от 19 декабря 2013 г. и постановление заместителя председателя Ульяновского областного суда от 3 марта 2014 г., вынесенные в отношении &lt;...&gt; ООО ЧОП "&lt;...&gt;" Егунова С.А. по делу об административном правонарушении, предусмотренном </w:t>
      </w:r>
      <w:hyperlink r:id="rId5" w:history="1">
        <w:r>
          <w:rPr>
            <w:color w:val="0000FF"/>
          </w:rPr>
          <w:t>статьей 19.29</w:t>
        </w:r>
      </w:hyperlink>
      <w:r>
        <w:t xml:space="preserve"> Кодекса Российской Федерации об административных правонарушениях,</w:t>
      </w:r>
    </w:p>
    <w:p w:rsidR="00611241" w:rsidRDefault="00611241">
      <w:pPr>
        <w:pStyle w:val="ConsPlusNormal"/>
        <w:jc w:val="center"/>
      </w:pPr>
    </w:p>
    <w:p w:rsidR="00611241" w:rsidRDefault="00611241">
      <w:pPr>
        <w:pStyle w:val="ConsPlusNormal"/>
        <w:jc w:val="center"/>
      </w:pPr>
      <w:r>
        <w:t>установил:</w:t>
      </w:r>
    </w:p>
    <w:p w:rsidR="00611241" w:rsidRDefault="00611241">
      <w:pPr>
        <w:pStyle w:val="ConsPlusNormal"/>
        <w:jc w:val="center"/>
      </w:pPr>
    </w:p>
    <w:p w:rsidR="00611241" w:rsidRDefault="00611241">
      <w:pPr>
        <w:pStyle w:val="ConsPlusNormal"/>
        <w:ind w:firstLine="540"/>
        <w:jc w:val="both"/>
      </w:pPr>
      <w:r>
        <w:t xml:space="preserve">постановлением мирового судьи судебного участка N 2 </w:t>
      </w:r>
      <w:proofErr w:type="spellStart"/>
      <w:r>
        <w:t>Инзенского</w:t>
      </w:r>
      <w:proofErr w:type="spellEnd"/>
      <w:r>
        <w:t xml:space="preserve"> административного района Ульяновской области от 29 октября 2013 г., оставленным без изменения решением судьи </w:t>
      </w:r>
      <w:proofErr w:type="spellStart"/>
      <w:r>
        <w:t>Инзенского</w:t>
      </w:r>
      <w:proofErr w:type="spellEnd"/>
      <w:r>
        <w:t xml:space="preserve"> районного суда Ульяновской области от 19 декабря 2013 г. и постановлением заместителя председателя Ульяновского областного суда от 3 марта 2014 г., &lt;...&gt; ООО ЧОП "&lt;...&gt;" Егунов С.А. признан виновным в совершении административного правонарушения, предусмотренного </w:t>
      </w:r>
      <w:hyperlink r:id="rId6" w:history="1">
        <w:r>
          <w:rPr>
            <w:color w:val="0000FF"/>
          </w:rPr>
          <w:t>статьей 19.29</w:t>
        </w:r>
      </w:hyperlink>
      <w:r>
        <w:t xml:space="preserve"> Кодекса Российской Федерации об административных правонарушениях, и подвергнут административному наказанию в виде административного штрафа в размере 20 000 рублей.</w:t>
      </w:r>
    </w:p>
    <w:p w:rsidR="00611241" w:rsidRDefault="00611241">
      <w:pPr>
        <w:pStyle w:val="ConsPlusNormal"/>
        <w:spacing w:before="220"/>
        <w:ind w:firstLine="540"/>
        <w:jc w:val="both"/>
      </w:pPr>
      <w:r>
        <w:t>В жалобе, поданной в Верховный Суд Российской Федерации, Егунов С.А. просит об отмене вынесенных в отношении его судебных актов и прекращении производства по делу.</w:t>
      </w:r>
    </w:p>
    <w:p w:rsidR="00611241" w:rsidRDefault="00611241">
      <w:pPr>
        <w:pStyle w:val="ConsPlusNormal"/>
        <w:spacing w:before="220"/>
        <w:ind w:firstLine="540"/>
        <w:jc w:val="both"/>
      </w:pPr>
      <w:r>
        <w:t xml:space="preserve">Изучив истребованное из судебного участка N 2 </w:t>
      </w:r>
      <w:proofErr w:type="spellStart"/>
      <w:r>
        <w:t>Инзенского</w:t>
      </w:r>
      <w:proofErr w:type="spellEnd"/>
      <w:r>
        <w:t xml:space="preserve"> административного района Ульяновской области дело об административном правонарушении, доводы жалобы заявителя, судья Верховного Суда Российской Федерации приходит к следующим выводам.</w:t>
      </w:r>
    </w:p>
    <w:p w:rsidR="00611241" w:rsidRDefault="00611241">
      <w:pPr>
        <w:pStyle w:val="ConsPlusNormal"/>
        <w:spacing w:before="220"/>
        <w:ind w:firstLine="540"/>
        <w:jc w:val="both"/>
      </w:pPr>
      <w:r>
        <w:t xml:space="preserve">В соответствии со </w:t>
      </w:r>
      <w:hyperlink r:id="rId7" w:history="1">
        <w:r>
          <w:rPr>
            <w:color w:val="0000FF"/>
          </w:rPr>
          <w:t>статьей 19.29</w:t>
        </w:r>
      </w:hyperlink>
      <w:r>
        <w:t xml:space="preserve"> Кодекса Российской Федерации об административных правонарушениях (в редакции Федерального </w:t>
      </w:r>
      <w:hyperlink r:id="rId8" w:history="1">
        <w:r>
          <w:rPr>
            <w:color w:val="0000FF"/>
          </w:rPr>
          <w:t>закона</w:t>
        </w:r>
      </w:hyperlink>
      <w:r>
        <w:t xml:space="preserve"> от 4 мая 2011 г. N 97-ФЗ) привлечение к трудовой деятельности либо выполнению работ или оказанию услуг на условиях гражданско-правового договора в случаях, предусмотренных федеральными законами, государственного или муниципального служащего (бывшего государственного или муниципального служащего), замещающего (замещавшего) должность, включенную в перечень, установленный нормативными правовыми актами Российской Федерации, с нарушением требований, предусмотренных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 (далее - Закон N 273-ФЗ), влечет наложение административного штрафа на должностных лиц от двадцати тысяч до пятидесяти тысяч рублей; на лиц, осуществляющих предпринимательскую деятельность без образования юридического лица, - от двадцати тысяч до пятидесяти тысяч рублей; на юридических лиц - от ста тысяч до пятисот тысяч рублей.</w:t>
      </w:r>
    </w:p>
    <w:p w:rsidR="00611241" w:rsidRDefault="00611241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10" w:history="1">
        <w:r>
          <w:rPr>
            <w:color w:val="0000FF"/>
          </w:rPr>
          <w:t>статье 12</w:t>
        </w:r>
      </w:hyperlink>
      <w:r>
        <w:t xml:space="preserve"> Закона N 273-ФЗ гражданин, замещавший должности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увольнения с государственной или муниципальной службы имеет право замещать должности в коммерческих и некоммерческих организациях, если отдельные функции государственного управления данными организациями входили в должностные (служебные) обязанности государственного или муниципального служащего, с согласия соответствующей комиссии по соблюдению требований к служебному поведению государственных гражданских служащих Российской Федерации и урегулированию </w:t>
      </w:r>
      <w:r>
        <w:lastRenderedPageBreak/>
        <w:t>конфликта интересов, которое дается в порядке, устанавливаемом нормативными правовыми актами Российской Федерации.</w:t>
      </w:r>
    </w:p>
    <w:p w:rsidR="00611241" w:rsidRDefault="00611241">
      <w:pPr>
        <w:pStyle w:val="ConsPlusNormal"/>
        <w:spacing w:before="220"/>
        <w:ind w:firstLine="540"/>
        <w:jc w:val="both"/>
      </w:pPr>
      <w:r>
        <w:t>Гражданин, замещавший должности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увольнения с государственной или муниципальной службы обязан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611241" w:rsidRDefault="00611241">
      <w:pPr>
        <w:pStyle w:val="ConsPlusNormal"/>
        <w:spacing w:before="220"/>
        <w:ind w:firstLine="540"/>
        <w:jc w:val="both"/>
      </w:pPr>
      <w:r>
        <w:t xml:space="preserve">Несоблюдение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после увольнения с государственной или муниципальной службы требования, предусмотренного </w:t>
      </w:r>
      <w:hyperlink r:id="rId11" w:history="1">
        <w:r>
          <w:rPr>
            <w:color w:val="0000FF"/>
          </w:rPr>
          <w:t>частью 2 этой статьи</w:t>
        </w:r>
      </w:hyperlink>
      <w:r>
        <w:t>, влечет прекращение трудового договора, заключенного с указанным гражданином.</w:t>
      </w:r>
    </w:p>
    <w:p w:rsidR="00611241" w:rsidRDefault="00611241">
      <w:pPr>
        <w:pStyle w:val="ConsPlusNormal"/>
        <w:spacing w:before="220"/>
        <w:ind w:firstLine="540"/>
        <w:jc w:val="both"/>
      </w:pPr>
      <w:r>
        <w:t>Работодатель при заключении трудового договора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(работодателю) государственного или муниципального служащего по последнему месту его службы в порядке, устанавливаемом нормативными правовыми актами Российской Федерации.</w:t>
      </w:r>
    </w:p>
    <w:p w:rsidR="00611241" w:rsidRDefault="00611241">
      <w:pPr>
        <w:pStyle w:val="ConsPlusNormal"/>
        <w:spacing w:before="220"/>
        <w:ind w:firstLine="540"/>
        <w:jc w:val="both"/>
      </w:pPr>
      <w:r>
        <w:t>Неисполнение работодателем названной выше обязанности является правонарушением и влечет ответственность в соответствии с законодательством Российской Федерации.</w:t>
      </w:r>
    </w:p>
    <w:p w:rsidR="00611241" w:rsidRDefault="00611241">
      <w:pPr>
        <w:pStyle w:val="ConsPlusNormal"/>
        <w:spacing w:before="220"/>
        <w:ind w:firstLine="540"/>
        <w:jc w:val="both"/>
      </w:pPr>
      <w:r>
        <w:t xml:space="preserve">Как усматривается из материалов дела, в соответствии с приказом Межрайонной инспекции Федеральной налоговой службы N &lt;...&gt; по Ульяновской области от 16 августа 2011 г. N &lt;...&gt; З. уволена с государственной службы с должности &lt;...&gt; государственного налогового инспектора Межрайонной инспекции Федеральной налоговой службы N &lt;...&gt; по Ульяновской области, которая включена в Перечень должностей федеральной государственной гражданской службы в Федеральной налоговой службе,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на которые в соответствии с </w:t>
      </w:r>
      <w:hyperlink r:id="rId12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N 925 от 21 июля 2010 г. "О мерах по реализации отдельных положений Федерального закона "О противодействии коррупции" распространяются ограничения, налагаемые </w:t>
      </w:r>
      <w:proofErr w:type="gramStart"/>
      <w:r>
        <w:t>на гражданина</w:t>
      </w:r>
      <w:proofErr w:type="gramEnd"/>
      <w:r>
        <w:t xml:space="preserve"> замещавшего должность государственной службы, при заключении им трудового договора (</w:t>
      </w:r>
      <w:proofErr w:type="spellStart"/>
      <w:r>
        <w:t>л.д</w:t>
      </w:r>
      <w:proofErr w:type="spellEnd"/>
      <w:r>
        <w:t>. 29).</w:t>
      </w:r>
    </w:p>
    <w:p w:rsidR="00611241" w:rsidRDefault="00611241">
      <w:pPr>
        <w:pStyle w:val="ConsPlusNormal"/>
        <w:spacing w:before="220"/>
        <w:ind w:firstLine="540"/>
        <w:jc w:val="both"/>
      </w:pPr>
      <w:r>
        <w:t>22 августа 2011 г. ООО ЧОП "&lt;...&gt;" в лице &lt;...&gt; Егунова С.А. с З. заключен трудовой договор, согласно которому последняя принята на работу на должность главного бухгалтера общества (</w:t>
      </w:r>
      <w:proofErr w:type="spellStart"/>
      <w:r>
        <w:t>л.д</w:t>
      </w:r>
      <w:proofErr w:type="spellEnd"/>
      <w:r>
        <w:t>. 24 - 26).</w:t>
      </w:r>
    </w:p>
    <w:p w:rsidR="00611241" w:rsidRDefault="00611241">
      <w:pPr>
        <w:pStyle w:val="ConsPlusNormal"/>
        <w:spacing w:before="220"/>
        <w:ind w:firstLine="540"/>
        <w:jc w:val="both"/>
      </w:pPr>
      <w:r>
        <w:t xml:space="preserve">Однако в нарушение </w:t>
      </w:r>
      <w:hyperlink r:id="rId13" w:history="1">
        <w:r>
          <w:rPr>
            <w:color w:val="0000FF"/>
          </w:rPr>
          <w:t>части 4 статьи 12</w:t>
        </w:r>
      </w:hyperlink>
      <w:r>
        <w:t xml:space="preserve"> Закона N 273-ФЗ в десятидневный срок с момента заключения трудового договора ООО ЧОП "&lt;...&gt;" не направлено уведомление о заключении такого договора представителю нанимателя (работодателю) государственного служащего по последнему месту его службы.</w:t>
      </w:r>
    </w:p>
    <w:p w:rsidR="00611241" w:rsidRDefault="00611241">
      <w:pPr>
        <w:pStyle w:val="ConsPlusNormal"/>
        <w:spacing w:before="220"/>
        <w:ind w:firstLine="540"/>
        <w:jc w:val="both"/>
      </w:pPr>
      <w:r>
        <w:t xml:space="preserve">На основании изложенного мировой судья пришел к выводу о наличии в совершенном &lt;...&gt; ООО ЧОП "&lt;...&gt;" Егуновым С.А. деянии состава административного правонарушения, предусмотренного </w:t>
      </w:r>
      <w:hyperlink r:id="rId14" w:history="1">
        <w:r>
          <w:rPr>
            <w:color w:val="0000FF"/>
          </w:rPr>
          <w:t>статьей 19.29</w:t>
        </w:r>
      </w:hyperlink>
      <w:r>
        <w:t xml:space="preserve"> Кодекса Российской Федерации об административных правонарушениях, что подтверждается собранными по делу доказательствами, получившими, вопреки доводам жалобы, надлежащую оценку с точки зрения на предмет их относимости, допустимости и достаточности по правилам </w:t>
      </w:r>
      <w:hyperlink r:id="rId15" w:history="1">
        <w:r>
          <w:rPr>
            <w:color w:val="0000FF"/>
          </w:rPr>
          <w:t>статьи 26.11</w:t>
        </w:r>
      </w:hyperlink>
      <w:r>
        <w:t xml:space="preserve"> Кодекса Российской Федерации об </w:t>
      </w:r>
      <w:r>
        <w:lastRenderedPageBreak/>
        <w:t>административных правонарушениях.</w:t>
      </w:r>
    </w:p>
    <w:p w:rsidR="00611241" w:rsidRDefault="00611241">
      <w:pPr>
        <w:pStyle w:val="ConsPlusNormal"/>
        <w:spacing w:before="220"/>
        <w:ind w:firstLine="540"/>
        <w:jc w:val="both"/>
      </w:pPr>
      <w:r>
        <w:t xml:space="preserve">В соответствии с требованиями </w:t>
      </w:r>
      <w:hyperlink r:id="rId16" w:history="1">
        <w:r>
          <w:rPr>
            <w:color w:val="0000FF"/>
          </w:rPr>
          <w:t>статьи 24.1</w:t>
        </w:r>
      </w:hyperlink>
      <w:r>
        <w:t xml:space="preserve"> Кодекса Российской Федерации об административных правонарушениях при рассмотрении дела об административном правонарушении на основании полного и всестороннего анализа собранных по делу доказательств установлены все юридически значимые обстоятельства его совершения, предусмотренные </w:t>
      </w:r>
      <w:hyperlink r:id="rId17" w:history="1">
        <w:r>
          <w:rPr>
            <w:color w:val="0000FF"/>
          </w:rPr>
          <w:t>статьей 26.1</w:t>
        </w:r>
      </w:hyperlink>
      <w:r>
        <w:t xml:space="preserve"> указанного Кодекса.</w:t>
      </w:r>
    </w:p>
    <w:p w:rsidR="00611241" w:rsidRDefault="00611241">
      <w:pPr>
        <w:pStyle w:val="ConsPlusNormal"/>
        <w:spacing w:before="220"/>
        <w:ind w:firstLine="540"/>
        <w:jc w:val="both"/>
      </w:pPr>
      <w:r>
        <w:t xml:space="preserve">Доводы жалобы о недоказанности факта совершения Егуновым С.А. административного правонарушения, предусмотренного </w:t>
      </w:r>
      <w:hyperlink r:id="rId18" w:history="1">
        <w:r>
          <w:rPr>
            <w:color w:val="0000FF"/>
          </w:rPr>
          <w:t>статьей 19.29</w:t>
        </w:r>
      </w:hyperlink>
      <w:r>
        <w:t xml:space="preserve"> Кодекса Российской Федерации об административных правонарушениях, аналогичны доводам, приведенным в жалобах на постановление мирового судьи судебного участка N 2 </w:t>
      </w:r>
      <w:proofErr w:type="spellStart"/>
      <w:r>
        <w:t>Инзенского</w:t>
      </w:r>
      <w:proofErr w:type="spellEnd"/>
      <w:r>
        <w:t xml:space="preserve"> административного района Ульяновской области от 29 октября 2013 г., рассмотренных судьей </w:t>
      </w:r>
      <w:proofErr w:type="spellStart"/>
      <w:r>
        <w:t>Инзенского</w:t>
      </w:r>
      <w:proofErr w:type="spellEnd"/>
      <w:r>
        <w:t xml:space="preserve"> районного суда Ульяновской области и заместителем председателя Ульяновского областного суда. Эти доводы были предметом проверки и не нашли своего подтверждения по мотивам, изложенным в соответствующих судебных актах. Оснований не согласиться с установленными по делу фактическими обстоятельствами и проведенной судьями нижестоящих судебных инстанций оценкой представленных доказательств не имеется.</w:t>
      </w:r>
    </w:p>
    <w:p w:rsidR="00611241" w:rsidRDefault="00611241">
      <w:pPr>
        <w:pStyle w:val="ConsPlusNormal"/>
        <w:spacing w:before="220"/>
        <w:ind w:firstLine="540"/>
        <w:jc w:val="both"/>
      </w:pPr>
      <w:r>
        <w:t>Порядок и срок привлечения Егунова С.А. к административной ответственности соблюдены.</w:t>
      </w:r>
    </w:p>
    <w:p w:rsidR="00611241" w:rsidRDefault="00611241">
      <w:pPr>
        <w:pStyle w:val="ConsPlusNormal"/>
        <w:spacing w:before="220"/>
        <w:ind w:firstLine="540"/>
        <w:jc w:val="both"/>
      </w:pPr>
      <w:r>
        <w:t xml:space="preserve">Административное наказание назначено Егунову С.А. в пределах </w:t>
      </w:r>
      <w:hyperlink r:id="rId19" w:history="1">
        <w:r>
          <w:rPr>
            <w:color w:val="0000FF"/>
          </w:rPr>
          <w:t>санкции статьи 19.29</w:t>
        </w:r>
      </w:hyperlink>
      <w:r>
        <w:t xml:space="preserve"> Кодекса Российской Федерации об административных правонарушениях.</w:t>
      </w:r>
    </w:p>
    <w:p w:rsidR="00611241" w:rsidRDefault="00611241">
      <w:pPr>
        <w:pStyle w:val="ConsPlusNormal"/>
        <w:spacing w:before="220"/>
        <w:ind w:firstLine="540"/>
        <w:jc w:val="both"/>
      </w:pPr>
      <w:r>
        <w:t>Нарушений норм процессуального закона при производстве по делу об административном правонарушении допущено не было, нормы материального права применены правильно.</w:t>
      </w:r>
    </w:p>
    <w:p w:rsidR="00611241" w:rsidRDefault="00611241">
      <w:pPr>
        <w:pStyle w:val="ConsPlusNormal"/>
        <w:spacing w:before="220"/>
        <w:ind w:firstLine="540"/>
        <w:jc w:val="both"/>
      </w:pPr>
      <w:r>
        <w:t xml:space="preserve">Обстоятельств, которые в силу </w:t>
      </w:r>
      <w:hyperlink r:id="rId20" w:history="1">
        <w:r>
          <w:rPr>
            <w:color w:val="0000FF"/>
          </w:rPr>
          <w:t>пунктов 2</w:t>
        </w:r>
      </w:hyperlink>
      <w:r>
        <w:t xml:space="preserve"> - </w:t>
      </w:r>
      <w:hyperlink r:id="rId21" w:history="1">
        <w:r>
          <w:rPr>
            <w:color w:val="0000FF"/>
          </w:rPr>
          <w:t>4 части 2 статьи 30.17</w:t>
        </w:r>
      </w:hyperlink>
      <w:r>
        <w:t xml:space="preserve"> Кодекса Российской Федерации об административных правонарушениях могли повлечь изменение либо отмену обжалуемых судебных актов, не установлено.</w:t>
      </w:r>
    </w:p>
    <w:p w:rsidR="00611241" w:rsidRDefault="00611241">
      <w:pPr>
        <w:pStyle w:val="ConsPlusNormal"/>
        <w:spacing w:before="220"/>
        <w:ind w:firstLine="540"/>
        <w:jc w:val="both"/>
      </w:pPr>
      <w:r>
        <w:t xml:space="preserve">На основании изложенного, руководствуясь </w:t>
      </w:r>
      <w:hyperlink r:id="rId22" w:history="1">
        <w:r>
          <w:rPr>
            <w:color w:val="0000FF"/>
          </w:rPr>
          <w:t>статьями 30.13</w:t>
        </w:r>
      </w:hyperlink>
      <w:r>
        <w:t xml:space="preserve"> и </w:t>
      </w:r>
      <w:hyperlink r:id="rId23" w:history="1">
        <w:r>
          <w:rPr>
            <w:color w:val="0000FF"/>
          </w:rPr>
          <w:t>30.17</w:t>
        </w:r>
      </w:hyperlink>
      <w:r>
        <w:t xml:space="preserve"> Кодекса Российской Федерации об административных правонарушениях, судья Верховного Суда Российской Федерации</w:t>
      </w:r>
    </w:p>
    <w:p w:rsidR="00611241" w:rsidRDefault="00611241">
      <w:pPr>
        <w:pStyle w:val="ConsPlusNormal"/>
        <w:jc w:val="center"/>
      </w:pPr>
    </w:p>
    <w:p w:rsidR="00611241" w:rsidRDefault="00611241">
      <w:pPr>
        <w:pStyle w:val="ConsPlusNormal"/>
        <w:jc w:val="center"/>
      </w:pPr>
      <w:r>
        <w:t>постановил:</w:t>
      </w:r>
    </w:p>
    <w:p w:rsidR="00611241" w:rsidRDefault="00611241">
      <w:pPr>
        <w:pStyle w:val="ConsPlusNormal"/>
        <w:jc w:val="center"/>
      </w:pPr>
    </w:p>
    <w:p w:rsidR="00611241" w:rsidRDefault="00611241">
      <w:pPr>
        <w:pStyle w:val="ConsPlusNormal"/>
        <w:ind w:firstLine="540"/>
        <w:jc w:val="both"/>
      </w:pPr>
      <w:r>
        <w:t xml:space="preserve">постановление мирового судьи судебного участка N 2 </w:t>
      </w:r>
      <w:proofErr w:type="spellStart"/>
      <w:r>
        <w:t>Инзенского</w:t>
      </w:r>
      <w:proofErr w:type="spellEnd"/>
      <w:r>
        <w:t xml:space="preserve"> административного района Ульяновской области от 29 октября 2013 г., решение судьи </w:t>
      </w:r>
      <w:proofErr w:type="spellStart"/>
      <w:r>
        <w:t>Инзенского</w:t>
      </w:r>
      <w:proofErr w:type="spellEnd"/>
      <w:r>
        <w:t xml:space="preserve"> районного суда Ульяновской области от 19 декабря 2013 г. и постановление заместителя председателя Ульяновского областного суда от 3 марта 2014 г., вынесенные в отношении &lt;...&gt; ООО ЧОП "&lt;...&gt;" Егунова С.А. по делу об административном правонарушении, предусмотренном </w:t>
      </w:r>
      <w:hyperlink r:id="rId24" w:history="1">
        <w:r>
          <w:rPr>
            <w:color w:val="0000FF"/>
          </w:rPr>
          <w:t>статьей 19.29</w:t>
        </w:r>
      </w:hyperlink>
      <w:r>
        <w:t xml:space="preserve"> Кодекса Российской Федерации об административных правонарушениях, оставить без изменения, жалобу Егунова С.А. - без удовлетворения.</w:t>
      </w:r>
    </w:p>
    <w:p w:rsidR="00611241" w:rsidRDefault="00611241">
      <w:pPr>
        <w:pStyle w:val="ConsPlusNormal"/>
        <w:jc w:val="right"/>
      </w:pPr>
    </w:p>
    <w:p w:rsidR="00611241" w:rsidRDefault="00611241">
      <w:pPr>
        <w:pStyle w:val="ConsPlusNormal"/>
        <w:jc w:val="right"/>
      </w:pPr>
      <w:r>
        <w:t>Судья Верховного Суда</w:t>
      </w:r>
    </w:p>
    <w:p w:rsidR="00611241" w:rsidRDefault="00611241">
      <w:pPr>
        <w:pStyle w:val="ConsPlusNormal"/>
        <w:jc w:val="right"/>
      </w:pPr>
      <w:r>
        <w:t>Российской Федерации</w:t>
      </w:r>
    </w:p>
    <w:p w:rsidR="00611241" w:rsidRDefault="00611241">
      <w:pPr>
        <w:pStyle w:val="ConsPlusNormal"/>
        <w:jc w:val="right"/>
      </w:pPr>
      <w:r>
        <w:t>В.П.МЕРКУЛОВ</w:t>
      </w:r>
    </w:p>
    <w:p w:rsidR="00611241" w:rsidRDefault="00611241">
      <w:pPr>
        <w:pStyle w:val="ConsPlusNormal"/>
        <w:ind w:firstLine="540"/>
        <w:jc w:val="both"/>
      </w:pPr>
    </w:p>
    <w:p w:rsidR="00611241" w:rsidRDefault="00611241">
      <w:pPr>
        <w:pStyle w:val="ConsPlusNormal"/>
        <w:ind w:firstLine="540"/>
        <w:jc w:val="both"/>
      </w:pPr>
    </w:p>
    <w:p w:rsidR="00611241" w:rsidRDefault="006112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611241">
      <w:bookmarkStart w:id="0" w:name="_GoBack"/>
      <w:bookmarkEnd w:id="0"/>
    </w:p>
    <w:sectPr w:rsidR="003F0DEF" w:rsidSect="003D5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241"/>
    <w:rsid w:val="00611241"/>
    <w:rsid w:val="00BE39A6"/>
    <w:rsid w:val="00C4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FE6DBC-D151-4A16-BD95-481E2BFF9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12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12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112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8D8214411F30AFECA3BF85A7776F9723D5AC155C56B350DC4DA03CAC7100F40366BD7E6312C65EC00E9F0EDCdFs0E" TargetMode="External"/><Relationship Id="rId13" Type="http://schemas.openxmlformats.org/officeDocument/2006/relationships/hyperlink" Target="consultantplus://offline/ref=0E8D8214411F30AFECA3BF85A7776F9723D1A91A5B59B350DC4DA03CAC7100F41166E570611D8C0F8145900FDAEE122A533FCD53dBs2E" TargetMode="External"/><Relationship Id="rId18" Type="http://schemas.openxmlformats.org/officeDocument/2006/relationships/hyperlink" Target="consultantplus://offline/ref=0E8D8214411F30AFECA3BF85A7776F9723D2AB135C56B350DC4DA03CAC7100F41166E570621ED8559141D95BD3F116314D38D353B23Fd6s2E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E8D8214411F30AFECA3BF85A7776F9723D3AC175C55B350DC4DA03CAC7100F41166E5726212DB5EC21BC95F9AA51F2E4923CD54AC3F6277dDs6E" TargetMode="External"/><Relationship Id="rId7" Type="http://schemas.openxmlformats.org/officeDocument/2006/relationships/hyperlink" Target="consultantplus://offline/ref=0E8D8214411F30AFECA3BF85A7776F9723D6AE1B5A57B350DC4DA03CAC7100F41166E5726212DB5DC71BC95F9AA51F2E4923CD54AC3F6277dDs6E" TargetMode="External"/><Relationship Id="rId12" Type="http://schemas.openxmlformats.org/officeDocument/2006/relationships/hyperlink" Target="consultantplus://offline/ref=0E8D8214411F30AFECA3BF85A7776F9723D4AD145053B350DC4DA03CAC7100F40366BD7E6312C65EC00E9F0EDCdFs0E" TargetMode="External"/><Relationship Id="rId17" Type="http://schemas.openxmlformats.org/officeDocument/2006/relationships/hyperlink" Target="consultantplus://offline/ref=0E8D8214411F30AFECA3BF85A7776F9723D3AC175C55B350DC4DA03CAC7100F41166E5726214DB57C01BC95F9AA51F2E4923CD54AC3F6277dDs6E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E8D8214411F30AFECA3BF85A7776F9723D3AC175C55B350DC4DA03CAC7100F41166E5726214DA58CC1BC95F9AA51F2E4923CD54AC3F6277dDs6E" TargetMode="External"/><Relationship Id="rId20" Type="http://schemas.openxmlformats.org/officeDocument/2006/relationships/hyperlink" Target="consultantplus://offline/ref=0E8D8214411F30AFECA3BF85A7776F9723D3AC175C55B350DC4DA03CAC7100F41166E5726212DB5EC01BC95F9AA51F2E4923CD54AC3F6277dDs6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E8D8214411F30AFECA3BF85A7776F9723D2AB135C56B350DC4DA03CAC7100F41166E570621ED8559141D95BD3F116314D38D353B23Fd6s2E" TargetMode="External"/><Relationship Id="rId11" Type="http://schemas.openxmlformats.org/officeDocument/2006/relationships/hyperlink" Target="consultantplus://offline/ref=0E8D8214411F30AFECA3BF85A7776F9723D1A91A5B59B350DC4DA03CAC7100F41166E570631D8C0F8145900FDAEE122A533FCD53dBs2E" TargetMode="External"/><Relationship Id="rId24" Type="http://schemas.openxmlformats.org/officeDocument/2006/relationships/hyperlink" Target="consultantplus://offline/ref=0E8D8214411F30AFECA3BF85A7776F9723D2AB135C56B350DC4DA03CAC7100F41166E570621ED8559141D95BD3F116314D38D353B23Fd6s2E" TargetMode="External"/><Relationship Id="rId5" Type="http://schemas.openxmlformats.org/officeDocument/2006/relationships/hyperlink" Target="consultantplus://offline/ref=0E8D8214411F30AFECA3BF85A7776F9723D2AB135C56B350DC4DA03CAC7100F41166E570621ED8559141D95BD3F116314D38D353B23Fd6s2E" TargetMode="External"/><Relationship Id="rId15" Type="http://schemas.openxmlformats.org/officeDocument/2006/relationships/hyperlink" Target="consultantplus://offline/ref=0E8D8214411F30AFECA3BF85A7776F9723D3AC175C55B350DC4DA03CAC7100F41166E5726214DC5AC01BC95F9AA51F2E4923CD54AC3F6277dDs6E" TargetMode="External"/><Relationship Id="rId23" Type="http://schemas.openxmlformats.org/officeDocument/2006/relationships/hyperlink" Target="consultantplus://offline/ref=0E8D8214411F30AFECA3BF85A7776F9723D3AC175C55B350DC4DA03CAC7100F41166E5766613DD559141D95BD3F116314D38D353B23Fd6s2E" TargetMode="External"/><Relationship Id="rId10" Type="http://schemas.openxmlformats.org/officeDocument/2006/relationships/hyperlink" Target="consultantplus://offline/ref=0E8D8214411F30AFECA3BF85A7776F9723D1A91A5B59B350DC4DA03CAC7100F41166E5716A1D8C0F8145900FDAEE122A533FCD53dBs2E" TargetMode="External"/><Relationship Id="rId19" Type="http://schemas.openxmlformats.org/officeDocument/2006/relationships/hyperlink" Target="consultantplus://offline/ref=0E8D8214411F30AFECA3BF85A7776F9723D2AB135C56B350DC4DA03CAC7100F41166E570621EDA559141D95BD3F116314D38D353B23Fd6s2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0E8D8214411F30AFECA3BF85A7776F9723D1A91A5B59B350DC4DA03CAC7100F40366BD7E6312C65EC00E9F0EDCdFs0E" TargetMode="External"/><Relationship Id="rId14" Type="http://schemas.openxmlformats.org/officeDocument/2006/relationships/hyperlink" Target="consultantplus://offline/ref=0E8D8214411F30AFECA3BF85A7776F9723D2AB135C56B350DC4DA03CAC7100F41166E570621ED8559141D95BD3F116314D38D353B23Fd6s2E" TargetMode="External"/><Relationship Id="rId22" Type="http://schemas.openxmlformats.org/officeDocument/2006/relationships/hyperlink" Target="consultantplus://offline/ref=0E8D8214411F30AFECA3BF85A7776F9723D3AC175C55B350DC4DA03CAC7100F41166E5766615D0559141D95BD3F116314D38D353B23Fd6s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1926</Words>
  <Characters>10984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2020-05-14T04:44:00Z</dcterms:created>
  <dcterms:modified xsi:type="dcterms:W3CDTF">2020-05-14T04:44:00Z</dcterms:modified>
</cp:coreProperties>
</file>