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1A" w:rsidRDefault="002C701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C701A" w:rsidRDefault="002C701A">
      <w:pPr>
        <w:pStyle w:val="ConsPlusNormal"/>
        <w:ind w:firstLine="540"/>
        <w:jc w:val="both"/>
        <w:outlineLvl w:val="0"/>
      </w:pPr>
    </w:p>
    <w:p w:rsidR="002C701A" w:rsidRDefault="002C701A">
      <w:pPr>
        <w:pStyle w:val="ConsPlusTitle"/>
        <w:jc w:val="center"/>
      </w:pPr>
      <w:r>
        <w:t>ВЕРХОВНЫЙ СУД РОССИЙСКОЙ ФЕДЕРАЦИИ</w:t>
      </w:r>
    </w:p>
    <w:p w:rsidR="002C701A" w:rsidRDefault="002C701A">
      <w:pPr>
        <w:pStyle w:val="ConsPlusTitle"/>
        <w:jc w:val="center"/>
      </w:pPr>
    </w:p>
    <w:p w:rsidR="002C701A" w:rsidRDefault="002C701A">
      <w:pPr>
        <w:pStyle w:val="ConsPlusTitle"/>
        <w:jc w:val="center"/>
      </w:pPr>
      <w:r>
        <w:t>ПОСТАНОВЛЕНИЕ</w:t>
      </w:r>
    </w:p>
    <w:p w:rsidR="002C701A" w:rsidRDefault="002C701A">
      <w:pPr>
        <w:pStyle w:val="ConsPlusTitle"/>
        <w:jc w:val="center"/>
      </w:pPr>
      <w:r>
        <w:t>от 21 ноября 2014 г. N 3-АД14-3</w:t>
      </w:r>
    </w:p>
    <w:p w:rsidR="002C701A" w:rsidRDefault="002C701A">
      <w:pPr>
        <w:pStyle w:val="ConsPlusNormal"/>
        <w:ind w:firstLine="540"/>
        <w:jc w:val="both"/>
      </w:pPr>
    </w:p>
    <w:p w:rsidR="002C701A" w:rsidRDefault="002C701A">
      <w:pPr>
        <w:pStyle w:val="ConsPlusNormal"/>
        <w:ind w:firstLine="540"/>
        <w:jc w:val="both"/>
      </w:pPr>
      <w:r>
        <w:t xml:space="preserve">Судья Верховного Суда Российской Федерации Меркулов В.П., рассмотрев жалобу &lt;...&gt; муниципального учреждения "Управление жилищно-коммунального хозяйства" администрации муниципального образования городского округа "Ухта" (далее - МУ "УЖКХ" администрации МОГО "Ухта") </w:t>
      </w:r>
      <w:proofErr w:type="spellStart"/>
      <w:r>
        <w:t>Баркова</w:t>
      </w:r>
      <w:proofErr w:type="spellEnd"/>
      <w:r>
        <w:t xml:space="preserve"> В.А. на постановление мирового судьи </w:t>
      </w:r>
      <w:proofErr w:type="spellStart"/>
      <w:r>
        <w:t>Тиманского</w:t>
      </w:r>
      <w:proofErr w:type="spellEnd"/>
      <w:r>
        <w:t xml:space="preserve"> судебного участка г. Ухты Республики Коми от 24 января 2014 г., решение судьи </w:t>
      </w:r>
      <w:proofErr w:type="spellStart"/>
      <w:r>
        <w:t>Ухтинского</w:t>
      </w:r>
      <w:proofErr w:type="spellEnd"/>
      <w:r>
        <w:t xml:space="preserve"> городского суда Республики Коми от 16 мая 2014 г. и постановление заместителя Председателя Верховного Суда Республики Коми от 6 августа 2014 г., вынесенные в отношении МУ "УЖКХ" администрации МОГО "Ухта" по делу об административном правонарушении, предусмотренном </w:t>
      </w:r>
      <w:hyperlink r:id="rId5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</w:t>
      </w:r>
    </w:p>
    <w:p w:rsidR="002C701A" w:rsidRDefault="002C701A">
      <w:pPr>
        <w:pStyle w:val="ConsPlusNormal"/>
        <w:jc w:val="center"/>
      </w:pPr>
    </w:p>
    <w:p w:rsidR="002C701A" w:rsidRDefault="002C701A">
      <w:pPr>
        <w:pStyle w:val="ConsPlusNormal"/>
        <w:jc w:val="center"/>
      </w:pPr>
      <w:r>
        <w:t>установил:</w:t>
      </w:r>
    </w:p>
    <w:p w:rsidR="002C701A" w:rsidRDefault="002C701A">
      <w:pPr>
        <w:pStyle w:val="ConsPlusNormal"/>
        <w:jc w:val="center"/>
      </w:pPr>
    </w:p>
    <w:p w:rsidR="002C701A" w:rsidRDefault="002C701A">
      <w:pPr>
        <w:pStyle w:val="ConsPlusNormal"/>
        <w:ind w:firstLine="540"/>
        <w:jc w:val="both"/>
      </w:pPr>
      <w:r>
        <w:t xml:space="preserve">постановлением мирового судьи </w:t>
      </w:r>
      <w:proofErr w:type="spellStart"/>
      <w:r>
        <w:t>Тиманского</w:t>
      </w:r>
      <w:proofErr w:type="spellEnd"/>
      <w:r>
        <w:t xml:space="preserve"> судебного участка г. Ухты Республики Коми от 24 января 2014 г., оставленным без изменения решением судьи </w:t>
      </w:r>
      <w:proofErr w:type="spellStart"/>
      <w:r>
        <w:t>Ухтинского</w:t>
      </w:r>
      <w:proofErr w:type="spellEnd"/>
      <w:r>
        <w:t xml:space="preserve"> городского суда Республики Коми от 16 мая 2014 г. и постановлением заместителя Председателя Верховного Суда Республики Коми от 6 августа 2014 г., МУ "УЖКХ" администрации МОГО "Ухта" признано виновным в совершении административного правонарушения, предусмотренного </w:t>
      </w:r>
      <w:hyperlink r:id="rId6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и подвергнуто административному наказанию в виде административного штрафа в размере 100 000 рублей.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жалобе, поданной в Верховный Суд Российской Федерации, начальник МУ "УЖКХ" администрации МОГО "Ухта" Барков В.А. просит отменить постановление мирового судьи </w:t>
      </w:r>
      <w:proofErr w:type="spellStart"/>
      <w:r>
        <w:t>Тиманского</w:t>
      </w:r>
      <w:proofErr w:type="spellEnd"/>
      <w:r>
        <w:t xml:space="preserve"> судебного участка г. Ухты Республики Коми от 24 января 2014 г., решение судьи </w:t>
      </w:r>
      <w:proofErr w:type="spellStart"/>
      <w:r>
        <w:t>Ухтинского</w:t>
      </w:r>
      <w:proofErr w:type="spellEnd"/>
      <w:r>
        <w:t xml:space="preserve"> городского суда Республики Коми от 16 мая 2014 г. и постановление заместителя Председателя Верховного Суда Республики Коми от 6 августа 2014 г., состоявшиеся в отношении МУ "УЖКХ" администрации МОГО "Ухта" по делу об административном правонарушении, предусмотренном </w:t>
      </w:r>
      <w:hyperlink r:id="rId7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Федерации, об административных правонарушениях, считая их незаконными.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>Изучение материалов дела об административном правонарушении и доводов жалобы заявителя свидетельствует об отсутствии оснований для удовлетворения данной жалобы.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 (в редакции, действовавшей на момент совершения административного правонарушения) привлечение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или муниципального служащего, замещающего должность, включенную в перечень, установленный нормативными правовыми актами, либо бывшего государственного или муниципального служащего, замещавшего такую должность, с нарушением требований, предусмотренных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влечет назначение административного наказания.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силу </w:t>
      </w:r>
      <w:hyperlink r:id="rId10" w:history="1">
        <w:r>
          <w:rPr>
            <w:color w:val="0000FF"/>
          </w:rPr>
          <w:t>части 4 статьи 12</w:t>
        </w:r>
      </w:hyperlink>
      <w:r>
        <w:t xml:space="preserve"> Федерального закона от 25 декабря 2008 г. N 273-ФЗ "О противодействии коррупции" (в редакции, действовавшей на момент совершения правонарушения) работодатель при заключении трудового или гражданско-правового договора на выполнение работ (оказание услуг), указанного в </w:t>
      </w:r>
      <w:hyperlink r:id="rId11" w:history="1">
        <w:r>
          <w:rPr>
            <w:color w:val="0000FF"/>
          </w:rPr>
          <w:t>части 1 этой статьи</w:t>
        </w:r>
      </w:hyperlink>
      <w:r>
        <w:t xml:space="preserve">, с гражданином, замещавшим </w:t>
      </w:r>
      <w:r>
        <w:lastRenderedPageBreak/>
        <w:t>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 в порядке, устанавливаемом нормативными правовыми актами Российской Федерации.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частью 5 статьи 12</w:t>
        </w:r>
      </w:hyperlink>
      <w:r>
        <w:t xml:space="preserve"> названного Федерального закона неисполнение работодателем обязанности, установленной </w:t>
      </w:r>
      <w:hyperlink r:id="rId13" w:history="1">
        <w:r>
          <w:rPr>
            <w:color w:val="0000FF"/>
          </w:rPr>
          <w:t>частью 4 указанной статьи</w:t>
        </w:r>
      </w:hyperlink>
      <w:r>
        <w:t>, является правонарушением и влечет ответственность в соответствии с законодательством Российской Федерации.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Положениями </w:t>
      </w:r>
      <w:hyperlink r:id="rId14" w:history="1">
        <w:r>
          <w:rPr>
            <w:color w:val="0000FF"/>
          </w:rPr>
          <w:t>подпункта "а" пункта 2</w:t>
        </w:r>
      </w:hyperlink>
      <w: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руководителям федеральных государственных органов предписано до 1 сентября 2009 г. утвердить в соответствии с </w:t>
      </w:r>
      <w:hyperlink r:id="rId15" w:history="1">
        <w:r>
          <w:rPr>
            <w:color w:val="0000FF"/>
          </w:rPr>
          <w:t>разделом III</w:t>
        </w:r>
      </w:hyperlink>
      <w:r>
        <w:t xml:space="preserve"> перечня должностей, утвержденного данным </w:t>
      </w:r>
      <w:hyperlink r:id="rId16" w:history="1">
        <w:r>
          <w:rPr>
            <w:color w:val="0000FF"/>
          </w:rPr>
          <w:t>Указом</w:t>
        </w:r>
      </w:hyperlink>
      <w:r>
        <w:t>, перечни конкретных должностей федеральной государственной службы в соответствующих федеральных государственных органах,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силу </w:t>
      </w:r>
      <w:hyperlink r:id="rId17" w:history="1">
        <w:r>
          <w:rPr>
            <w:color w:val="0000FF"/>
          </w:rPr>
          <w:t>пункта 1</w:t>
        </w:r>
      </w:hyperlink>
      <w:r>
        <w:t xml:space="preserve"> Указа Президента Российской Федерации от 21 июля 2010 г. N 925 "О мерах по реализации отдельных положений Федерального закона "О противодействии коррупции" и </w:t>
      </w:r>
      <w:hyperlink r:id="rId18" w:history="1">
        <w:r>
          <w:rPr>
            <w:color w:val="0000FF"/>
          </w:rPr>
          <w:t>Перечня</w:t>
        </w:r>
      </w:hyperlink>
      <w:r>
        <w:t xml:space="preserve"> должностей федеральной государственной службы в таможенных органах, учреждениях, находящихся в ведении ФТС России, и представительствах таможенной службы Российской Федерации за рубежом,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Приказом ФТС России от 13 сентября 2011 г. N 1867, к числу должностей, после увольнения с которых новый работодатель обязан сообщить представителю нанимателя государственного служащего по последнему месту службы о заключении трудового договора в письменной форме, относится должность главного государственного таможенного инспектора.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Как усматривается из материалов дела, 20 мая 2013 г. заключен трудовой договор между МУ "УЖКХ" администрации МОГО "Ухта", в лице его начальника Н., и К., ранее замещавшей должность главного государственного таможенного инспектора </w:t>
      </w:r>
      <w:proofErr w:type="spellStart"/>
      <w:r>
        <w:t>Ухтинского</w:t>
      </w:r>
      <w:proofErr w:type="spellEnd"/>
      <w:r>
        <w:t xml:space="preserve"> таможенного поста Сыктывкарской таможни и уволенной со службы на основании приказа от 28 января 2013 г. N 159-к.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 нарушение требований </w:t>
      </w:r>
      <w:hyperlink r:id="rId19" w:history="1">
        <w:r>
          <w:rPr>
            <w:color w:val="0000FF"/>
          </w:rPr>
          <w:t>части 4 статьи 12</w:t>
        </w:r>
      </w:hyperlink>
      <w:r>
        <w:t xml:space="preserve"> Федерального закона от 25 декабря 2008 г. N 273-ФЗ "О противодействии коррупции" МУ "УЖКХ" администрации МОГО "Ухта" не сообщило представителю нанимателя (работодателя) по последнему месту службы К. о приеме ее на работу в письменной форме в установленный законом десятидневный срок.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>Данное обстоятельство подтверждено совокупностью собранных по делу доказательств: постановлением о возбуждении дела об административном правонарушении (</w:t>
      </w:r>
      <w:proofErr w:type="spellStart"/>
      <w:r>
        <w:t>л.д</w:t>
      </w:r>
      <w:proofErr w:type="spellEnd"/>
      <w:r>
        <w:t>. 3 - 4), копией приказа от 28 января 2013 г. N 159-к (</w:t>
      </w:r>
      <w:proofErr w:type="spellStart"/>
      <w:r>
        <w:t>л.д</w:t>
      </w:r>
      <w:proofErr w:type="spellEnd"/>
      <w:r>
        <w:t>. 10), копией приказа о приеме работника на работу от 4 июля 2011 г. N 65к (</w:t>
      </w:r>
      <w:proofErr w:type="spellStart"/>
      <w:r>
        <w:t>л.д</w:t>
      </w:r>
      <w:proofErr w:type="spellEnd"/>
      <w:r>
        <w:t>. 12), копией трудового договора от 20 мая 2013 г. (</w:t>
      </w:r>
      <w:proofErr w:type="spellStart"/>
      <w:r>
        <w:t>л.д</w:t>
      </w:r>
      <w:proofErr w:type="spellEnd"/>
      <w:r>
        <w:t xml:space="preserve">. 20 - 22), которые получили оценку в совокупности с другими материалами дела по правилам </w:t>
      </w:r>
      <w:hyperlink r:id="rId20" w:history="1">
        <w:r>
          <w:rPr>
            <w:color w:val="0000FF"/>
          </w:rPr>
          <w:t>статьи 26.11</w:t>
        </w:r>
      </w:hyperlink>
      <w:r>
        <w:t xml:space="preserve"> Кодекса Российской Федерации об административных правонарушениях с точки зрения их относимости, </w:t>
      </w:r>
      <w:r>
        <w:lastRenderedPageBreak/>
        <w:t>допустимости, достоверности и достаточности.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Таким образом, МУ "УЖКХ" администрации МОГО "Ухта" совершено административное правонарушение, предусмотренное </w:t>
      </w:r>
      <w:hyperlink r:id="rId21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Доводы надзорной жалобы об отсутствии в совершенном МУ "УЖКХ" администрации МОГО "Ухта" деянии состава административного правонарушения, предусмотренного </w:t>
      </w:r>
      <w:hyperlink r:id="rId22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не являются обоснованными.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Выводы судебных инстанций о виновности МУ "УЖКХ" администрации МОГО "Ухта" в совершении административного правонарушения, предусмотренного </w:t>
      </w:r>
      <w:hyperlink r:id="rId23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в полной мере мотивированы, соответствуют фактическим обстоятельствам дела и положениям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25 декабря 2008 г. N 273-ФЗ "О противодействии коррупции" и </w:t>
      </w:r>
      <w:hyperlink r:id="rId25" w:history="1">
        <w:r>
          <w:rPr>
            <w:color w:val="0000FF"/>
          </w:rPr>
          <w:t>Кодекса</w:t>
        </w:r>
      </w:hyperlink>
      <w:r>
        <w:t xml:space="preserve"> Российской Федерации об административных правонарушениях.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При этом несоблюдение работодателем (заказчиком работ, услуг) обязанности, предусмотренной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коррупции", в отношении бывшего государственного или муниципального служащего, замещавшего должность, включенную в соответствующие перечни, образует объективную сторону состава административного правонарушения предусмотренного </w:t>
      </w:r>
      <w:hyperlink r:id="rId27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независимо от того, входили ли в должностные обязанности государственного или муниципального служащего функции государственного, муниципального (административного) управления организацией, заключившей с ним трудовой и (или) гражданско-правовой договор (договоры).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Административное наказание назначено МУ "УЖКХ" администрации МОГО "Ухта" в пределах санкции </w:t>
      </w:r>
      <w:hyperlink r:id="rId28" w:history="1">
        <w:r>
          <w:rPr>
            <w:color w:val="0000FF"/>
          </w:rPr>
          <w:t>статьи 19.29</w:t>
        </w:r>
      </w:hyperlink>
      <w:r>
        <w:t xml:space="preserve"> Кодекса Российской Федерации об административных правонарушениях.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>Срок давности и порядок привлечения МУ "УЖКХ" администрации МОГО "Ухта" к административной ответственности за совершение указанного административного правонарушения не нарушены.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>Нарушений норм материального и процессуального закона при производстве по делу об административном правонарушении допущено не было.</w:t>
      </w:r>
    </w:p>
    <w:p w:rsidR="002C701A" w:rsidRDefault="002C701A">
      <w:pPr>
        <w:pStyle w:val="ConsPlusNormal"/>
        <w:spacing w:before="220"/>
        <w:ind w:firstLine="540"/>
        <w:jc w:val="both"/>
      </w:pPr>
      <w:r>
        <w:t xml:space="preserve">На основании изложенного, руководствуясь </w:t>
      </w:r>
      <w:hyperlink r:id="rId29" w:history="1">
        <w:r>
          <w:rPr>
            <w:color w:val="0000FF"/>
          </w:rPr>
          <w:t>статьями 30.13</w:t>
        </w:r>
      </w:hyperlink>
      <w:r>
        <w:t xml:space="preserve"> и </w:t>
      </w:r>
      <w:hyperlink r:id="rId30" w:history="1">
        <w:r>
          <w:rPr>
            <w:color w:val="0000FF"/>
          </w:rPr>
          <w:t>30.17</w:t>
        </w:r>
      </w:hyperlink>
      <w:r>
        <w:t xml:space="preserve"> Кодекса Российской Федерации об административных правонарушениях, судья Верховного Суда Российской Федерации</w:t>
      </w:r>
    </w:p>
    <w:p w:rsidR="002C701A" w:rsidRDefault="002C701A">
      <w:pPr>
        <w:pStyle w:val="ConsPlusNormal"/>
        <w:jc w:val="center"/>
      </w:pPr>
    </w:p>
    <w:p w:rsidR="002C701A" w:rsidRDefault="002C701A">
      <w:pPr>
        <w:pStyle w:val="ConsPlusNormal"/>
        <w:jc w:val="center"/>
      </w:pPr>
      <w:r>
        <w:t>постановил:</w:t>
      </w:r>
    </w:p>
    <w:p w:rsidR="002C701A" w:rsidRDefault="002C701A">
      <w:pPr>
        <w:pStyle w:val="ConsPlusNormal"/>
        <w:jc w:val="center"/>
      </w:pPr>
    </w:p>
    <w:p w:rsidR="002C701A" w:rsidRDefault="002C701A">
      <w:pPr>
        <w:pStyle w:val="ConsPlusNormal"/>
        <w:ind w:firstLine="540"/>
        <w:jc w:val="both"/>
      </w:pPr>
      <w:r>
        <w:t xml:space="preserve">постановление мирового судьи </w:t>
      </w:r>
      <w:proofErr w:type="spellStart"/>
      <w:r>
        <w:t>Тиманского</w:t>
      </w:r>
      <w:proofErr w:type="spellEnd"/>
      <w:r>
        <w:t xml:space="preserve"> судебного участка г. Ухты Республики Коми от 24 января 2014 г., решение судьи </w:t>
      </w:r>
      <w:proofErr w:type="spellStart"/>
      <w:r>
        <w:t>Ухтинского</w:t>
      </w:r>
      <w:proofErr w:type="spellEnd"/>
      <w:r>
        <w:t xml:space="preserve"> городского суда Республики Коми от 16 мая 2014 г. и постановление заместителя Председателя Верховного Суда Республики Коми от 6 августа 2014 г., состоявшиеся в отношении МУ "УЖКХ" администрации МОГО "Ухта" по делу об административном правонарушении, предусмотренном </w:t>
      </w:r>
      <w:hyperlink r:id="rId31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оставить без изменения, жалобу &lt;...&gt; МУ "УЖКХ" администрации МОГО "Ухта" </w:t>
      </w:r>
      <w:proofErr w:type="spellStart"/>
      <w:r>
        <w:t>Баркова</w:t>
      </w:r>
      <w:proofErr w:type="spellEnd"/>
      <w:r>
        <w:t xml:space="preserve"> В.А. - оставить без удовлетворения.</w:t>
      </w:r>
    </w:p>
    <w:p w:rsidR="002C701A" w:rsidRDefault="002C701A">
      <w:pPr>
        <w:pStyle w:val="ConsPlusNormal"/>
        <w:jc w:val="right"/>
      </w:pPr>
    </w:p>
    <w:p w:rsidR="002C701A" w:rsidRDefault="002C701A">
      <w:pPr>
        <w:pStyle w:val="ConsPlusNormal"/>
        <w:jc w:val="right"/>
      </w:pPr>
      <w:r>
        <w:t>Судья Верховного Суда</w:t>
      </w:r>
    </w:p>
    <w:p w:rsidR="002C701A" w:rsidRDefault="002C701A">
      <w:pPr>
        <w:pStyle w:val="ConsPlusNormal"/>
        <w:jc w:val="right"/>
      </w:pPr>
      <w:r>
        <w:t>Российской Федерации</w:t>
      </w:r>
    </w:p>
    <w:p w:rsidR="002C701A" w:rsidRDefault="002C701A">
      <w:pPr>
        <w:pStyle w:val="ConsPlusNormal"/>
        <w:jc w:val="right"/>
      </w:pPr>
      <w:r>
        <w:t>В.П.МЕРКУЛОВ</w:t>
      </w:r>
    </w:p>
    <w:p w:rsidR="002C701A" w:rsidRDefault="002C701A">
      <w:pPr>
        <w:pStyle w:val="ConsPlusNormal"/>
        <w:ind w:firstLine="540"/>
        <w:jc w:val="both"/>
      </w:pPr>
    </w:p>
    <w:p w:rsidR="002C701A" w:rsidRDefault="002C701A">
      <w:pPr>
        <w:pStyle w:val="ConsPlusNormal"/>
        <w:ind w:firstLine="540"/>
        <w:jc w:val="both"/>
      </w:pPr>
    </w:p>
    <w:p w:rsidR="002C701A" w:rsidRDefault="002C70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2C701A">
      <w:bookmarkStart w:id="0" w:name="_GoBack"/>
      <w:bookmarkEnd w:id="0"/>
    </w:p>
    <w:sectPr w:rsidR="003F0DEF" w:rsidSect="00676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1A"/>
    <w:rsid w:val="002C701A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CE4DF-CF14-4B4F-83B8-90ACBC44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7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70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D587227F7748CAC5AAF2EE57CA792E604065C99F3E102DDDBA917F7B6D025C702DD9DF21E82577770DD7E3521CA6315C55E214I6tAE" TargetMode="External"/><Relationship Id="rId18" Type="http://schemas.openxmlformats.org/officeDocument/2006/relationships/hyperlink" Target="consultantplus://offline/ref=02D587227F7748CAC5AAF2EE57CA792E604165C29A34102DDDBA917F7B6D025C702DD9DD22E3712730538EB31257AB354649E213747BF122IFt2E" TargetMode="External"/><Relationship Id="rId26" Type="http://schemas.openxmlformats.org/officeDocument/2006/relationships/hyperlink" Target="consultantplus://offline/ref=02D587227F7748CAC5AAF2EE57CA792E604065C99F3E102DDDBA917F7B6D025C702DD9DF21E82577770DD7E3521CA6315C55E214I6tA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7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12" Type="http://schemas.openxmlformats.org/officeDocument/2006/relationships/hyperlink" Target="consultantplus://offline/ref=02D587227F7748CAC5AAF2EE57CA792E604065C99F3E102DDDBA917F7B6D025C702DD9DD22E370263A538EB31257AB354649E213747BF122IFt2E" TargetMode="External"/><Relationship Id="rId17" Type="http://schemas.openxmlformats.org/officeDocument/2006/relationships/hyperlink" Target="consultantplus://offline/ref=02D587227F7748CAC5AAF2EE57CA792E604561C79434102DDDBA917F7B6D025C622D81D123E76F263646D8E254I0t2E" TargetMode="External"/><Relationship Id="rId25" Type="http://schemas.openxmlformats.org/officeDocument/2006/relationships/hyperlink" Target="consultantplus://offline/ref=02D587227F7748CAC5AAF2EE57CA792E604066C79533102DDDBA917F7B6D025C622D81D123E76F263646D8E254I0t2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D587227F7748CAC5AAF2EE57CA792E604764C99F3E102DDDBA917F7B6D025C622D81D123E76F263646D8E254I0t2E" TargetMode="External"/><Relationship Id="rId20" Type="http://schemas.openxmlformats.org/officeDocument/2006/relationships/hyperlink" Target="consultantplus://offline/ref=02D587227F7748CAC5AAF2EE57CA792E604066C79533102DDDBA917F7B6D025C702DD9DD22E1752236538EB31257AB354649E213747BF122IFt2E" TargetMode="External"/><Relationship Id="rId29" Type="http://schemas.openxmlformats.org/officeDocument/2006/relationships/hyperlink" Target="consultantplus://offline/ref=02D587227F7748CAC5AAF2EE57CA792E604263C59C33102DDDBA917F7B6D025C702DD9D926E0792D67099EB75B03A22A4252FC146A7BIFt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11" Type="http://schemas.openxmlformats.org/officeDocument/2006/relationships/hyperlink" Target="consultantplus://offline/ref=02D587227F7748CAC5AAF2EE57CA792E604065C99F3E102DDDBA917F7B6D025C702DD9DE2BE82577770DD7E3521CA6315C55E214I6tAE" TargetMode="External"/><Relationship Id="rId24" Type="http://schemas.openxmlformats.org/officeDocument/2006/relationships/hyperlink" Target="consultantplus://offline/ref=02D587227F7748CAC5AAF2EE57CA792E604065C99F3E102DDDBA917F7B6D025C622D81D123E76F263646D8E254I0t2E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15" Type="http://schemas.openxmlformats.org/officeDocument/2006/relationships/hyperlink" Target="consultantplus://offline/ref=02D587227F7748CAC5AAF2EE57CA792E604764C99F3E102DDDBA917F7B6D025C702DD9DD22E370203B538EB31257AB354649E213747BF122IFt2E" TargetMode="External"/><Relationship Id="rId23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28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10" Type="http://schemas.openxmlformats.org/officeDocument/2006/relationships/hyperlink" Target="consultantplus://offline/ref=02D587227F7748CAC5AAF2EE57CA792E604065C99F3E102DDDBA917F7B6D025C702DD9DF21E82577770DD7E3521CA6315C55E214I6tAE" TargetMode="External"/><Relationship Id="rId19" Type="http://schemas.openxmlformats.org/officeDocument/2006/relationships/hyperlink" Target="consultantplus://offline/ref=02D587227F7748CAC5AAF2EE57CA792E604065C99F3E102DDDBA917F7B6D025C702DD9DF21E82577770DD7E3521CA6315C55E214I6tAE" TargetMode="External"/><Relationship Id="rId31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2D587227F7748CAC5AAF2EE57CA792E604065C99F3E102DDDBA917F7B6D025C622D81D123E76F263646D8E254I0t2E" TargetMode="External"/><Relationship Id="rId14" Type="http://schemas.openxmlformats.org/officeDocument/2006/relationships/hyperlink" Target="consultantplus://offline/ref=02D587227F7748CAC5AAF2EE57CA792E604764C99F3E102DDDBA917F7B6D025C702DD9DD22E371263A538EB31257AB354649E213747BF122IFt2E" TargetMode="External"/><Relationship Id="rId22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27" Type="http://schemas.openxmlformats.org/officeDocument/2006/relationships/hyperlink" Target="consultantplus://offline/ref=02D587227F7748CAC5AAF2EE57CA792E604066C79533102DDDBA917F7B6D025C702DD9DF22EB712D67099EB75B03A22A4252FC146A7BIFt1E" TargetMode="External"/><Relationship Id="rId30" Type="http://schemas.openxmlformats.org/officeDocument/2006/relationships/hyperlink" Target="consultantplus://offline/ref=02D587227F7748CAC5AAF2EE57CA792E604263C59C33102DDDBA917F7B6D025C702DD9D926E6742D67099EB75B03A22A4252FC146A7BIFt1E" TargetMode="External"/><Relationship Id="rId8" Type="http://schemas.openxmlformats.org/officeDocument/2006/relationships/hyperlink" Target="consultantplus://offline/ref=02D587227F7748CAC5AAF2EE57CA792E604066C79533102DDDBA917F7B6D025C702DD9DF22EB712D67099EB75B03A22A4252FC146A7BIFt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2020-05-14T04:45:00Z</dcterms:created>
  <dcterms:modified xsi:type="dcterms:W3CDTF">2020-05-14T04:45:00Z</dcterms:modified>
</cp:coreProperties>
</file>